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035" w:rsidRPr="00D16CA0" w:rsidRDefault="00677035" w:rsidP="00677035">
      <w:pPr>
        <w:spacing w:after="0" w:line="240" w:lineRule="auto"/>
        <w:jc w:val="center"/>
        <w:rPr>
          <w:rFonts w:ascii="Times New Roman" w:eastAsia="Times New Roman" w:hAnsi="Times New Roman" w:cs="Times New Roman"/>
          <w:sz w:val="28"/>
          <w:szCs w:val="28"/>
          <w:lang w:eastAsia="hu-HU"/>
        </w:rPr>
      </w:pPr>
      <w:r w:rsidRPr="00D16CA0">
        <w:rPr>
          <w:rFonts w:ascii="Times New Roman" w:eastAsia="Times New Roman" w:hAnsi="Times New Roman" w:cs="Times New Roman"/>
          <w:b/>
          <w:bCs/>
          <w:color w:val="000000"/>
          <w:sz w:val="28"/>
          <w:szCs w:val="28"/>
          <w:lang w:eastAsia="hu-HU"/>
        </w:rPr>
        <w:t>Institut supérieur d'électronique de París</w:t>
      </w:r>
    </w:p>
    <w:p w:rsidR="00677035" w:rsidRPr="00D16CA0" w:rsidRDefault="00677035" w:rsidP="00677035">
      <w:pPr>
        <w:spacing w:after="0" w:line="240" w:lineRule="auto"/>
        <w:jc w:val="center"/>
        <w:rPr>
          <w:rFonts w:ascii="Times New Roman" w:eastAsia="Times New Roman" w:hAnsi="Times New Roman" w:cs="Times New Roman"/>
          <w:sz w:val="28"/>
          <w:szCs w:val="28"/>
          <w:lang w:eastAsia="hu-HU"/>
        </w:rPr>
      </w:pPr>
      <w:r w:rsidRPr="00D16CA0">
        <w:rPr>
          <w:rFonts w:ascii="Times New Roman" w:eastAsia="Times New Roman" w:hAnsi="Times New Roman" w:cs="Times New Roman"/>
          <w:b/>
          <w:bCs/>
          <w:color w:val="000000"/>
          <w:sz w:val="28"/>
          <w:szCs w:val="28"/>
          <w:lang w:eastAsia="hu-HU"/>
        </w:rPr>
        <w:t>Paris</w:t>
      </w:r>
    </w:p>
    <w:p w:rsidR="00677035" w:rsidRPr="00D16CA0" w:rsidRDefault="00677035" w:rsidP="00677035">
      <w:pPr>
        <w:spacing w:before="100" w:beforeAutospacing="1" w:after="100" w:afterAutospacing="1" w:line="240" w:lineRule="auto"/>
        <w:jc w:val="center"/>
        <w:outlineLvl w:val="2"/>
        <w:rPr>
          <w:rFonts w:ascii="Times New Roman" w:eastAsia="Times New Roman" w:hAnsi="Times New Roman" w:cs="Times New Roman"/>
          <w:b/>
          <w:bCs/>
          <w:kern w:val="36"/>
          <w:sz w:val="28"/>
          <w:szCs w:val="28"/>
          <w:lang w:eastAsia="hu-HU"/>
        </w:rPr>
      </w:pPr>
      <w:r w:rsidRPr="00D16CA0">
        <w:rPr>
          <w:rFonts w:ascii="Times New Roman" w:hAnsi="Times New Roman" w:cs="Times New Roman"/>
          <w:b/>
          <w:bCs/>
          <w:noProof/>
          <w:kern w:val="36"/>
          <w:sz w:val="28"/>
          <w:szCs w:val="28"/>
          <w:lang w:eastAsia="hu-HU"/>
        </w:rPr>
        <w:drawing>
          <wp:inline distT="0" distB="0" distL="0" distR="0">
            <wp:extent cx="2695236" cy="1145268"/>
            <wp:effectExtent l="0" t="0" r="0" b="0"/>
            <wp:docPr id="1" name="Kép 1" descr="C:\Users\4iG User\AppData\Local\Microsoft\Windows\INetCache\Content.MSO\4639492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4iG User\AppData\Local\Microsoft\Windows\INetCache\Content.MSO\4639492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9906" cy="1176997"/>
                    </a:xfrm>
                    <a:prstGeom prst="rect">
                      <a:avLst/>
                    </a:prstGeom>
                    <a:noFill/>
                    <a:ln>
                      <a:noFill/>
                    </a:ln>
                  </pic:spPr>
                </pic:pic>
              </a:graphicData>
            </a:graphic>
          </wp:inline>
        </w:drawing>
      </w:r>
    </w:p>
    <w:p w:rsidR="00677035" w:rsidRPr="00D16CA0" w:rsidRDefault="00677035" w:rsidP="00677035">
      <w:pPr>
        <w:pStyle w:val="Cmsor1"/>
        <w:shd w:val="clear" w:color="auto" w:fill="FFFFFF"/>
        <w:spacing w:before="0" w:beforeAutospacing="0" w:after="0" w:afterAutospacing="0"/>
        <w:jc w:val="center"/>
        <w:rPr>
          <w:sz w:val="28"/>
          <w:szCs w:val="28"/>
        </w:rPr>
      </w:pPr>
      <w:r w:rsidRPr="00D16CA0">
        <w:rPr>
          <w:color w:val="1D2125"/>
          <w:sz w:val="28"/>
          <w:szCs w:val="28"/>
          <w:shd w:val="clear" w:color="auto" w:fill="FFFFFF"/>
        </w:rPr>
        <w:t>Machine Learning</w:t>
      </w:r>
    </w:p>
    <w:p w:rsidR="00677035" w:rsidRPr="00D16CA0" w:rsidRDefault="00677035" w:rsidP="00E00B9F">
      <w:pPr>
        <w:pStyle w:val="Cmsor1"/>
        <w:shd w:val="clear" w:color="auto" w:fill="FFFFFF"/>
        <w:spacing w:before="0" w:beforeAutospacing="0" w:after="0" w:afterAutospacing="0"/>
        <w:jc w:val="center"/>
        <w:rPr>
          <w:sz w:val="28"/>
          <w:szCs w:val="28"/>
        </w:rPr>
      </w:pPr>
      <w:r w:rsidRPr="00D16CA0">
        <w:rPr>
          <w:color w:val="1D2125"/>
          <w:sz w:val="28"/>
          <w:szCs w:val="28"/>
          <w:shd w:val="clear" w:color="auto" w:fill="FFFFFF"/>
        </w:rPr>
        <w:t>IG.3510</w:t>
      </w:r>
    </w:p>
    <w:p w:rsidR="00677035" w:rsidRPr="00D16CA0" w:rsidRDefault="00677035" w:rsidP="00677035">
      <w:pPr>
        <w:spacing w:before="100" w:beforeAutospacing="1" w:after="100" w:afterAutospacing="1" w:line="240" w:lineRule="auto"/>
        <w:jc w:val="center"/>
        <w:outlineLvl w:val="2"/>
        <w:rPr>
          <w:rFonts w:ascii="Times New Roman" w:eastAsia="Times New Roman" w:hAnsi="Times New Roman" w:cs="Times New Roman"/>
          <w:b/>
          <w:bCs/>
          <w:kern w:val="36"/>
          <w:sz w:val="28"/>
          <w:szCs w:val="28"/>
          <w:lang w:eastAsia="hu-HU"/>
        </w:rPr>
      </w:pPr>
      <w:r w:rsidRPr="00D16CA0">
        <w:rPr>
          <w:rFonts w:ascii="Times New Roman" w:eastAsia="Times New Roman" w:hAnsi="Times New Roman" w:cs="Times New Roman"/>
          <w:b/>
          <w:bCs/>
          <w:kern w:val="36"/>
          <w:sz w:val="28"/>
          <w:szCs w:val="28"/>
          <w:lang w:eastAsia="hu-HU"/>
        </w:rPr>
        <w:t>Theoretical and Mathematical Report</w:t>
      </w:r>
    </w:p>
    <w:p w:rsidR="00677035" w:rsidRPr="00D16CA0" w:rsidRDefault="00677035" w:rsidP="00677035">
      <w:pPr>
        <w:spacing w:after="0" w:line="240" w:lineRule="auto"/>
        <w:jc w:val="center"/>
        <w:rPr>
          <w:rFonts w:ascii="Times New Roman" w:eastAsia="Times New Roman" w:hAnsi="Times New Roman" w:cs="Times New Roman"/>
          <w:sz w:val="28"/>
          <w:szCs w:val="28"/>
          <w:lang w:eastAsia="hu-HU"/>
        </w:rPr>
      </w:pPr>
      <w:r w:rsidRPr="00D16CA0">
        <w:rPr>
          <w:rFonts w:ascii="Times New Roman" w:eastAsia="Times New Roman" w:hAnsi="Times New Roman" w:cs="Times New Roman"/>
          <w:color w:val="000000"/>
          <w:sz w:val="28"/>
          <w:szCs w:val="28"/>
          <w:lang w:eastAsia="hu-HU"/>
        </w:rPr>
        <w:t>Group members:</w:t>
      </w:r>
    </w:p>
    <w:p w:rsidR="00677035" w:rsidRPr="00D16CA0" w:rsidRDefault="00677035" w:rsidP="00677035">
      <w:pPr>
        <w:spacing w:after="0" w:line="240" w:lineRule="auto"/>
        <w:rPr>
          <w:rFonts w:ascii="Times New Roman" w:eastAsia="Times New Roman" w:hAnsi="Times New Roman" w:cs="Times New Roman"/>
          <w:sz w:val="28"/>
          <w:szCs w:val="28"/>
          <w:lang w:eastAsia="hu-HU"/>
        </w:rPr>
      </w:pPr>
    </w:p>
    <w:p w:rsidR="00677035" w:rsidRPr="00D16CA0" w:rsidRDefault="00677035" w:rsidP="00677035">
      <w:pPr>
        <w:spacing w:after="0" w:line="240" w:lineRule="auto"/>
        <w:jc w:val="center"/>
        <w:rPr>
          <w:rFonts w:ascii="Times New Roman" w:eastAsia="Times New Roman" w:hAnsi="Times New Roman" w:cs="Times New Roman"/>
          <w:sz w:val="28"/>
          <w:szCs w:val="28"/>
          <w:lang w:eastAsia="hu-HU"/>
        </w:rPr>
      </w:pPr>
      <w:r w:rsidRPr="00D16CA0">
        <w:rPr>
          <w:rFonts w:ascii="Times New Roman" w:eastAsia="Times New Roman" w:hAnsi="Times New Roman" w:cs="Times New Roman"/>
          <w:color w:val="000000"/>
          <w:sz w:val="28"/>
          <w:szCs w:val="28"/>
          <w:lang w:eastAsia="hu-HU"/>
        </w:rPr>
        <w:t>TOTH Bertalan </w:t>
      </w:r>
    </w:p>
    <w:p w:rsidR="00677035" w:rsidRPr="00D16CA0" w:rsidRDefault="00677035" w:rsidP="00677035">
      <w:pPr>
        <w:spacing w:after="0" w:line="240" w:lineRule="auto"/>
        <w:jc w:val="center"/>
        <w:rPr>
          <w:rFonts w:ascii="Times New Roman" w:eastAsia="Times New Roman" w:hAnsi="Times New Roman" w:cs="Times New Roman"/>
          <w:color w:val="000000"/>
          <w:sz w:val="28"/>
          <w:szCs w:val="28"/>
          <w:lang w:eastAsia="hu-HU"/>
        </w:rPr>
      </w:pPr>
      <w:r w:rsidRPr="00D16CA0">
        <w:rPr>
          <w:rFonts w:ascii="Times New Roman" w:eastAsia="Times New Roman" w:hAnsi="Times New Roman" w:cs="Times New Roman"/>
          <w:color w:val="000000"/>
          <w:sz w:val="28"/>
          <w:szCs w:val="28"/>
          <w:lang w:eastAsia="hu-HU"/>
        </w:rPr>
        <w:t>VINCZE Balazs Ivan</w:t>
      </w:r>
    </w:p>
    <w:p w:rsidR="00677035" w:rsidRPr="00D16CA0" w:rsidRDefault="00BA62ED" w:rsidP="00677035">
      <w:pPr>
        <w:spacing w:after="0" w:line="240" w:lineRule="auto"/>
        <w:jc w:val="center"/>
        <w:rPr>
          <w:rFonts w:ascii="Times New Roman" w:eastAsia="Times New Roman" w:hAnsi="Times New Roman" w:cs="Times New Roman"/>
          <w:sz w:val="28"/>
          <w:szCs w:val="28"/>
          <w:lang w:eastAsia="hu-HU"/>
        </w:rPr>
      </w:pPr>
      <w:r>
        <w:rPr>
          <w:rFonts w:ascii="Times New Roman" w:eastAsia="Times New Roman" w:hAnsi="Times New Roman" w:cs="Times New Roman"/>
          <w:sz w:val="24"/>
          <w:szCs w:val="24"/>
          <w:lang w:eastAsia="hu-HU"/>
        </w:rPr>
        <w:pict>
          <v:rect id="_x0000_i1025" style="width:0;height:1.5pt" o:hralign="center" o:hrstd="t" o:hr="t" fillcolor="#a0a0a0" stroked="f"/>
        </w:pict>
      </w:r>
    </w:p>
    <w:p w:rsidR="00677035" w:rsidRPr="00D16CA0" w:rsidRDefault="00677035" w:rsidP="00677035">
      <w:pPr>
        <w:spacing w:before="100" w:beforeAutospacing="1" w:after="100" w:afterAutospacing="1" w:line="240" w:lineRule="auto"/>
        <w:jc w:val="center"/>
        <w:outlineLvl w:val="2"/>
        <w:rPr>
          <w:rFonts w:ascii="Times New Roman" w:eastAsia="Times New Roman" w:hAnsi="Times New Roman" w:cs="Times New Roman"/>
          <w:b/>
          <w:bCs/>
          <w:kern w:val="36"/>
          <w:sz w:val="40"/>
          <w:szCs w:val="48"/>
          <w:lang w:eastAsia="hu-HU"/>
        </w:rPr>
      </w:pPr>
      <w:r w:rsidRPr="00D16CA0">
        <w:rPr>
          <w:rFonts w:ascii="Times New Roman" w:eastAsia="Times New Roman" w:hAnsi="Times New Roman" w:cs="Times New Roman"/>
          <w:b/>
          <w:bCs/>
          <w:kern w:val="36"/>
          <w:sz w:val="40"/>
          <w:szCs w:val="48"/>
          <w:lang w:eastAsia="hu-HU"/>
        </w:rPr>
        <w:t>BERT–CLIP Dual Encoder for Image–Text Retrieval</w:t>
      </w:r>
    </w:p>
    <w:p w:rsidR="00BE4481" w:rsidRPr="00D16CA0" w:rsidRDefault="00BE4481" w:rsidP="00677035">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t>1. Task Description and Dataset</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The objective of this project is to learn a shared embedding space for images and text descriptions such that semantically matching image–caption pairs are close to each other. Instead of assigning fixed class labels, the model is trained to rank images according to their relevance to a given text query.</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We use the Flickr30k dataset, which contains images paired with multiple natural language captions. During training, each (image, caption) pair is treated as a positive example, while other captions within the same batch serve as negative examples. This formulation naturally fits a retrieval-based learning setup.</w:t>
      </w:r>
    </w:p>
    <w:p w:rsidR="00BE4481" w:rsidRPr="00D16CA0" w:rsidRDefault="00BA62ED" w:rsidP="00BE448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6" style="width:0;height:1.5pt" o:hralign="center" o:hrstd="t" o:hr="t" fillcolor="#a0a0a0" stroked="f"/>
        </w:pict>
      </w:r>
    </w:p>
    <w:p w:rsidR="00BE4481" w:rsidRPr="00D16CA0" w:rsidRDefault="00BE4481" w:rsidP="00BE448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t>2. Data Preprocessing</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Before being passed to the model, both modalities undergo preprocessing to ensure compatibility with the chosen encoders.</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For images, all inputs are resized to a fixed resolution of 224×224 pixels and normalized using ImageNet statistics. This step ensures that the input distribution matches the expectations of the pre-trained convolutional neural network.</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lastRenderedPageBreak/>
        <w:t xml:space="preserve">For text, captions are tokenized using the </w:t>
      </w:r>
      <w:r w:rsidRPr="00D16CA0">
        <w:rPr>
          <w:rFonts w:ascii="Times New Roman" w:eastAsia="Times New Roman" w:hAnsi="Times New Roman" w:cs="Times New Roman"/>
          <w:i/>
          <w:iCs/>
          <w:sz w:val="24"/>
          <w:szCs w:val="24"/>
          <w:lang w:eastAsia="hu-HU"/>
        </w:rPr>
        <w:t>bert-base-uncased</w:t>
      </w:r>
      <w:r w:rsidRPr="00D16CA0">
        <w:rPr>
          <w:rFonts w:ascii="Times New Roman" w:eastAsia="Times New Roman" w:hAnsi="Times New Roman" w:cs="Times New Roman"/>
          <w:sz w:val="24"/>
          <w:szCs w:val="24"/>
          <w:lang w:eastAsia="hu-HU"/>
        </w:rPr>
        <w:t xml:space="preserve"> tokenizer. Each input sequence is truncated or padded to a maximum length of 32 tokens. Padding is handled using an attention mask, which allows the model to distinguish between valid tokens and padding positions.</w:t>
      </w:r>
    </w:p>
    <w:p w:rsidR="00BE4481" w:rsidRPr="00D16CA0" w:rsidRDefault="00BA62ED" w:rsidP="00BE448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7" style="width:0;height:1.5pt" o:hralign="center" o:hrstd="t" o:hr="t" fillcolor="#a0a0a0" stroked="f"/>
        </w:pict>
      </w:r>
    </w:p>
    <w:p w:rsidR="00BE4481" w:rsidRPr="00D16CA0" w:rsidRDefault="00BE4481" w:rsidP="00BE448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t>3. Model Architecture Overview</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 xml:space="preserve">The model follows a </w:t>
      </w:r>
      <w:r w:rsidRPr="00D16CA0">
        <w:rPr>
          <w:rFonts w:ascii="Times New Roman" w:eastAsia="Times New Roman" w:hAnsi="Times New Roman" w:cs="Times New Roman"/>
          <w:b/>
          <w:bCs/>
          <w:sz w:val="24"/>
          <w:szCs w:val="24"/>
          <w:lang w:eastAsia="hu-HU"/>
        </w:rPr>
        <w:t>dual-encoder architecture</w:t>
      </w:r>
      <w:r w:rsidRPr="00D16CA0">
        <w:rPr>
          <w:rFonts w:ascii="Times New Roman" w:eastAsia="Times New Roman" w:hAnsi="Times New Roman" w:cs="Times New Roman"/>
          <w:sz w:val="24"/>
          <w:szCs w:val="24"/>
          <w:lang w:eastAsia="hu-HU"/>
        </w:rPr>
        <w:t>, consisting of an image encoder and a text encoder. Each encoder maps its input into a feature vector, which is then projected into a shared embedding space. Similarity between images and texts is computed in this space.</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This design allows efficient retrieval, since image embeddings can be precomputed and reused for multiple text queries.</w:t>
      </w:r>
    </w:p>
    <w:p w:rsidR="00677035" w:rsidRPr="00D16CA0" w:rsidRDefault="00BA62ED" w:rsidP="00677035">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8" style="width:0;height:1.5pt" o:hralign="center" o:hrstd="t" o:hr="t" fillcolor="#a0a0a0" stroked="f"/>
        </w:pict>
      </w:r>
    </w:p>
    <w:p w:rsidR="00BE4481" w:rsidRPr="00D16CA0" w:rsidRDefault="00BE4481" w:rsidP="00BE448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t>4. Image Encoder (EfficientNet-B0)</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 xml:space="preserve">The image encoder is based on EfficientNet-B0, implemented using the </w:t>
      </w:r>
      <w:r w:rsidRPr="00D16CA0">
        <w:rPr>
          <w:rFonts w:ascii="Times New Roman" w:eastAsia="Times New Roman" w:hAnsi="Times New Roman" w:cs="Times New Roman"/>
          <w:i/>
          <w:iCs/>
          <w:sz w:val="24"/>
          <w:szCs w:val="24"/>
          <w:lang w:eastAsia="hu-HU"/>
        </w:rPr>
        <w:t>timm</w:t>
      </w:r>
      <w:r w:rsidRPr="00D16CA0">
        <w:rPr>
          <w:rFonts w:ascii="Times New Roman" w:eastAsia="Times New Roman" w:hAnsi="Times New Roman" w:cs="Times New Roman"/>
          <w:sz w:val="24"/>
          <w:szCs w:val="24"/>
          <w:lang w:eastAsia="hu-HU"/>
        </w:rPr>
        <w:t xml:space="preserve"> library. The classification head is removed, and the network outputs a global average pooled feature vector representing the visual content of the image.</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Formally, given an image III, the encoder produces a feature vector</w:t>
      </w:r>
    </w:p>
    <w:p w:rsidR="00BE4481" w:rsidRPr="00D16CA0" w:rsidRDefault="00BA62ED" w:rsidP="00BE4481">
      <w:pPr>
        <w:pStyle w:val="Cmsor3"/>
      </w:pPr>
      <m:oMathPara>
        <m:oMath>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I</m:t>
              </m:r>
            </m:sub>
          </m:sSub>
          <m:r>
            <m:rPr>
              <m:sty m:val="bi"/>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R</m:t>
                  </m:r>
                </m:e>
              </m:d>
            </m:e>
            <m:sup>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I</m:t>
                      </m:r>
                    </m:sub>
                  </m:sSub>
                </m:e>
              </m:d>
            </m:sup>
          </m:sSup>
          <m:r>
            <m:rPr>
              <m:sty m:val="bi"/>
            </m:rPr>
            <w:rPr>
              <w:rFonts w:ascii="Cambria Math" w:hAnsi="Cambria Math"/>
            </w:rPr>
            <m:t xml:space="preserve"> </m:t>
          </m:r>
        </m:oMath>
      </m:oMathPara>
    </w:p>
    <w:p w:rsidR="00BE4481" w:rsidRPr="00D16CA0" w:rsidRDefault="00BE4481" w:rsidP="00BE4481">
      <w:pPr>
        <w:pStyle w:val="Cmsor3"/>
      </w:pP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 xml:space="preserve">where </w:t>
      </w:r>
      <m:oMath>
        <m:sSub>
          <m:sSubPr>
            <m:ctrlPr>
              <w:rPr>
                <w:rFonts w:ascii="Cambria Math" w:hAnsi="Cambria Math" w:cs="Times New Roman"/>
                <w:i/>
              </w:rPr>
            </m:ctrlPr>
          </m:sSubPr>
          <m:e>
            <m:r>
              <m:rPr>
                <m:sty m:val="bi"/>
              </m:rPr>
              <w:rPr>
                <w:rFonts w:ascii="Cambria Math" w:hAnsi="Cambria Math" w:cs="Times New Roman"/>
              </w:rPr>
              <m:t>D</m:t>
            </m:r>
          </m:e>
          <m:sub>
            <m:r>
              <m:rPr>
                <m:sty m:val="bi"/>
              </m:rPr>
              <w:rPr>
                <w:rFonts w:ascii="Cambria Math" w:hAnsi="Cambria Math" w:cs="Times New Roman"/>
              </w:rPr>
              <m:t>I</m:t>
            </m:r>
          </m:sub>
        </m:sSub>
        <m:r>
          <w:rPr>
            <w:rFonts w:ascii="Cambria Math" w:hAnsi="Cambria Math" w:cs="Times New Roman"/>
          </w:rPr>
          <m:t xml:space="preserve"> </m:t>
        </m:r>
      </m:oMath>
      <w:r w:rsidRPr="00D16CA0">
        <w:rPr>
          <w:rFonts w:ascii="Times New Roman" w:eastAsia="Times New Roman" w:hAnsi="Times New Roman" w:cs="Times New Roman"/>
          <w:sz w:val="24"/>
          <w:szCs w:val="24"/>
          <w:lang w:eastAsia="hu-HU"/>
        </w:rPr>
        <w:t>is the output dimension of EfficientNet-B0.</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The network is initialized with ImageNet-pretrained weights and fine-tuned during training to better align visual features with textual representations.</w:t>
      </w:r>
    </w:p>
    <w:p w:rsidR="00BE4481" w:rsidRPr="00D16CA0" w:rsidRDefault="00BA62ED" w:rsidP="00BE448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9" style="width:0;height:1.5pt" o:hralign="center" o:hrstd="t" o:hr="t" fillcolor="#a0a0a0" stroked="f"/>
        </w:pict>
      </w:r>
    </w:p>
    <w:p w:rsidR="00BE4481" w:rsidRPr="00D16CA0" w:rsidRDefault="00BE4481" w:rsidP="00BE448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t>5. Text Encoder (BERT)</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For text encoding, we use a pre-trained BERT model. BERT processes the entire token sequence using self-attention and produces contextualized representations for each token.</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The hidden state corresponding to the special [CLS] token is used as a fixed-length representation of the input caption:</w:t>
      </w:r>
      <w:bookmarkStart w:id="0" w:name="_GoBack"/>
      <w:bookmarkEnd w:id="0"/>
    </w:p>
    <w:p w:rsidR="00DE3AA0" w:rsidRPr="00D16CA0" w:rsidRDefault="00BA62ED" w:rsidP="00DE3AA0">
      <w:pPr>
        <w:pStyle w:val="Cmsor3"/>
      </w:pPr>
      <m:oMathPara>
        <m:oMath>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T</m:t>
              </m:r>
            </m:sub>
          </m:sSub>
          <m:r>
            <m:rPr>
              <m:sty m:val="bi"/>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R</m:t>
                  </m:r>
                </m:e>
              </m:d>
            </m:e>
            <m:sup>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T</m:t>
                      </m:r>
                    </m:sub>
                  </m:sSub>
                </m:e>
              </m:d>
            </m:sup>
          </m:sSup>
          <m:r>
            <m:rPr>
              <m:sty m:val="bi"/>
            </m:rPr>
            <w:rPr>
              <w:rFonts w:ascii="Cambria Math" w:hAnsi="Cambria Math"/>
            </w:rPr>
            <m:t xml:space="preserve"> </m:t>
          </m:r>
        </m:oMath>
      </m:oMathPara>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where</w:t>
      </w:r>
      <w:r w:rsidR="00DE3AA0" w:rsidRPr="00D16CA0">
        <w:rPr>
          <w:rFonts w:ascii="Times New Roman" w:eastAsia="Times New Roman" w:hAnsi="Times New Roman" w:cs="Times New Roman"/>
          <w:sz w:val="24"/>
          <w:szCs w:val="24"/>
          <w:lang w:eastAsia="hu-HU"/>
        </w:rPr>
        <w:t xml:space="preserve"> </w:t>
      </w:r>
      <m:oMath>
        <m:sSub>
          <m:sSubPr>
            <m:ctrlPr>
              <w:rPr>
                <w:rFonts w:ascii="Cambria Math" w:hAnsi="Cambria Math" w:cs="Times New Roman"/>
                <w:i/>
              </w:rPr>
            </m:ctrlPr>
          </m:sSubPr>
          <m:e>
            <m:r>
              <m:rPr>
                <m:sty m:val="bi"/>
              </m:rPr>
              <w:rPr>
                <w:rFonts w:ascii="Cambria Math" w:hAnsi="Cambria Math" w:cs="Times New Roman"/>
              </w:rPr>
              <m:t>D</m:t>
            </m:r>
          </m:e>
          <m:sub>
            <m:r>
              <m:rPr>
                <m:sty m:val="bi"/>
              </m:rPr>
              <w:rPr>
                <w:rFonts w:ascii="Cambria Math" w:hAnsi="Cambria Math" w:cs="Times New Roman"/>
              </w:rPr>
              <m:t>T</m:t>
            </m:r>
          </m:sub>
        </m:sSub>
        <m:r>
          <w:rPr>
            <w:rFonts w:ascii="Cambria Math" w:hAnsi="Cambria Math" w:cs="Times New Roman"/>
          </w:rPr>
          <m:t xml:space="preserve"> </m:t>
        </m:r>
      </m:oMath>
      <w:r w:rsidRPr="00D16CA0">
        <w:rPr>
          <w:rFonts w:ascii="Times New Roman" w:eastAsia="Times New Roman" w:hAnsi="Times New Roman" w:cs="Times New Roman"/>
          <w:sz w:val="24"/>
          <w:szCs w:val="24"/>
          <w:lang w:eastAsia="hu-HU"/>
        </w:rPr>
        <w:t>=</w:t>
      </w:r>
      <w:r w:rsidR="00DE3AA0" w:rsidRPr="00D16CA0">
        <w:rPr>
          <w:rFonts w:ascii="Times New Roman" w:eastAsia="Times New Roman" w:hAnsi="Times New Roman" w:cs="Times New Roman"/>
          <w:sz w:val="24"/>
          <w:szCs w:val="24"/>
          <w:lang w:eastAsia="hu-HU"/>
        </w:rPr>
        <w:t xml:space="preserve"> 768.</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lastRenderedPageBreak/>
        <w:t>BERT provides rich contextual embeddings, which removes the need for an additional RNN (such as LSTM or GRU) to model word order and dependencies.</w:t>
      </w:r>
    </w:p>
    <w:p w:rsidR="00BE4481" w:rsidRPr="00D16CA0" w:rsidRDefault="00BA62ED" w:rsidP="00BE448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0" style="width:0;height:1.5pt" o:hralign="center" o:hrstd="t" o:hr="t" fillcolor="#a0a0a0" stroked="f"/>
        </w:pict>
      </w:r>
    </w:p>
    <w:p w:rsidR="00BE4481" w:rsidRPr="00D16CA0" w:rsidRDefault="00BE4481" w:rsidP="00BE448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t>6. Projection Heads and Shared Embedding Space</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The outputs of the image and text encoders lie in different feature spaces and cannot be directly compared. To address this, both feature vectors are passed through learnable projection layers that map them into a common embedding space of dimension d=</w:t>
      </w:r>
      <w:r w:rsidR="00677035" w:rsidRPr="00D16CA0">
        <w:rPr>
          <w:rFonts w:ascii="Times New Roman" w:eastAsia="Times New Roman" w:hAnsi="Times New Roman" w:cs="Times New Roman"/>
          <w:sz w:val="24"/>
          <w:szCs w:val="24"/>
          <w:lang w:eastAsia="hu-HU"/>
        </w:rPr>
        <w:t xml:space="preserve">256.       </w:t>
      </w:r>
      <w:r w:rsidRPr="00D16CA0">
        <w:rPr>
          <w:rFonts w:ascii="Times New Roman" w:eastAsia="Times New Roman" w:hAnsi="Times New Roman" w:cs="Times New Roman"/>
          <w:sz w:val="24"/>
          <w:szCs w:val="24"/>
          <w:lang w:eastAsia="hu-HU"/>
        </w:rPr>
        <w:t>The projected vectors are then L2-normalized:</w:t>
      </w:r>
    </w:p>
    <w:p w:rsidR="00DE3AA0" w:rsidRPr="00D16CA0" w:rsidRDefault="00BA62ED" w:rsidP="00DE3AA0">
      <w:pPr>
        <w:spacing w:before="100" w:beforeAutospacing="1" w:after="100" w:afterAutospacing="1" w:line="240" w:lineRule="auto"/>
        <w:rPr>
          <w:rFonts w:ascii="Times New Roman" w:eastAsia="Times New Roman" w:hAnsi="Times New Roman" w:cs="Times New Roman"/>
          <w:sz w:val="24"/>
          <w:szCs w:val="24"/>
          <w:lang w:eastAsia="hu-HU"/>
        </w:rPr>
      </w:pPr>
      <m:oMathPara>
        <m:oMath>
          <m:sSub>
            <m:sSubPr>
              <m:ctrlPr>
                <w:rPr>
                  <w:rFonts w:ascii="Cambria Math" w:eastAsia="Times New Roman" w:hAnsi="Cambria Math" w:cs="Times New Roman"/>
                  <w:i/>
                  <w:sz w:val="24"/>
                  <w:szCs w:val="24"/>
                  <w:lang w:eastAsia="hu-HU"/>
                </w:rPr>
              </m:ctrlPr>
            </m:sSubPr>
            <m:e>
              <m:r>
                <w:rPr>
                  <w:rFonts w:ascii="Cambria Math" w:eastAsia="Times New Roman" w:hAnsi="Cambria Math" w:cs="Times New Roman"/>
                  <w:sz w:val="24"/>
                  <w:szCs w:val="24"/>
                  <w:lang w:eastAsia="hu-HU"/>
                </w:rPr>
                <m:t>e</m:t>
              </m:r>
            </m:e>
            <m:sub>
              <m:r>
                <w:rPr>
                  <w:rFonts w:ascii="Cambria Math" w:eastAsia="Times New Roman" w:hAnsi="Cambria Math" w:cs="Times New Roman"/>
                  <w:sz w:val="24"/>
                  <w:szCs w:val="24"/>
                  <w:lang w:eastAsia="hu-HU"/>
                </w:rPr>
                <m:t>I</m:t>
              </m:r>
            </m:sub>
          </m:sSub>
          <m:r>
            <w:rPr>
              <w:rFonts w:ascii="Cambria Math" w:eastAsia="Times New Roman" w:hAnsi="Cambria Math" w:cs="Times New Roman"/>
              <w:sz w:val="24"/>
              <w:szCs w:val="24"/>
              <w:lang w:eastAsia="hu-HU"/>
            </w:rPr>
            <m:t>=</m:t>
          </m:r>
          <m:f>
            <m:fPr>
              <m:ctrlPr>
                <w:rPr>
                  <w:rFonts w:ascii="Cambria Math" w:eastAsia="Times New Roman" w:hAnsi="Cambria Math" w:cs="Times New Roman"/>
                  <w:i/>
                  <w:sz w:val="24"/>
                  <w:szCs w:val="24"/>
                  <w:lang w:eastAsia="hu-HU"/>
                </w:rPr>
              </m:ctrlPr>
            </m:fPr>
            <m:num>
              <m:sSub>
                <m:sSubPr>
                  <m:ctrlPr>
                    <w:rPr>
                      <w:rFonts w:ascii="Cambria Math" w:eastAsia="Times New Roman" w:hAnsi="Cambria Math" w:cs="Times New Roman"/>
                      <w:i/>
                      <w:sz w:val="24"/>
                      <w:szCs w:val="24"/>
                      <w:lang w:eastAsia="hu-HU"/>
                    </w:rPr>
                  </m:ctrlPr>
                </m:sSubPr>
                <m:e>
                  <m:r>
                    <w:rPr>
                      <w:rFonts w:ascii="Cambria Math" w:eastAsia="Times New Roman" w:hAnsi="Cambria Math" w:cs="Times New Roman"/>
                      <w:sz w:val="24"/>
                      <w:szCs w:val="24"/>
                      <w:lang w:eastAsia="hu-HU"/>
                    </w:rPr>
                    <m:t>z</m:t>
                  </m:r>
                </m:e>
                <m:sub>
                  <m:r>
                    <w:rPr>
                      <w:rFonts w:ascii="Cambria Math" w:eastAsia="Times New Roman" w:hAnsi="Cambria Math" w:cs="Times New Roman"/>
                      <w:sz w:val="24"/>
                      <w:szCs w:val="24"/>
                      <w:lang w:eastAsia="hu-HU"/>
                    </w:rPr>
                    <m:t>I</m:t>
                  </m:r>
                </m:sub>
              </m:sSub>
            </m:num>
            <m:den>
              <m:sSub>
                <m:sSubPr>
                  <m:ctrlPr>
                    <w:rPr>
                      <w:rFonts w:ascii="Cambria Math" w:eastAsia="Times New Roman" w:hAnsi="Cambria Math" w:cs="Times New Roman"/>
                      <w:i/>
                      <w:sz w:val="24"/>
                      <w:szCs w:val="24"/>
                      <w:lang w:eastAsia="hu-HU"/>
                    </w:rPr>
                  </m:ctrlPr>
                </m:sSubPr>
                <m:e>
                  <m:d>
                    <m:dPr>
                      <m:begChr m:val="‖"/>
                      <m:endChr m:val="‖"/>
                      <m:ctrlPr>
                        <w:rPr>
                          <w:rFonts w:ascii="Cambria Math" w:eastAsia="Times New Roman" w:hAnsi="Cambria Math" w:cs="Times New Roman"/>
                          <w:i/>
                          <w:sz w:val="24"/>
                          <w:szCs w:val="24"/>
                          <w:lang w:eastAsia="hu-HU"/>
                        </w:rPr>
                      </m:ctrlPr>
                    </m:dPr>
                    <m:e>
                      <m:sSub>
                        <m:sSubPr>
                          <m:ctrlPr>
                            <w:rPr>
                              <w:rFonts w:ascii="Cambria Math" w:eastAsia="Times New Roman" w:hAnsi="Cambria Math" w:cs="Times New Roman"/>
                              <w:i/>
                              <w:sz w:val="24"/>
                              <w:szCs w:val="24"/>
                              <w:lang w:eastAsia="hu-HU"/>
                            </w:rPr>
                          </m:ctrlPr>
                        </m:sSubPr>
                        <m:e>
                          <m:r>
                            <w:rPr>
                              <w:rFonts w:ascii="Cambria Math" w:eastAsia="Times New Roman" w:hAnsi="Cambria Math" w:cs="Times New Roman"/>
                              <w:sz w:val="24"/>
                              <w:szCs w:val="24"/>
                              <w:lang w:eastAsia="hu-HU"/>
                            </w:rPr>
                            <m:t>z</m:t>
                          </m:r>
                        </m:e>
                        <m:sub>
                          <m:r>
                            <w:rPr>
                              <w:rFonts w:ascii="Cambria Math" w:eastAsia="Times New Roman" w:hAnsi="Cambria Math" w:cs="Times New Roman"/>
                              <w:sz w:val="24"/>
                              <w:szCs w:val="24"/>
                              <w:lang w:eastAsia="hu-HU"/>
                            </w:rPr>
                            <m:t>I</m:t>
                          </m:r>
                        </m:sub>
                      </m:sSub>
                    </m:e>
                  </m:d>
                </m:e>
                <m:sub>
                  <m:r>
                    <w:rPr>
                      <w:rFonts w:ascii="Cambria Math" w:eastAsia="Times New Roman" w:hAnsi="Cambria Math" w:cs="Times New Roman"/>
                      <w:sz w:val="24"/>
                      <w:szCs w:val="24"/>
                      <w:lang w:eastAsia="hu-HU"/>
                    </w:rPr>
                    <m:t>2</m:t>
                  </m:r>
                </m:sub>
              </m:sSub>
            </m:den>
          </m:f>
          <m:r>
            <w:rPr>
              <w:rFonts w:ascii="Cambria Math" w:eastAsia="Times New Roman" w:hAnsi="Cambria Math" w:cs="Times New Roman"/>
              <w:sz w:val="24"/>
              <w:szCs w:val="24"/>
              <w:lang w:eastAsia="hu-HU"/>
            </w:rPr>
            <m:t xml:space="preserve"> , </m:t>
          </m:r>
          <m:sSub>
            <m:sSubPr>
              <m:ctrlPr>
                <w:rPr>
                  <w:rFonts w:ascii="Cambria Math" w:eastAsia="Times New Roman" w:hAnsi="Cambria Math" w:cs="Times New Roman"/>
                  <w:i/>
                  <w:sz w:val="24"/>
                  <w:szCs w:val="24"/>
                  <w:lang w:eastAsia="hu-HU"/>
                </w:rPr>
              </m:ctrlPr>
            </m:sSubPr>
            <m:e>
              <m:r>
                <w:rPr>
                  <w:rFonts w:ascii="Cambria Math" w:eastAsia="Times New Roman" w:hAnsi="Cambria Math" w:cs="Times New Roman"/>
                  <w:sz w:val="24"/>
                  <w:szCs w:val="24"/>
                  <w:lang w:eastAsia="hu-HU"/>
                </w:rPr>
                <m:t>e</m:t>
              </m:r>
            </m:e>
            <m:sub>
              <m:r>
                <w:rPr>
                  <w:rFonts w:ascii="Cambria Math" w:eastAsia="Times New Roman" w:hAnsi="Cambria Math" w:cs="Times New Roman"/>
                  <w:sz w:val="24"/>
                  <w:szCs w:val="24"/>
                  <w:lang w:eastAsia="hu-HU"/>
                </w:rPr>
                <m:t>I</m:t>
              </m:r>
            </m:sub>
          </m:sSub>
          <m:r>
            <w:rPr>
              <w:rFonts w:ascii="Cambria Math" w:eastAsia="Times New Roman" w:hAnsi="Cambria Math" w:cs="Times New Roman"/>
              <w:sz w:val="24"/>
              <w:szCs w:val="24"/>
              <w:lang w:eastAsia="hu-HU"/>
            </w:rPr>
            <m:t>=</m:t>
          </m:r>
          <m:f>
            <m:fPr>
              <m:ctrlPr>
                <w:rPr>
                  <w:rFonts w:ascii="Cambria Math" w:eastAsia="Times New Roman" w:hAnsi="Cambria Math" w:cs="Times New Roman"/>
                  <w:i/>
                  <w:sz w:val="24"/>
                  <w:szCs w:val="24"/>
                  <w:lang w:eastAsia="hu-HU"/>
                </w:rPr>
              </m:ctrlPr>
            </m:fPr>
            <m:num>
              <m:sSub>
                <m:sSubPr>
                  <m:ctrlPr>
                    <w:rPr>
                      <w:rFonts w:ascii="Cambria Math" w:eastAsia="Times New Roman" w:hAnsi="Cambria Math" w:cs="Times New Roman"/>
                      <w:i/>
                      <w:sz w:val="24"/>
                      <w:szCs w:val="24"/>
                      <w:lang w:eastAsia="hu-HU"/>
                    </w:rPr>
                  </m:ctrlPr>
                </m:sSubPr>
                <m:e>
                  <m:r>
                    <w:rPr>
                      <w:rFonts w:ascii="Cambria Math" w:eastAsia="Times New Roman" w:hAnsi="Cambria Math" w:cs="Times New Roman"/>
                      <w:sz w:val="24"/>
                      <w:szCs w:val="24"/>
                      <w:lang w:eastAsia="hu-HU"/>
                    </w:rPr>
                    <m:t>z</m:t>
                  </m:r>
                </m:e>
                <m:sub>
                  <m:r>
                    <w:rPr>
                      <w:rFonts w:ascii="Cambria Math" w:eastAsia="Times New Roman" w:hAnsi="Cambria Math" w:cs="Times New Roman"/>
                      <w:sz w:val="24"/>
                      <w:szCs w:val="24"/>
                      <w:lang w:eastAsia="hu-HU"/>
                    </w:rPr>
                    <m:t>T</m:t>
                  </m:r>
                </m:sub>
              </m:sSub>
            </m:num>
            <m:den>
              <m:sSub>
                <m:sSubPr>
                  <m:ctrlPr>
                    <w:rPr>
                      <w:rFonts w:ascii="Cambria Math" w:eastAsia="Times New Roman" w:hAnsi="Cambria Math" w:cs="Times New Roman"/>
                      <w:i/>
                      <w:sz w:val="24"/>
                      <w:szCs w:val="24"/>
                      <w:lang w:eastAsia="hu-HU"/>
                    </w:rPr>
                  </m:ctrlPr>
                </m:sSubPr>
                <m:e>
                  <m:d>
                    <m:dPr>
                      <m:begChr m:val="‖"/>
                      <m:endChr m:val="‖"/>
                      <m:ctrlPr>
                        <w:rPr>
                          <w:rFonts w:ascii="Cambria Math" w:eastAsia="Times New Roman" w:hAnsi="Cambria Math" w:cs="Times New Roman"/>
                          <w:i/>
                          <w:sz w:val="24"/>
                          <w:szCs w:val="24"/>
                          <w:lang w:eastAsia="hu-HU"/>
                        </w:rPr>
                      </m:ctrlPr>
                    </m:dPr>
                    <m:e>
                      <m:sSub>
                        <m:sSubPr>
                          <m:ctrlPr>
                            <w:rPr>
                              <w:rFonts w:ascii="Cambria Math" w:eastAsia="Times New Roman" w:hAnsi="Cambria Math" w:cs="Times New Roman"/>
                              <w:i/>
                              <w:sz w:val="24"/>
                              <w:szCs w:val="24"/>
                              <w:lang w:eastAsia="hu-HU"/>
                            </w:rPr>
                          </m:ctrlPr>
                        </m:sSubPr>
                        <m:e>
                          <m:r>
                            <w:rPr>
                              <w:rFonts w:ascii="Cambria Math" w:eastAsia="Times New Roman" w:hAnsi="Cambria Math" w:cs="Times New Roman"/>
                              <w:sz w:val="24"/>
                              <w:szCs w:val="24"/>
                              <w:lang w:eastAsia="hu-HU"/>
                            </w:rPr>
                            <m:t>z</m:t>
                          </m:r>
                        </m:e>
                        <m:sub>
                          <m:r>
                            <w:rPr>
                              <w:rFonts w:ascii="Cambria Math" w:eastAsia="Times New Roman" w:hAnsi="Cambria Math" w:cs="Times New Roman"/>
                              <w:sz w:val="24"/>
                              <w:szCs w:val="24"/>
                              <w:lang w:eastAsia="hu-HU"/>
                            </w:rPr>
                            <m:t>T</m:t>
                          </m:r>
                        </m:sub>
                      </m:sSub>
                    </m:e>
                  </m:d>
                </m:e>
                <m:sub>
                  <m:r>
                    <w:rPr>
                      <w:rFonts w:ascii="Cambria Math" w:eastAsia="Times New Roman" w:hAnsi="Cambria Math" w:cs="Times New Roman"/>
                      <w:sz w:val="24"/>
                      <w:szCs w:val="24"/>
                      <w:lang w:eastAsia="hu-HU"/>
                    </w:rPr>
                    <m:t>2</m:t>
                  </m:r>
                </m:sub>
              </m:sSub>
            </m:den>
          </m:f>
          <m:r>
            <w:rPr>
              <w:rFonts w:ascii="Cambria Math" w:eastAsia="Times New Roman" w:hAnsi="Cambria Math" w:cs="Times New Roman"/>
              <w:sz w:val="24"/>
              <w:szCs w:val="24"/>
              <w:lang w:eastAsia="hu-HU"/>
            </w:rPr>
            <m:t xml:space="preserve"> .</m:t>
          </m:r>
        </m:oMath>
      </m:oMathPara>
    </w:p>
    <w:p w:rsidR="00DE3AA0" w:rsidRPr="00D16CA0" w:rsidRDefault="00DE3AA0" w:rsidP="00BE4481">
      <w:pPr>
        <w:spacing w:before="100" w:beforeAutospacing="1" w:after="100" w:afterAutospacing="1" w:line="240" w:lineRule="auto"/>
        <w:rPr>
          <w:rFonts w:ascii="Times New Roman" w:eastAsia="Times New Roman" w:hAnsi="Times New Roman" w:cs="Times New Roman"/>
          <w:sz w:val="24"/>
          <w:szCs w:val="24"/>
          <w:lang w:eastAsia="hu-HU"/>
        </w:rPr>
      </w:pPr>
    </w:p>
    <w:p w:rsidR="00BE4481" w:rsidRPr="00D16CA0" w:rsidRDefault="00DE3AA0"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br/>
      </w:r>
      <w:r w:rsidR="00BE4481" w:rsidRPr="00D16CA0">
        <w:rPr>
          <w:rFonts w:ascii="Times New Roman" w:eastAsia="Times New Roman" w:hAnsi="Times New Roman" w:cs="Times New Roman"/>
          <w:sz w:val="24"/>
          <w:szCs w:val="24"/>
          <w:lang w:eastAsia="hu-HU"/>
        </w:rPr>
        <w:t>This normalization places all embeddings on the unit hypersphere, which simplifies similarity computation and stabilizes training.</w:t>
      </w:r>
    </w:p>
    <w:p w:rsidR="00BE4481" w:rsidRPr="00D16CA0" w:rsidRDefault="00BA62ED" w:rsidP="00BE448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1" style="width:0;height:1.5pt" o:hralign="center" o:hrstd="t" o:hr="t" fillcolor="#a0a0a0" stroked="f"/>
        </w:pict>
      </w:r>
    </w:p>
    <w:p w:rsidR="00BE4481" w:rsidRPr="00D16CA0" w:rsidRDefault="00BE4481" w:rsidP="00BE448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t>7. Similarity Measure and Logit Scaling</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Similarity between an image and a text embedding is computed using the dot product. Because the embeddings are normalized, this is equivalent to cosine similarity:</w:t>
      </w:r>
    </w:p>
    <w:p w:rsidR="00DE3AA0" w:rsidRPr="00D16CA0" w:rsidRDefault="00BA62ED" w:rsidP="00BE4481">
      <w:pPr>
        <w:spacing w:before="100" w:beforeAutospacing="1" w:after="100" w:afterAutospacing="1" w:line="240" w:lineRule="auto"/>
        <w:rPr>
          <w:rFonts w:ascii="Times New Roman" w:eastAsia="Times New Roman" w:hAnsi="Times New Roman" w:cs="Times New Roman"/>
          <w:sz w:val="24"/>
          <w:szCs w:val="24"/>
          <w:lang w:eastAsia="hu-HU"/>
        </w:rPr>
      </w:pPr>
      <m:oMathPara>
        <m:oMath>
          <m:sSub>
            <m:sSubPr>
              <m:ctrlPr>
                <w:rPr>
                  <w:rFonts w:ascii="Cambria Math" w:eastAsia="Times New Roman" w:hAnsi="Cambria Math" w:cs="Times New Roman"/>
                  <w:i/>
                  <w:sz w:val="24"/>
                  <w:szCs w:val="24"/>
                  <w:lang w:eastAsia="hu-HU"/>
                </w:rPr>
              </m:ctrlPr>
            </m:sSubPr>
            <m:e>
              <m:r>
                <w:rPr>
                  <w:rFonts w:ascii="Cambria Math" w:eastAsia="Times New Roman" w:hAnsi="Cambria Math" w:cs="Times New Roman"/>
                  <w:sz w:val="24"/>
                  <w:szCs w:val="24"/>
                  <w:lang w:eastAsia="hu-HU"/>
                </w:rPr>
                <m:t>s</m:t>
              </m:r>
            </m:e>
            <m:sub>
              <m:r>
                <w:rPr>
                  <w:rFonts w:ascii="Cambria Math" w:eastAsia="Times New Roman" w:hAnsi="Cambria Math" w:cs="Times New Roman"/>
                  <w:sz w:val="24"/>
                  <w:szCs w:val="24"/>
                  <w:lang w:eastAsia="hu-HU"/>
                </w:rPr>
                <m:t>ij</m:t>
              </m:r>
            </m:sub>
          </m:sSub>
          <m:r>
            <w:rPr>
              <w:rFonts w:ascii="Cambria Math" w:eastAsia="Times New Roman" w:hAnsi="Cambria Math" w:cs="Times New Roman"/>
              <w:sz w:val="24"/>
              <w:szCs w:val="24"/>
              <w:lang w:eastAsia="hu-HU"/>
            </w:rPr>
            <m:t>=</m:t>
          </m:r>
          <m:sSubSup>
            <m:sSubSupPr>
              <m:ctrlPr>
                <w:rPr>
                  <w:rFonts w:ascii="Cambria Math" w:eastAsia="Times New Roman" w:hAnsi="Cambria Math" w:cs="Times New Roman"/>
                  <w:i/>
                  <w:sz w:val="24"/>
                  <w:szCs w:val="24"/>
                  <w:lang w:eastAsia="hu-HU"/>
                </w:rPr>
              </m:ctrlPr>
            </m:sSubSupPr>
            <m:e>
              <m:r>
                <w:rPr>
                  <w:rFonts w:ascii="Cambria Math" w:eastAsia="Times New Roman" w:hAnsi="Cambria Math" w:cs="Times New Roman"/>
                  <w:sz w:val="24"/>
                  <w:szCs w:val="24"/>
                  <w:lang w:eastAsia="hu-HU"/>
                </w:rPr>
                <m:t>e</m:t>
              </m:r>
            </m:e>
            <m:sub>
              <m:r>
                <w:rPr>
                  <w:rFonts w:ascii="Cambria Math" w:eastAsia="Times New Roman" w:hAnsi="Cambria Math" w:cs="Times New Roman"/>
                  <w:sz w:val="24"/>
                  <w:szCs w:val="24"/>
                  <w:lang w:eastAsia="hu-HU"/>
                </w:rPr>
                <m:t>I</m:t>
              </m:r>
            </m:sub>
            <m:sup>
              <m:r>
                <w:rPr>
                  <w:rFonts w:ascii="Cambria Math" w:eastAsia="Times New Roman" w:hAnsi="Cambria Math" w:cs="Times New Roman"/>
                  <w:sz w:val="24"/>
                  <w:szCs w:val="24"/>
                  <w:lang w:eastAsia="hu-HU"/>
                </w:rPr>
                <m:t>(i)</m:t>
              </m:r>
            </m:sup>
          </m:sSubSup>
          <m:r>
            <w:rPr>
              <w:rFonts w:ascii="Cambria Math" w:eastAsia="Times New Roman" w:hAnsi="Cambria Math" w:cs="Times New Roman"/>
              <w:sz w:val="24"/>
              <w:szCs w:val="24"/>
              <w:lang w:eastAsia="hu-HU"/>
            </w:rPr>
            <m:t>*</m:t>
          </m:r>
          <m:sSubSup>
            <m:sSubSupPr>
              <m:ctrlPr>
                <w:rPr>
                  <w:rFonts w:ascii="Cambria Math" w:eastAsia="Times New Roman" w:hAnsi="Cambria Math" w:cs="Times New Roman"/>
                  <w:i/>
                  <w:sz w:val="24"/>
                  <w:szCs w:val="24"/>
                  <w:lang w:eastAsia="hu-HU"/>
                </w:rPr>
              </m:ctrlPr>
            </m:sSubSupPr>
            <m:e>
              <m:r>
                <w:rPr>
                  <w:rFonts w:ascii="Cambria Math" w:eastAsia="Times New Roman" w:hAnsi="Cambria Math" w:cs="Times New Roman"/>
                  <w:sz w:val="24"/>
                  <w:szCs w:val="24"/>
                  <w:lang w:eastAsia="hu-HU"/>
                </w:rPr>
                <m:t>e</m:t>
              </m:r>
            </m:e>
            <m:sub>
              <m:r>
                <w:rPr>
                  <w:rFonts w:ascii="Cambria Math" w:eastAsia="Times New Roman" w:hAnsi="Cambria Math" w:cs="Times New Roman"/>
                  <w:sz w:val="24"/>
                  <w:szCs w:val="24"/>
                  <w:lang w:eastAsia="hu-HU"/>
                </w:rPr>
                <m:t>T</m:t>
              </m:r>
            </m:sub>
            <m:sup>
              <m:r>
                <w:rPr>
                  <w:rFonts w:ascii="Cambria Math" w:eastAsia="Times New Roman" w:hAnsi="Cambria Math" w:cs="Times New Roman"/>
                  <w:sz w:val="24"/>
                  <w:szCs w:val="24"/>
                  <w:lang w:eastAsia="hu-HU"/>
                </w:rPr>
                <m:t>(j)</m:t>
              </m:r>
            </m:sup>
          </m:sSubSup>
        </m:oMath>
      </m:oMathPara>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A learnable scaling parameter (temperature) is applied to control the sharpness of the similarity distribution. This parameter is optimized jointly with the rest of the model.</w:t>
      </w:r>
    </w:p>
    <w:p w:rsidR="00BE4481" w:rsidRPr="00D16CA0" w:rsidRDefault="00BA62ED" w:rsidP="00BE448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2" style="width:0;height:1.5pt" o:hralign="center" o:hrstd="t" o:hr="t" fillcolor="#a0a0a0" stroked="f"/>
        </w:pict>
      </w:r>
    </w:p>
    <w:p w:rsidR="00BE4481" w:rsidRPr="00D16CA0" w:rsidRDefault="00BE4481" w:rsidP="00BE448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t>8. Contrastive Learning Objective (InfoNCE)</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 xml:space="preserve">Training is performed using a contrastive loss based on the InfoNCE objective. For a batch of size BBB, each image–caption pair </w:t>
      </w:r>
      <w:r w:rsidR="00677035" w:rsidRPr="00D16CA0">
        <w:rPr>
          <w:rFonts w:ascii="Times New Roman" w:eastAsia="Times New Roman" w:hAnsi="Times New Roman" w:cs="Times New Roman"/>
          <w:sz w:val="24"/>
          <w:szCs w:val="24"/>
          <w:lang w:eastAsia="hu-HU"/>
        </w:rPr>
        <w:t>(i</w:t>
      </w:r>
      <w:proofErr w:type="gramStart"/>
      <w:r w:rsidR="00677035" w:rsidRPr="00D16CA0">
        <w:rPr>
          <w:rFonts w:ascii="Times New Roman" w:eastAsia="Times New Roman" w:hAnsi="Times New Roman" w:cs="Times New Roman"/>
          <w:sz w:val="24"/>
          <w:szCs w:val="24"/>
          <w:lang w:eastAsia="hu-HU"/>
        </w:rPr>
        <w:t>,i</w:t>
      </w:r>
      <w:proofErr w:type="gramEnd"/>
      <w:r w:rsidR="00677035" w:rsidRPr="00D16CA0">
        <w:rPr>
          <w:rFonts w:ascii="Times New Roman" w:eastAsia="Times New Roman" w:hAnsi="Times New Roman" w:cs="Times New Roman"/>
          <w:sz w:val="24"/>
          <w:szCs w:val="24"/>
          <w:lang w:eastAsia="hu-HU"/>
        </w:rPr>
        <w:t>)</w:t>
      </w:r>
      <w:r w:rsidRPr="00D16CA0">
        <w:rPr>
          <w:rFonts w:ascii="Times New Roman" w:eastAsia="Times New Roman" w:hAnsi="Times New Roman" w:cs="Times New Roman"/>
          <w:sz w:val="24"/>
          <w:szCs w:val="24"/>
          <w:lang w:eastAsia="hu-HU"/>
        </w:rPr>
        <w:t xml:space="preserve"> is treated as a positive example, while all other pairs in the batch are negatives.</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The loss encourages the similarity of matching pairs to be higher than that of non-matching pairs. This can be interpreted as a softmax-based classification over the batch, where the correct match must be selected among multiple candidates.</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The final loss is computed symmetrically for image-to-text and text-to-image matching and averaged.</w:t>
      </w:r>
    </w:p>
    <w:p w:rsidR="00BE4481" w:rsidRPr="00D16CA0" w:rsidRDefault="00BA62ED" w:rsidP="00BE448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3" style="width:0;height:1.5pt" o:hralign="center" o:hrstd="t" o:hr="t" fillcolor="#a0a0a0" stroked="f"/>
        </w:pict>
      </w:r>
    </w:p>
    <w:p w:rsidR="00BE4481" w:rsidRPr="00D16CA0" w:rsidRDefault="00BE4481" w:rsidP="00BE448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lastRenderedPageBreak/>
        <w:t>9. Optimization and Training Setup</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 xml:space="preserve">The model is optimized using the AdamW optimizer with a learning rate of </w:t>
      </w:r>
      <w:r w:rsidR="00677035" w:rsidRPr="00D16CA0">
        <w:rPr>
          <w:rFonts w:ascii="Times New Roman" w:eastAsia="Times New Roman" w:hAnsi="Times New Roman" w:cs="Times New Roman"/>
          <w:sz w:val="24"/>
          <w:szCs w:val="24"/>
          <w:lang w:eastAsia="hu-HU"/>
        </w:rPr>
        <w:t>2</w:t>
      </w:r>
      <m:oMath>
        <m:r>
          <w:rPr>
            <w:rFonts w:ascii="Cambria Math" w:eastAsia="Times New Roman" w:hAnsi="Cambria Math" w:cs="Times New Roman"/>
            <w:sz w:val="24"/>
            <w:szCs w:val="24"/>
            <w:lang w:eastAsia="hu-HU"/>
          </w:rPr>
          <m:t>×</m:t>
        </m:r>
        <m:sSup>
          <m:sSupPr>
            <m:ctrlPr>
              <w:rPr>
                <w:rFonts w:ascii="Cambria Math" w:eastAsia="Times New Roman" w:hAnsi="Cambria Math" w:cs="Times New Roman"/>
                <w:i/>
                <w:sz w:val="24"/>
                <w:szCs w:val="24"/>
                <w:lang w:eastAsia="hu-HU"/>
              </w:rPr>
            </m:ctrlPr>
          </m:sSupPr>
          <m:e>
            <m:r>
              <w:rPr>
                <w:rFonts w:ascii="Cambria Math" w:eastAsia="Times New Roman" w:hAnsi="Cambria Math" w:cs="Times New Roman"/>
                <w:sz w:val="24"/>
                <w:szCs w:val="24"/>
                <w:lang w:eastAsia="hu-HU"/>
              </w:rPr>
              <m:t>10</m:t>
            </m:r>
          </m:e>
          <m:sup>
            <m:r>
              <w:rPr>
                <w:rFonts w:ascii="Cambria Math" w:eastAsia="Times New Roman" w:hAnsi="Cambria Math" w:cs="Times New Roman"/>
                <w:sz w:val="24"/>
                <w:szCs w:val="24"/>
                <w:lang w:eastAsia="hu-HU"/>
              </w:rPr>
              <m:t xml:space="preserve">-5 </m:t>
            </m:r>
          </m:sup>
        </m:sSup>
      </m:oMath>
      <w:r w:rsidRPr="00D16CA0">
        <w:rPr>
          <w:rFonts w:ascii="Times New Roman" w:eastAsia="Times New Roman" w:hAnsi="Times New Roman" w:cs="Times New Roman"/>
          <w:sz w:val="24"/>
          <w:szCs w:val="24"/>
          <w:lang w:eastAsia="hu-HU"/>
        </w:rPr>
        <w:t>and weight decay for regularization. Training is performed for five epochs with a batch size of 64.</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A fixed 90/10 train–validation split is used. Full cross-validation was not applied due to the high computational cost of training large multimodal models.</w:t>
      </w:r>
    </w:p>
    <w:p w:rsidR="00BE4481" w:rsidRPr="00D16CA0" w:rsidRDefault="00BA62ED" w:rsidP="00BE448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4" style="width:0;height:1.5pt" o:hralign="center" o:hrstd="t" o:hr="t" fillcolor="#a0a0a0" stroked="f"/>
        </w:pict>
      </w:r>
    </w:p>
    <w:p w:rsidR="00BE4481" w:rsidRPr="00D16CA0" w:rsidRDefault="00BE4481" w:rsidP="00BE448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t>10. Inference and Retrieval</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After training, embeddings for all images are computed once and stored in an index. During inference, only the text encoder and projection head are executed. The query embedding is compared against all stored image embeddings, and images are ranked based on similarity.</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To improve interpretability, a softmax normalization is applied over the top-5 retrieved images. This does not affect the ranking but provides relative relevance percentages within the selected results.</w:t>
      </w:r>
    </w:p>
    <w:p w:rsidR="00BE4481" w:rsidRPr="00D16CA0" w:rsidRDefault="00BA62ED" w:rsidP="00BE448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5" style="width:0;height:1.5pt" o:hralign="center" o:hrstd="t" o:hr="t" fillcolor="#a0a0a0" stroked="f"/>
        </w:pict>
      </w:r>
    </w:p>
    <w:p w:rsidR="00BE4481" w:rsidRPr="00D16CA0" w:rsidRDefault="00BE4481" w:rsidP="00BE448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D16CA0">
        <w:rPr>
          <w:rFonts w:ascii="Times New Roman" w:eastAsia="Times New Roman" w:hAnsi="Times New Roman" w:cs="Times New Roman"/>
          <w:b/>
          <w:bCs/>
          <w:sz w:val="27"/>
          <w:szCs w:val="27"/>
          <w:lang w:eastAsia="hu-HU"/>
        </w:rPr>
        <w:t>11. Summary and Design Justification</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The proposed BERT-CLIP dual encoder architecture provides an effective solution for image–text retrieval. By combining a CNN-based image encoder with a transformer-based text encoder and training them using contrastive learning, the model learns a meaningful shared embedding space.</w:t>
      </w:r>
    </w:p>
    <w:p w:rsidR="00BE4481" w:rsidRPr="00D16CA0" w:rsidRDefault="00BE4481" w:rsidP="00BE4481">
      <w:p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Although the approach differs from traditional softmax-based classification, it addresses the same underlying problem in a more flexible and scalable way. The design choices are well aligned with modern multimodal learning practices and are theoretically justified for retrieval-based tasks.</w:t>
      </w:r>
    </w:p>
    <w:p w:rsidR="00BE4481" w:rsidRPr="00D16CA0" w:rsidRDefault="00BA62ED" w:rsidP="00BE4481">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6" style="width:0;height:1.5pt" o:hralign="center" o:hrstd="t" o:hr="t" fillcolor="#a0a0a0" stroked="f"/>
        </w:pict>
      </w:r>
    </w:p>
    <w:p w:rsidR="00BE4481" w:rsidRPr="00D16CA0" w:rsidRDefault="00BE4481" w:rsidP="00BE4481">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D16CA0">
        <w:rPr>
          <w:rFonts w:ascii="Times New Roman" w:eastAsia="Times New Roman" w:hAnsi="Times New Roman" w:cs="Times New Roman"/>
          <w:b/>
          <w:bCs/>
          <w:sz w:val="36"/>
          <w:szCs w:val="36"/>
          <w:lang w:eastAsia="hu-HU"/>
        </w:rPr>
        <w:t>References</w:t>
      </w:r>
    </w:p>
    <w:p w:rsidR="00340765" w:rsidRPr="00D16CA0" w:rsidRDefault="00694537" w:rsidP="00694537">
      <w:pPr>
        <w:numPr>
          <w:ilvl w:val="0"/>
          <w:numId w:val="1"/>
        </w:numPr>
        <w:spacing w:before="100" w:beforeAutospacing="1" w:after="240" w:line="240" w:lineRule="auto"/>
        <w:ind w:left="714" w:hanging="357"/>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Unified contrastive learning in image-text-label space, Yang et al</w:t>
      </w:r>
      <w:proofErr w:type="gramStart"/>
      <w:r w:rsidRPr="00D16CA0">
        <w:rPr>
          <w:rFonts w:ascii="Times New Roman" w:eastAsia="Times New Roman" w:hAnsi="Times New Roman" w:cs="Times New Roman"/>
          <w:sz w:val="24"/>
          <w:szCs w:val="24"/>
          <w:lang w:eastAsia="hu-HU"/>
        </w:rPr>
        <w:t>.,</w:t>
      </w:r>
      <w:proofErr w:type="gramEnd"/>
      <w:r w:rsidRPr="00D16CA0">
        <w:rPr>
          <w:rFonts w:ascii="Times New Roman" w:eastAsia="Times New Roman" w:hAnsi="Times New Roman" w:cs="Times New Roman"/>
          <w:sz w:val="24"/>
          <w:szCs w:val="24"/>
          <w:lang w:eastAsia="hu-HU"/>
        </w:rPr>
        <w:t xml:space="preserve"> 2022 </w:t>
      </w:r>
      <w:hyperlink r:id="rId6" w:history="1">
        <w:r w:rsidRPr="00D16CA0">
          <w:rPr>
            <w:rStyle w:val="Hiperhivatkozs"/>
            <w:rFonts w:ascii="Times New Roman" w:eastAsia="Times New Roman" w:hAnsi="Times New Roman" w:cs="Times New Roman"/>
            <w:sz w:val="24"/>
            <w:szCs w:val="24"/>
            <w:lang w:eastAsia="hu-HU"/>
          </w:rPr>
          <w:t>https://openaccess.thecvf.com/content/CVPR2022/html/Yang_Unified_Contrastive_Learning_in_Image-Text-Label_Space_CVPR_2022_paper.html</w:t>
        </w:r>
      </w:hyperlink>
    </w:p>
    <w:p w:rsidR="00694537" w:rsidRPr="00D16CA0" w:rsidRDefault="00694537" w:rsidP="00694537">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D16CA0">
        <w:rPr>
          <w:rFonts w:ascii="Times New Roman" w:eastAsia="Times New Roman" w:hAnsi="Times New Roman" w:cs="Times New Roman"/>
          <w:sz w:val="24"/>
          <w:szCs w:val="24"/>
          <w:lang w:eastAsia="hu-HU"/>
        </w:rPr>
        <w:t>LoopITR: Combining dual and cross encoder architectures for image-text retrieval, Lei et al</w:t>
      </w:r>
      <w:proofErr w:type="gramStart"/>
      <w:r w:rsidRPr="00D16CA0">
        <w:rPr>
          <w:rFonts w:ascii="Times New Roman" w:eastAsia="Times New Roman" w:hAnsi="Times New Roman" w:cs="Times New Roman"/>
          <w:sz w:val="24"/>
          <w:szCs w:val="24"/>
          <w:lang w:eastAsia="hu-HU"/>
        </w:rPr>
        <w:t>.,</w:t>
      </w:r>
      <w:proofErr w:type="gramEnd"/>
      <w:r w:rsidRPr="00D16CA0">
        <w:rPr>
          <w:rFonts w:ascii="Times New Roman" w:eastAsia="Times New Roman" w:hAnsi="Times New Roman" w:cs="Times New Roman"/>
          <w:sz w:val="24"/>
          <w:szCs w:val="24"/>
          <w:lang w:eastAsia="hu-HU"/>
        </w:rPr>
        <w:t xml:space="preserve"> 2022                                                               </w:t>
      </w:r>
      <w:hyperlink r:id="rId7" w:history="1">
        <w:r w:rsidRPr="00D16CA0">
          <w:rPr>
            <w:rStyle w:val="Hiperhivatkozs"/>
            <w:rFonts w:ascii="Times New Roman" w:eastAsia="Times New Roman" w:hAnsi="Times New Roman" w:cs="Times New Roman"/>
            <w:sz w:val="24"/>
            <w:szCs w:val="24"/>
            <w:lang w:eastAsia="hu-HU"/>
          </w:rPr>
          <w:t>https://arxiv.org/abs/2203.05465</w:t>
        </w:r>
      </w:hyperlink>
    </w:p>
    <w:p w:rsidR="00694537" w:rsidRPr="00D16CA0" w:rsidRDefault="00694537" w:rsidP="00694537">
      <w:pPr>
        <w:spacing w:before="100" w:beforeAutospacing="1" w:after="100" w:afterAutospacing="1" w:line="240" w:lineRule="auto"/>
        <w:ind w:left="720"/>
        <w:rPr>
          <w:rFonts w:ascii="Times New Roman" w:eastAsia="Times New Roman" w:hAnsi="Times New Roman" w:cs="Times New Roman"/>
          <w:sz w:val="24"/>
          <w:szCs w:val="24"/>
          <w:lang w:eastAsia="hu-HU"/>
        </w:rPr>
      </w:pPr>
    </w:p>
    <w:sectPr w:rsidR="00694537" w:rsidRPr="00D16CA0" w:rsidSect="00691DEE">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FA1F25"/>
    <w:multiLevelType w:val="multilevel"/>
    <w:tmpl w:val="2D92A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481"/>
    <w:rsid w:val="00340765"/>
    <w:rsid w:val="00677035"/>
    <w:rsid w:val="00691DEE"/>
    <w:rsid w:val="00694537"/>
    <w:rsid w:val="008E4FC9"/>
    <w:rsid w:val="00BA62ED"/>
    <w:rsid w:val="00BE4481"/>
    <w:rsid w:val="00D16CA0"/>
    <w:rsid w:val="00DE3AA0"/>
    <w:rsid w:val="00E00B9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84D97"/>
  <w15:chartTrackingRefBased/>
  <w15:docId w15:val="{207EA19F-FBB9-41B7-BE5C-E038FB36C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8E4FC9"/>
  </w:style>
  <w:style w:type="paragraph" w:styleId="Cmsor1">
    <w:name w:val="heading 1"/>
    <w:basedOn w:val="Norml"/>
    <w:link w:val="Cmsor1Char"/>
    <w:uiPriority w:val="9"/>
    <w:qFormat/>
    <w:rsid w:val="00BE44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link w:val="Cmsor2Char"/>
    <w:uiPriority w:val="9"/>
    <w:qFormat/>
    <w:rsid w:val="00BE4481"/>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BE4481"/>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BE4481"/>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BE4481"/>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BE4481"/>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BE448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
    <w:name w:val="Emphasis"/>
    <w:basedOn w:val="Bekezdsalapbettpusa"/>
    <w:uiPriority w:val="20"/>
    <w:qFormat/>
    <w:rsid w:val="00BE4481"/>
    <w:rPr>
      <w:i/>
      <w:iCs/>
    </w:rPr>
  </w:style>
  <w:style w:type="character" w:styleId="Kiemels2">
    <w:name w:val="Strong"/>
    <w:basedOn w:val="Bekezdsalapbettpusa"/>
    <w:uiPriority w:val="22"/>
    <w:qFormat/>
    <w:rsid w:val="00BE4481"/>
    <w:rPr>
      <w:b/>
      <w:bCs/>
    </w:rPr>
  </w:style>
  <w:style w:type="character" w:customStyle="1" w:styleId="katex-mathml">
    <w:name w:val="katex-mathml"/>
    <w:basedOn w:val="Bekezdsalapbettpusa"/>
    <w:rsid w:val="00BE4481"/>
  </w:style>
  <w:style w:type="character" w:customStyle="1" w:styleId="mord">
    <w:name w:val="mord"/>
    <w:basedOn w:val="Bekezdsalapbettpusa"/>
    <w:rsid w:val="00BE4481"/>
  </w:style>
  <w:style w:type="character" w:customStyle="1" w:styleId="vlist-s">
    <w:name w:val="vlist-s"/>
    <w:basedOn w:val="Bekezdsalapbettpusa"/>
    <w:rsid w:val="00BE4481"/>
  </w:style>
  <w:style w:type="character" w:customStyle="1" w:styleId="mrel">
    <w:name w:val="mrel"/>
    <w:basedOn w:val="Bekezdsalapbettpusa"/>
    <w:rsid w:val="00BE4481"/>
  </w:style>
  <w:style w:type="character" w:customStyle="1" w:styleId="mpunct">
    <w:name w:val="mpunct"/>
    <w:basedOn w:val="Bekezdsalapbettpusa"/>
    <w:rsid w:val="00BE4481"/>
  </w:style>
  <w:style w:type="character" w:customStyle="1" w:styleId="mopen">
    <w:name w:val="mopen"/>
    <w:basedOn w:val="Bekezdsalapbettpusa"/>
    <w:rsid w:val="00BE4481"/>
  </w:style>
  <w:style w:type="character" w:customStyle="1" w:styleId="mclose">
    <w:name w:val="mclose"/>
    <w:basedOn w:val="Bekezdsalapbettpusa"/>
    <w:rsid w:val="00BE4481"/>
  </w:style>
  <w:style w:type="character" w:customStyle="1" w:styleId="mbin">
    <w:name w:val="mbin"/>
    <w:basedOn w:val="Bekezdsalapbettpusa"/>
    <w:rsid w:val="00BE4481"/>
  </w:style>
  <w:style w:type="character" w:styleId="Helyrzszveg">
    <w:name w:val="Placeholder Text"/>
    <w:basedOn w:val="Bekezdsalapbettpusa"/>
    <w:uiPriority w:val="99"/>
    <w:semiHidden/>
    <w:rsid w:val="00BE4481"/>
    <w:rPr>
      <w:color w:val="808080"/>
    </w:rPr>
  </w:style>
  <w:style w:type="character" w:styleId="Hiperhivatkozs">
    <w:name w:val="Hyperlink"/>
    <w:basedOn w:val="Bekezdsalapbettpusa"/>
    <w:uiPriority w:val="99"/>
    <w:unhideWhenUsed/>
    <w:rsid w:val="006945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41891">
      <w:bodyDiv w:val="1"/>
      <w:marLeft w:val="0"/>
      <w:marRight w:val="0"/>
      <w:marTop w:val="0"/>
      <w:marBottom w:val="0"/>
      <w:divBdr>
        <w:top w:val="none" w:sz="0" w:space="0" w:color="auto"/>
        <w:left w:val="none" w:sz="0" w:space="0" w:color="auto"/>
        <w:bottom w:val="none" w:sz="0" w:space="0" w:color="auto"/>
        <w:right w:val="none" w:sz="0" w:space="0" w:color="auto"/>
      </w:divBdr>
    </w:div>
    <w:div w:id="412507988">
      <w:bodyDiv w:val="1"/>
      <w:marLeft w:val="0"/>
      <w:marRight w:val="0"/>
      <w:marTop w:val="0"/>
      <w:marBottom w:val="0"/>
      <w:divBdr>
        <w:top w:val="none" w:sz="0" w:space="0" w:color="auto"/>
        <w:left w:val="none" w:sz="0" w:space="0" w:color="auto"/>
        <w:bottom w:val="none" w:sz="0" w:space="0" w:color="auto"/>
        <w:right w:val="none" w:sz="0" w:space="0" w:color="auto"/>
      </w:divBdr>
    </w:div>
    <w:div w:id="1326545108">
      <w:bodyDiv w:val="1"/>
      <w:marLeft w:val="0"/>
      <w:marRight w:val="0"/>
      <w:marTop w:val="0"/>
      <w:marBottom w:val="0"/>
      <w:divBdr>
        <w:top w:val="none" w:sz="0" w:space="0" w:color="auto"/>
        <w:left w:val="none" w:sz="0" w:space="0" w:color="auto"/>
        <w:bottom w:val="none" w:sz="0" w:space="0" w:color="auto"/>
        <w:right w:val="none" w:sz="0" w:space="0" w:color="auto"/>
      </w:divBdr>
    </w:div>
    <w:div w:id="1593969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2203.0546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ccess.thecvf.com/content/CVPR2022/html/Yang_Unified_Contrastive_Learning_in_Image-Text-Label_Space_CVPR_2022_paper.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850</Words>
  <Characters>5868</Characters>
  <Application>Microsoft Office Word</Application>
  <DocSecurity>0</DocSecurity>
  <Lines>48</Lines>
  <Paragraphs>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Windows-felhasználó</dc:creator>
  <cp:keywords/>
  <dc:description/>
  <cp:lastModifiedBy>Windows-felhasználó</cp:lastModifiedBy>
  <cp:revision>4</cp:revision>
  <dcterms:created xsi:type="dcterms:W3CDTF">2026-01-06T18:42:00Z</dcterms:created>
  <dcterms:modified xsi:type="dcterms:W3CDTF">2026-01-06T20:05:00Z</dcterms:modified>
</cp:coreProperties>
</file>