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8F20" w14:textId="77777777" w:rsidR="00404427" w:rsidRPr="00964104" w:rsidRDefault="00000000">
      <w:pPr>
        <w:pStyle w:val="A5"/>
        <w:pBdr>
          <w:bottom w:val="single" w:sz="6" w:space="0" w:color="000000"/>
        </w:pBdr>
        <w:tabs>
          <w:tab w:val="left" w:pos="10300"/>
        </w:tabs>
        <w:jc w:val="center"/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aps/>
          <w:color w:val="auto"/>
          <w:sz w:val="28"/>
          <w:szCs w:val="28"/>
        </w:rPr>
        <w:t>J</w:t>
      </w:r>
      <w:r w:rsidRPr="00964104">
        <w:rPr>
          <w:rFonts w:ascii="Calibri" w:hAnsi="Calibri"/>
          <w:b/>
          <w:bCs/>
          <w:caps/>
          <w:color w:val="auto"/>
          <w:sz w:val="28"/>
          <w:szCs w:val="28"/>
          <w:lang w:val="zh-TW" w:eastAsia="zh-TW"/>
        </w:rPr>
        <w:t>iayi Song</w:t>
      </w:r>
    </w:p>
    <w:p w14:paraId="3B01A654" w14:textId="77777777" w:rsidR="00404427" w:rsidRPr="00964104" w:rsidRDefault="00000000">
      <w:pPr>
        <w:pStyle w:val="A5"/>
        <w:tabs>
          <w:tab w:val="center" w:pos="5400"/>
          <w:tab w:val="right" w:pos="10780"/>
        </w:tabs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314-732-6162</w:t>
      </w:r>
      <w:r w:rsidRPr="00964104">
        <w:rPr>
          <w:color w:val="auto"/>
        </w:rPr>
        <w:tab/>
      </w:r>
      <w:r w:rsidRPr="00964104">
        <w:rPr>
          <w:rFonts w:ascii="Calibri" w:hAnsi="Calibri"/>
          <w:color w:val="auto"/>
          <w:sz w:val="20"/>
          <w:szCs w:val="20"/>
        </w:rPr>
        <w:t>www.linkedin.com/in/song202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6</w:t>
      </w:r>
      <w:r w:rsidRPr="00964104">
        <w:rPr>
          <w:rFonts w:ascii="Calibri" w:eastAsia="Calibri" w:hAnsi="Calibri" w:cs="Calibri"/>
          <w:color w:val="auto"/>
          <w:sz w:val="20"/>
          <w:szCs w:val="20"/>
        </w:rPr>
        <w:tab/>
        <w:t>jiayi.s1@wustl.edu</w:t>
      </w:r>
    </w:p>
    <w:p w14:paraId="4956A6FA" w14:textId="77777777" w:rsidR="00404427" w:rsidRPr="00964104" w:rsidRDefault="00404427">
      <w:pPr>
        <w:pStyle w:val="A5"/>
        <w:tabs>
          <w:tab w:val="center" w:pos="5400"/>
          <w:tab w:val="right" w:pos="10780"/>
        </w:tabs>
        <w:rPr>
          <w:rFonts w:ascii="Calibri" w:eastAsia="Calibri" w:hAnsi="Calibri" w:cs="Calibri"/>
          <w:caps/>
          <w:color w:val="auto"/>
        </w:rPr>
      </w:pPr>
    </w:p>
    <w:p w14:paraId="1C50A315" w14:textId="77777777" w:rsidR="00404427" w:rsidRPr="00964104" w:rsidRDefault="00000000">
      <w:pPr>
        <w:pStyle w:val="A5"/>
        <w:pBdr>
          <w:bottom w:val="single" w:sz="6" w:space="0" w:color="000000"/>
        </w:pBdr>
        <w:tabs>
          <w:tab w:val="center" w:pos="5400"/>
        </w:tabs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aps/>
          <w:color w:val="auto"/>
          <w:sz w:val="20"/>
          <w:szCs w:val="20"/>
        </w:rPr>
        <w:t>EDUCATION</w:t>
      </w:r>
      <w:r w:rsidRPr="00964104">
        <w:rPr>
          <w:rFonts w:ascii="Calibri" w:hAnsi="Calibri"/>
          <w:color w:val="auto"/>
          <w:sz w:val="20"/>
          <w:szCs w:val="20"/>
        </w:rPr>
        <w:t xml:space="preserve">  </w:t>
      </w:r>
    </w:p>
    <w:p w14:paraId="5C8D236F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smallCaps/>
          <w:color w:val="auto"/>
          <w:sz w:val="20"/>
          <w:szCs w:val="20"/>
          <w:lang w:val="de-DE"/>
        </w:rPr>
        <w:t xml:space="preserve">WASHINGTON UNIVERSITY IN ST LOUIS, OLIN BUSINESS SCHOOL,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St. Louis</w:t>
      </w:r>
      <w:r w:rsidRPr="00964104">
        <w:rPr>
          <w:rFonts w:ascii="Calibri" w:hAnsi="Calibri"/>
          <w:b/>
          <w:bCs/>
          <w:smallCaps/>
          <w:color w:val="auto"/>
          <w:sz w:val="20"/>
          <w:szCs w:val="20"/>
        </w:rPr>
        <w:t xml:space="preserve">, MO </w:t>
      </w:r>
      <w:r w:rsidRPr="00964104">
        <w:rPr>
          <w:rFonts w:ascii="Calibri" w:hAnsi="Calibri"/>
          <w:b/>
          <w:bCs/>
          <w:smallCaps/>
          <w:color w:val="auto"/>
          <w:sz w:val="20"/>
          <w:szCs w:val="20"/>
        </w:rPr>
        <w:tab/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December 2025</w:t>
      </w:r>
    </w:p>
    <w:p w14:paraId="2D954C1E" w14:textId="77777777" w:rsidR="00404427" w:rsidRPr="00964104" w:rsidRDefault="00000000">
      <w:pPr>
        <w:pStyle w:val="A5"/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olor w:val="auto"/>
          <w:sz w:val="20"/>
          <w:szCs w:val="20"/>
        </w:rPr>
        <w:t>Master of Science in Business Analytics - Customer Analytics Track</w:t>
      </w:r>
    </w:p>
    <w:p w14:paraId="5395D8DD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b/>
          <w:bCs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GPA:  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 xml:space="preserve">3.7 </w:t>
      </w:r>
      <w:r w:rsidRPr="00964104">
        <w:rPr>
          <w:rFonts w:ascii="Calibri" w:hAnsi="Calibri"/>
          <w:color w:val="auto"/>
          <w:sz w:val="20"/>
          <w:szCs w:val="20"/>
        </w:rPr>
        <w:t>/4.00</w:t>
      </w:r>
    </w:p>
    <w:p w14:paraId="36AD7871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b/>
          <w:bCs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Degree qualifies for a STEM designation; eligible for 36 months of OPT.</w:t>
      </w:r>
    </w:p>
    <w:p w14:paraId="37F25EF1" w14:textId="22AFD603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b/>
          <w:bCs/>
          <w:color w:val="auto"/>
          <w:sz w:val="20"/>
          <w:szCs w:val="20"/>
          <w:lang w:val="fr-FR"/>
        </w:rPr>
      </w:pPr>
      <w:r w:rsidRPr="00964104">
        <w:rPr>
          <w:rFonts w:ascii="Calibri" w:hAnsi="Calibri"/>
          <w:color w:val="auto"/>
          <w:sz w:val="20"/>
          <w:szCs w:val="20"/>
          <w:lang w:val="fr-FR"/>
        </w:rPr>
        <w:t xml:space="preserve">Relevant Courses: </w:t>
      </w:r>
      <w:r w:rsidRPr="00964104">
        <w:rPr>
          <w:rFonts w:ascii="Calibri" w:hAnsi="Calibri"/>
          <w:color w:val="auto"/>
          <w:sz w:val="20"/>
          <w:szCs w:val="20"/>
        </w:rPr>
        <w:t>Machine Learning, Deep Learning, Deep Reinforcement</w:t>
      </w:r>
      <w:r w:rsidR="008952E6">
        <w:rPr>
          <w:rFonts w:ascii="Calibri" w:eastAsiaTheme="minorEastAsia" w:hAnsi="Calibri" w:hint="eastAsia"/>
          <w:color w:val="auto"/>
          <w:sz w:val="20"/>
          <w:szCs w:val="20"/>
        </w:rPr>
        <w:t xml:space="preserve"> </w:t>
      </w:r>
      <w:r w:rsidR="008952E6" w:rsidRPr="00964104">
        <w:rPr>
          <w:rFonts w:ascii="Calibri" w:hAnsi="Calibri"/>
          <w:color w:val="auto"/>
          <w:sz w:val="20"/>
          <w:szCs w:val="20"/>
        </w:rPr>
        <w:t>Learning</w:t>
      </w:r>
      <w:r w:rsidRPr="00964104">
        <w:rPr>
          <w:rFonts w:ascii="Calibri" w:hAnsi="Calibri"/>
          <w:color w:val="auto"/>
          <w:sz w:val="20"/>
          <w:szCs w:val="20"/>
        </w:rPr>
        <w:t xml:space="preserve">, A/B Testing, Database Design &amp; SQL, Python, </w:t>
      </w:r>
      <w:r w:rsidRPr="00964104">
        <w:rPr>
          <w:rFonts w:ascii="Calibri" w:hAnsi="Calibri"/>
          <w:color w:val="auto"/>
          <w:sz w:val="20"/>
          <w:szCs w:val="20"/>
          <w:lang w:val="de-DE"/>
        </w:rPr>
        <w:t>Text Mining</w:t>
      </w:r>
      <w:r w:rsidRPr="00964104">
        <w:rPr>
          <w:rFonts w:ascii="Calibri" w:hAnsi="Calibri"/>
          <w:color w:val="auto"/>
          <w:sz w:val="20"/>
          <w:szCs w:val="20"/>
        </w:rPr>
        <w:t xml:space="preserve">, Data Visualization, </w:t>
      </w:r>
      <w:r w:rsidRPr="00964104">
        <w:rPr>
          <w:rFonts w:ascii="Calibri" w:hAnsi="Calibri"/>
          <w:color w:val="auto"/>
          <w:sz w:val="20"/>
          <w:szCs w:val="20"/>
          <w:lang w:val="de-DE"/>
        </w:rPr>
        <w:t>ArcGIS Online</w:t>
      </w:r>
      <w:r w:rsidRPr="00964104">
        <w:rPr>
          <w:rFonts w:ascii="Calibri" w:hAnsi="Calibri"/>
          <w:color w:val="auto"/>
          <w:sz w:val="20"/>
          <w:szCs w:val="20"/>
        </w:rPr>
        <w:t xml:space="preserve">, </w:t>
      </w:r>
      <w:r w:rsidRPr="00964104">
        <w:rPr>
          <w:rFonts w:ascii="Calibri" w:hAnsi="Calibri"/>
          <w:color w:val="auto"/>
          <w:sz w:val="20"/>
          <w:szCs w:val="20"/>
          <w:lang w:val="de-DE"/>
        </w:rPr>
        <w:t>Prescriptive Analytics</w:t>
      </w:r>
      <w:r w:rsidRPr="00964104">
        <w:rPr>
          <w:rFonts w:ascii="Calibri" w:hAnsi="Calibri"/>
          <w:color w:val="auto"/>
          <w:sz w:val="20"/>
          <w:szCs w:val="20"/>
        </w:rPr>
        <w:t xml:space="preserve">, </w:t>
      </w:r>
      <w:r w:rsidRPr="00964104">
        <w:rPr>
          <w:rFonts w:ascii="Calibri" w:hAnsi="Calibri"/>
          <w:color w:val="auto"/>
          <w:sz w:val="20"/>
          <w:szCs w:val="20"/>
          <w:lang w:val="de-DE"/>
        </w:rPr>
        <w:t>Big Data &amp; Cloud Computing</w:t>
      </w:r>
    </w:p>
    <w:p w14:paraId="68311FDC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olor w:val="auto"/>
          <w:sz w:val="20"/>
          <w:szCs w:val="20"/>
        </w:rPr>
        <w:t>University of Delaware, Newark, DE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ab/>
        <w:t>December 2023</w:t>
      </w:r>
    </w:p>
    <w:p w14:paraId="3FA032BC" w14:textId="77777777" w:rsidR="00404427" w:rsidRPr="00964104" w:rsidRDefault="00000000">
      <w:pPr>
        <w:pStyle w:val="A5"/>
        <w:rPr>
          <w:rFonts w:ascii="Calibri" w:eastAsia="Calibri" w:hAnsi="Calibri" w:cs="Calibri"/>
          <w:b/>
          <w:bCs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olor w:val="auto"/>
          <w:sz w:val="20"/>
          <w:szCs w:val="20"/>
        </w:rPr>
        <w:t>Bachelor of Science Major in Marketing, minor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zh-TW" w:eastAsia="zh-TW"/>
        </w:rPr>
        <w:t xml:space="preserve"> in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International Business</w:t>
      </w:r>
    </w:p>
    <w:p w14:paraId="7FC71AC7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b/>
          <w:bCs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Overall GPA:  3.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4</w:t>
      </w:r>
      <w:r w:rsidRPr="00964104">
        <w:rPr>
          <w:rFonts w:ascii="Calibri" w:hAnsi="Calibri"/>
          <w:color w:val="auto"/>
          <w:sz w:val="20"/>
          <w:szCs w:val="20"/>
        </w:rPr>
        <w:t>/4.00, Awards: Dean</w:t>
      </w:r>
      <w:r w:rsidRPr="00964104">
        <w:rPr>
          <w:rFonts w:ascii="Arial Unicode MS" w:hAnsi="Arial Unicode MS"/>
          <w:color w:val="auto"/>
          <w:sz w:val="20"/>
          <w:szCs w:val="20"/>
          <w:rtl/>
        </w:rPr>
        <w:t>’</w:t>
      </w:r>
      <w:r w:rsidRPr="00964104">
        <w:rPr>
          <w:rFonts w:ascii="Calibri" w:hAnsi="Calibri"/>
          <w:color w:val="auto"/>
          <w:sz w:val="20"/>
          <w:szCs w:val="20"/>
        </w:rPr>
        <w:t>s List in Spring 2021, Spring 2023</w:t>
      </w:r>
    </w:p>
    <w:p w14:paraId="145B453F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  <w:lang w:val="fr-FR"/>
        </w:rPr>
      </w:pPr>
      <w:r w:rsidRPr="00964104">
        <w:rPr>
          <w:rFonts w:ascii="Calibri" w:hAnsi="Calibri"/>
          <w:color w:val="auto"/>
          <w:sz w:val="20"/>
          <w:szCs w:val="20"/>
          <w:lang w:val="fr-FR"/>
        </w:rPr>
        <w:t xml:space="preserve">Relevant Courses: </w:t>
      </w:r>
      <w:r w:rsidRPr="00964104">
        <w:rPr>
          <w:rFonts w:ascii="Calibri" w:hAnsi="Calibri"/>
          <w:color w:val="auto"/>
          <w:sz w:val="20"/>
          <w:szCs w:val="20"/>
        </w:rPr>
        <w:t>Marketing Analytics, Marketing Research, Business Statistics, Consumer Behavior, Global Business Strategy</w:t>
      </w:r>
    </w:p>
    <w:p w14:paraId="0C7C4C98" w14:textId="77777777" w:rsidR="00404427" w:rsidRPr="00964104" w:rsidRDefault="00000000">
      <w:pPr>
        <w:pStyle w:val="A5"/>
        <w:pBdr>
          <w:bottom w:val="single" w:sz="4" w:space="0" w:color="000000"/>
        </w:pBdr>
        <w:rPr>
          <w:rFonts w:ascii="Calibri" w:eastAsia="Calibri" w:hAnsi="Calibri" w:cs="Calibri"/>
          <w:b/>
          <w:bCs/>
          <w:caps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aps/>
          <w:color w:val="auto"/>
          <w:sz w:val="20"/>
          <w:szCs w:val="20"/>
        </w:rPr>
        <w:t>Professional Skills</w:t>
      </w:r>
    </w:p>
    <w:p w14:paraId="17931A5E" w14:textId="5814A851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Technical: Python, R, SQL, Tableau,</w:t>
      </w:r>
      <w:r w:rsidRPr="00964104">
        <w:rPr>
          <w:rFonts w:ascii="Calibri" w:hAnsi="Calibri"/>
          <w:color w:val="auto"/>
          <w:sz w:val="20"/>
          <w:szCs w:val="20"/>
          <w:lang w:val="de-DE"/>
        </w:rPr>
        <w:t xml:space="preserve"> ArcGIS Online</w:t>
      </w:r>
      <w:r w:rsidRPr="00964104">
        <w:rPr>
          <w:rFonts w:ascii="Calibri" w:hAnsi="Calibri"/>
          <w:color w:val="auto"/>
          <w:sz w:val="20"/>
          <w:szCs w:val="20"/>
        </w:rPr>
        <w:t>, Excel</w:t>
      </w:r>
      <w:r w:rsidR="001B365D">
        <w:rPr>
          <w:rFonts w:ascii="Microsoft YaHei" w:eastAsia="Microsoft YaHei" w:hAnsi="Microsoft YaHei" w:cs="Microsoft YaHei" w:hint="eastAsia"/>
          <w:color w:val="auto"/>
          <w:sz w:val="20"/>
          <w:szCs w:val="20"/>
        </w:rPr>
        <w:t>,</w:t>
      </w:r>
      <w:r w:rsidRPr="00964104">
        <w:rPr>
          <w:rFonts w:ascii="Calibri" w:hAnsi="Calibri"/>
          <w:color w:val="auto"/>
          <w:sz w:val="20"/>
          <w:szCs w:val="20"/>
        </w:rPr>
        <w:t xml:space="preserve"> PowerPoint, CRM Systems, Amazon Seller Central</w:t>
      </w:r>
    </w:p>
    <w:p w14:paraId="01675601" w14:textId="5D1615D1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Industry: Marketing </w:t>
      </w:r>
      <w:r w:rsidR="001B365D" w:rsidRPr="001B365D">
        <w:rPr>
          <w:rFonts w:ascii="Calibri" w:hAnsi="Calibri"/>
          <w:color w:val="auto"/>
          <w:sz w:val="20"/>
          <w:szCs w:val="20"/>
        </w:rPr>
        <w:t>Analytics</w:t>
      </w:r>
      <w:r w:rsidRPr="00964104">
        <w:rPr>
          <w:rFonts w:ascii="Calibri" w:hAnsi="Calibri"/>
          <w:color w:val="auto"/>
          <w:sz w:val="20"/>
          <w:szCs w:val="20"/>
        </w:rPr>
        <w:t>, VOC, Customer Segmentation, Machine Learning, Predictive Modeling,</w:t>
      </w:r>
      <w:r w:rsidR="00964104">
        <w:rPr>
          <w:rFonts w:ascii="Calibri" w:eastAsiaTheme="minorEastAsia" w:hAnsi="Calibri" w:hint="eastAsia"/>
          <w:color w:val="auto"/>
          <w:sz w:val="20"/>
          <w:szCs w:val="20"/>
        </w:rPr>
        <w:t xml:space="preserve"> </w:t>
      </w:r>
      <w:r w:rsidRPr="00964104">
        <w:rPr>
          <w:rFonts w:ascii="Calibri" w:hAnsi="Calibri"/>
          <w:color w:val="auto"/>
          <w:sz w:val="20"/>
          <w:szCs w:val="20"/>
        </w:rPr>
        <w:t>A/B Testing</w:t>
      </w:r>
    </w:p>
    <w:p w14:paraId="745B0D45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Languages: Chinese (Native), English (Fluent), Korean (Basic)</w:t>
      </w:r>
    </w:p>
    <w:p w14:paraId="64191703" w14:textId="77777777" w:rsidR="00404427" w:rsidRPr="00964104" w:rsidRDefault="00000000">
      <w:pPr>
        <w:pStyle w:val="A5"/>
        <w:pBdr>
          <w:bottom w:val="single" w:sz="4" w:space="0" w:color="000000"/>
        </w:pBdr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aps/>
          <w:color w:val="auto"/>
          <w:sz w:val="22"/>
          <w:szCs w:val="22"/>
          <w:lang w:val="de-DE"/>
        </w:rPr>
        <w:t>E</w:t>
      </w:r>
      <w:r w:rsidRPr="00964104">
        <w:rPr>
          <w:rFonts w:ascii="Calibri" w:hAnsi="Calibri"/>
          <w:b/>
          <w:bCs/>
          <w:caps/>
          <w:color w:val="auto"/>
          <w:sz w:val="20"/>
          <w:szCs w:val="20"/>
          <w:lang w:val="de-DE"/>
        </w:rPr>
        <w:t>XPERIENCE</w:t>
      </w:r>
      <w:r w:rsidRPr="00964104">
        <w:rPr>
          <w:rFonts w:ascii="Calibri" w:hAnsi="Calibri"/>
          <w:color w:val="auto"/>
          <w:sz w:val="10"/>
          <w:szCs w:val="10"/>
        </w:rPr>
        <w:t xml:space="preserve">  </w:t>
      </w:r>
    </w:p>
    <w:p w14:paraId="3194B8B7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b/>
          <w:bCs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olor w:val="auto"/>
          <w:lang w:val="de-DE"/>
        </w:rPr>
        <w:t>W</w:t>
      </w:r>
      <w:r w:rsidRPr="00964104">
        <w:rPr>
          <w:rFonts w:ascii="Calibri" w:hAnsi="Calibri"/>
          <w:b/>
          <w:bCs/>
          <w:color w:val="auto"/>
          <w:sz w:val="18"/>
          <w:szCs w:val="18"/>
        </w:rPr>
        <w:t>OWPC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 </w:t>
      </w:r>
      <w:r w:rsidRPr="00964104">
        <w:rPr>
          <w:rFonts w:ascii="Calibri" w:hAnsi="Calibri"/>
          <w:b/>
          <w:bCs/>
          <w:color w:val="auto"/>
        </w:rPr>
        <w:t>I</w:t>
      </w:r>
      <w:r w:rsidRPr="00964104">
        <w:rPr>
          <w:rFonts w:ascii="Calibri" w:hAnsi="Calibri"/>
          <w:b/>
          <w:bCs/>
          <w:color w:val="auto"/>
          <w:sz w:val="18"/>
          <w:szCs w:val="18"/>
        </w:rPr>
        <w:t>NC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.,</w:t>
      </w:r>
      <w:r w:rsidRPr="00964104">
        <w:rPr>
          <w:rFonts w:ascii="Calibri" w:hAnsi="Calibri"/>
          <w:color w:val="auto"/>
          <w:sz w:val="20"/>
          <w:szCs w:val="20"/>
        </w:rPr>
        <w:t xml:space="preserve"> Newark, DE                                                                                          </w:t>
      </w:r>
      <w:r w:rsidRPr="00964104">
        <w:rPr>
          <w:rFonts w:ascii="Calibri" w:eastAsia="Calibri" w:hAnsi="Calibri" w:cs="Calibri"/>
          <w:color w:val="auto"/>
          <w:sz w:val="20"/>
          <w:szCs w:val="20"/>
        </w:rPr>
        <w:tab/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01/2026 – 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it-IT"/>
        </w:rPr>
        <w:t>Present</w:t>
      </w:r>
    </w:p>
    <w:p w14:paraId="317F0A2A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i/>
          <w:iCs/>
          <w:color w:val="auto"/>
          <w:sz w:val="20"/>
          <w:szCs w:val="20"/>
        </w:rPr>
      </w:pPr>
      <w:r w:rsidRPr="00964104">
        <w:rPr>
          <w:rFonts w:ascii="Calibri" w:hAnsi="Calibri"/>
          <w:i/>
          <w:iCs/>
          <w:color w:val="auto"/>
          <w:sz w:val="20"/>
          <w:szCs w:val="20"/>
        </w:rPr>
        <w:t>Customer Operations &amp; Data Analyst</w:t>
      </w:r>
    </w:p>
    <w:p w14:paraId="0DC6BB01" w14:textId="77777777" w:rsidR="00082FDA" w:rsidRPr="00082FDA" w:rsidRDefault="00964104">
      <w:pPr>
        <w:pStyle w:val="A5"/>
        <w:numPr>
          <w:ilvl w:val="0"/>
          <w:numId w:val="3"/>
        </w:numPr>
        <w:rPr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Managed operations across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5</w:t>
      </w:r>
      <w:r w:rsidRPr="00964104">
        <w:rPr>
          <w:rFonts w:ascii="Calibri" w:hAnsi="Calibri"/>
          <w:color w:val="auto"/>
          <w:sz w:val="20"/>
          <w:szCs w:val="20"/>
        </w:rPr>
        <w:t xml:space="preserve"> Amazon marketplace storefronts, analyzing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1,800+</w:t>
      </w:r>
      <w:r w:rsidRPr="00964104">
        <w:rPr>
          <w:rFonts w:ascii="Calibri" w:hAnsi="Calibri"/>
          <w:color w:val="auto"/>
          <w:sz w:val="20"/>
          <w:szCs w:val="20"/>
        </w:rPr>
        <w:t xml:space="preserve"> monthly customer interactions, including inquiries, returns, warranty claims, and escalations, reducing average contact response time by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32%</w:t>
      </w:r>
      <w:r w:rsidRPr="00964104">
        <w:rPr>
          <w:rFonts w:ascii="Calibri" w:hAnsi="Calibri"/>
          <w:color w:val="auto"/>
          <w:sz w:val="20"/>
          <w:szCs w:val="20"/>
        </w:rPr>
        <w:t>.</w:t>
      </w:r>
      <w:r w:rsidR="00082FDA" w:rsidRPr="00082FDA">
        <w:t xml:space="preserve"> </w:t>
      </w:r>
    </w:p>
    <w:p w14:paraId="5648DF34" w14:textId="7489212D" w:rsidR="00964104" w:rsidRPr="00964104" w:rsidRDefault="00964104" w:rsidP="00964104">
      <w:pPr>
        <w:pStyle w:val="A5"/>
        <w:numPr>
          <w:ilvl w:val="0"/>
          <w:numId w:val="3"/>
        </w:numPr>
        <w:rPr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Analyzed Voice of Customer and return behavior data using Python and Excel across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950+</w:t>
      </w:r>
      <w:r w:rsidRPr="00964104">
        <w:rPr>
          <w:rFonts w:ascii="Calibri" w:hAnsi="Calibri"/>
          <w:color w:val="auto"/>
          <w:sz w:val="20"/>
          <w:szCs w:val="20"/>
        </w:rPr>
        <w:t xml:space="preserve"> customer records, identifying key pain points and trends to support retention initiatives and </w:t>
      </w:r>
      <w:r w:rsidR="008952E6" w:rsidRPr="008952E6">
        <w:rPr>
          <w:rFonts w:ascii="Calibri" w:hAnsi="Calibri"/>
          <w:color w:val="auto"/>
          <w:sz w:val="20"/>
          <w:szCs w:val="20"/>
        </w:rPr>
        <w:t xml:space="preserve">contributing </w:t>
      </w:r>
      <w:r w:rsidRPr="00964104">
        <w:rPr>
          <w:rFonts w:ascii="Calibri" w:hAnsi="Calibri"/>
          <w:color w:val="auto"/>
          <w:sz w:val="20"/>
          <w:szCs w:val="20"/>
        </w:rPr>
        <w:t xml:space="preserve">to a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39%</w:t>
      </w:r>
      <w:r w:rsidRPr="00964104">
        <w:rPr>
          <w:rFonts w:ascii="Calibri" w:hAnsi="Calibri"/>
          <w:color w:val="auto"/>
          <w:sz w:val="20"/>
          <w:szCs w:val="20"/>
        </w:rPr>
        <w:t xml:space="preserve"> decrease in buyer contact rate.</w:t>
      </w:r>
    </w:p>
    <w:p w14:paraId="7BBE9CA7" w14:textId="2B89FF59" w:rsidR="00404427" w:rsidRPr="00964104" w:rsidRDefault="00082FDA">
      <w:pPr>
        <w:pStyle w:val="A5"/>
        <w:numPr>
          <w:ilvl w:val="0"/>
          <w:numId w:val="3"/>
        </w:numPr>
        <w:rPr>
          <w:color w:val="auto"/>
          <w:sz w:val="20"/>
          <w:szCs w:val="20"/>
        </w:rPr>
      </w:pPr>
      <w:r w:rsidRPr="00082FDA">
        <w:rPr>
          <w:rFonts w:ascii="Calibri" w:hAnsi="Calibri"/>
          <w:color w:val="auto"/>
          <w:sz w:val="20"/>
          <w:szCs w:val="20"/>
        </w:rPr>
        <w:t xml:space="preserve">Led end-to-end B2B sales operations across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3</w:t>
      </w:r>
      <w:r w:rsidRPr="00082FDA">
        <w:rPr>
          <w:rFonts w:ascii="Calibri" w:hAnsi="Calibri"/>
          <w:color w:val="auto"/>
          <w:sz w:val="20"/>
          <w:szCs w:val="20"/>
        </w:rPr>
        <w:t xml:space="preserve"> bulk purchase transactions totaling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120</w:t>
      </w:r>
      <w:r w:rsidRPr="00082FDA">
        <w:rPr>
          <w:rFonts w:ascii="Calibri" w:hAnsi="Calibri"/>
          <w:color w:val="auto"/>
          <w:sz w:val="20"/>
          <w:szCs w:val="20"/>
        </w:rPr>
        <w:t xml:space="preserve"> units, managing quotations, customer communications, inventory alignment, </w:t>
      </w:r>
      <w:r w:rsidRPr="00964104">
        <w:rPr>
          <w:rFonts w:ascii="Calibri" w:hAnsi="Calibri"/>
          <w:color w:val="auto"/>
          <w:sz w:val="20"/>
          <w:szCs w:val="20"/>
        </w:rPr>
        <w:t>invoicing</w:t>
      </w:r>
      <w:r w:rsidR="001B365D">
        <w:rPr>
          <w:rFonts w:ascii="Calibri" w:eastAsiaTheme="minorEastAsia" w:hAnsi="Calibri" w:hint="eastAsia"/>
          <w:color w:val="auto"/>
          <w:sz w:val="20"/>
          <w:szCs w:val="20"/>
        </w:rPr>
        <w:t>,</w:t>
      </w:r>
      <w:r>
        <w:rPr>
          <w:rFonts w:ascii="Calibri" w:eastAsiaTheme="minorEastAsia" w:hAnsi="Calibri" w:hint="eastAsia"/>
          <w:color w:val="auto"/>
          <w:sz w:val="20"/>
          <w:szCs w:val="20"/>
        </w:rPr>
        <w:t xml:space="preserve"> </w:t>
      </w:r>
      <w:r w:rsidRPr="00082FDA">
        <w:rPr>
          <w:rFonts w:ascii="Calibri" w:hAnsi="Calibri"/>
          <w:color w:val="auto"/>
          <w:sz w:val="20"/>
          <w:szCs w:val="20"/>
        </w:rPr>
        <w:t xml:space="preserve">and fulfillment planning to generate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$45,000+</w:t>
      </w:r>
      <w:r w:rsidRPr="00082FDA">
        <w:rPr>
          <w:rFonts w:ascii="Calibri" w:hAnsi="Calibri"/>
          <w:color w:val="auto"/>
          <w:sz w:val="20"/>
          <w:szCs w:val="20"/>
        </w:rPr>
        <w:t xml:space="preserve"> in revenue.</w:t>
      </w:r>
    </w:p>
    <w:p w14:paraId="5A8CBF62" w14:textId="7013E545" w:rsidR="00404427" w:rsidRPr="00964104" w:rsidRDefault="00964104">
      <w:pPr>
        <w:pStyle w:val="A5"/>
        <w:numPr>
          <w:ilvl w:val="0"/>
          <w:numId w:val="3"/>
        </w:numPr>
        <w:rPr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Established and standardized </w:t>
      </w:r>
      <w:r w:rsidRPr="00082FDA">
        <w:rPr>
          <w:rFonts w:ascii="Calibri" w:hAnsi="Calibri"/>
          <w:b/>
          <w:bCs/>
          <w:color w:val="auto"/>
          <w:sz w:val="20"/>
          <w:szCs w:val="20"/>
        </w:rPr>
        <w:t>4</w:t>
      </w:r>
      <w:r w:rsidRPr="00964104">
        <w:rPr>
          <w:rFonts w:ascii="Calibri" w:hAnsi="Calibri"/>
          <w:color w:val="auto"/>
          <w:sz w:val="20"/>
          <w:szCs w:val="20"/>
        </w:rPr>
        <w:t xml:space="preserve"> core SOPs across customer service, dispute handling, and after-sales operations, streamlining onboarding and improving service consistency across customer-facing workflows.</w:t>
      </w:r>
    </w:p>
    <w:p w14:paraId="6496F13C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olor w:val="auto"/>
        </w:rPr>
        <w:t>S</w:t>
      </w:r>
      <w:r w:rsidRPr="00964104">
        <w:rPr>
          <w:rFonts w:ascii="Calibri" w:hAnsi="Calibri"/>
          <w:b/>
          <w:bCs/>
          <w:color w:val="auto"/>
          <w:sz w:val="18"/>
          <w:szCs w:val="18"/>
        </w:rPr>
        <w:t>HANDONG</w:t>
      </w:r>
      <w:r w:rsidRPr="00964104">
        <w:rPr>
          <w:rFonts w:ascii="Calibri" w:hAnsi="Calibri"/>
          <w:b/>
          <w:bCs/>
          <w:color w:val="auto"/>
        </w:rPr>
        <w:t xml:space="preserve"> K</w:t>
      </w:r>
      <w:r w:rsidRPr="00964104">
        <w:rPr>
          <w:rFonts w:ascii="Calibri" w:hAnsi="Calibri"/>
          <w:b/>
          <w:bCs/>
          <w:color w:val="auto"/>
          <w:sz w:val="18"/>
          <w:szCs w:val="18"/>
        </w:rPr>
        <w:t xml:space="preserve">EYUAN </w:t>
      </w:r>
      <w:r w:rsidRPr="00964104">
        <w:rPr>
          <w:rFonts w:ascii="Calibri" w:hAnsi="Calibri"/>
          <w:b/>
          <w:bCs/>
          <w:color w:val="auto"/>
        </w:rPr>
        <w:t>A</w:t>
      </w:r>
      <w:r w:rsidRPr="00964104">
        <w:rPr>
          <w:rFonts w:ascii="Calibri" w:hAnsi="Calibri"/>
          <w:b/>
          <w:bCs/>
          <w:color w:val="auto"/>
          <w:sz w:val="18"/>
          <w:szCs w:val="18"/>
        </w:rPr>
        <w:t>UTOMATION</w:t>
      </w:r>
      <w:r w:rsidRPr="00964104">
        <w:rPr>
          <w:rFonts w:ascii="Calibri" w:hAnsi="Calibri"/>
          <w:b/>
          <w:bCs/>
          <w:color w:val="auto"/>
        </w:rPr>
        <w:t xml:space="preserve"> E</w:t>
      </w:r>
      <w:r w:rsidRPr="00964104">
        <w:rPr>
          <w:rFonts w:ascii="Calibri" w:hAnsi="Calibri"/>
          <w:b/>
          <w:bCs/>
          <w:color w:val="auto"/>
          <w:sz w:val="18"/>
          <w:szCs w:val="18"/>
        </w:rPr>
        <w:t>NGINEERING</w:t>
      </w:r>
      <w:r w:rsidRPr="00964104">
        <w:rPr>
          <w:rFonts w:ascii="Calibri" w:hAnsi="Calibri"/>
          <w:b/>
          <w:bCs/>
          <w:color w:val="auto"/>
        </w:rPr>
        <w:t xml:space="preserve"> C</w:t>
      </w:r>
      <w:r w:rsidRPr="00964104">
        <w:rPr>
          <w:rFonts w:ascii="Calibri" w:hAnsi="Calibri"/>
          <w:b/>
          <w:bCs/>
          <w:color w:val="auto"/>
          <w:sz w:val="18"/>
          <w:szCs w:val="18"/>
        </w:rPr>
        <w:t>O.</w:t>
      </w:r>
      <w:r w:rsidRPr="00964104">
        <w:rPr>
          <w:rFonts w:ascii="Calibri" w:hAnsi="Calibri"/>
          <w:color w:val="auto"/>
        </w:rPr>
        <w:t>,</w:t>
      </w:r>
      <w:r w:rsidRPr="00964104">
        <w:rPr>
          <w:rFonts w:ascii="Calibri" w:hAnsi="Calibri"/>
          <w:color w:val="auto"/>
          <w:sz w:val="20"/>
          <w:szCs w:val="20"/>
        </w:rPr>
        <w:t xml:space="preserve"> 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WeiFang</w:t>
      </w:r>
      <w:r w:rsidRPr="00964104">
        <w:rPr>
          <w:rFonts w:ascii="Calibri" w:hAnsi="Calibri"/>
          <w:color w:val="auto"/>
          <w:sz w:val="20"/>
          <w:szCs w:val="20"/>
        </w:rPr>
        <w:t xml:space="preserve">, 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China</w:t>
      </w:r>
      <w:r w:rsidRPr="00964104">
        <w:rPr>
          <w:rFonts w:ascii="Calibri" w:eastAsia="Calibri" w:hAnsi="Calibri" w:cs="Calibri"/>
          <w:color w:val="auto"/>
          <w:sz w:val="20"/>
          <w:szCs w:val="20"/>
        </w:rPr>
        <w:tab/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0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zh-TW" w:eastAsia="zh-TW"/>
        </w:rPr>
        <w:t>6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/202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zh-TW" w:eastAsia="zh-TW"/>
        </w:rPr>
        <w:t>5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 – 0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zh-TW" w:eastAsia="zh-TW"/>
        </w:rPr>
        <w:t>8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/202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zh-TW" w:eastAsia="zh-TW"/>
        </w:rPr>
        <w:t>5</w:t>
      </w:r>
    </w:p>
    <w:p w14:paraId="0DB17473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color w:val="auto"/>
        </w:rPr>
      </w:pPr>
      <w:r w:rsidRPr="00964104">
        <w:rPr>
          <w:rFonts w:ascii="Calibri" w:hAnsi="Calibri"/>
          <w:i/>
          <w:iCs/>
          <w:color w:val="auto"/>
          <w:sz w:val="20"/>
          <w:szCs w:val="20"/>
        </w:rPr>
        <w:t>Customer Data Analytics Intern</w:t>
      </w:r>
    </w:p>
    <w:p w14:paraId="6BCD1799" w14:textId="77777777" w:rsidR="00404427" w:rsidRPr="00964104" w:rsidRDefault="00000000">
      <w:pPr>
        <w:pStyle w:val="A5"/>
        <w:numPr>
          <w:ilvl w:val="0"/>
          <w:numId w:val="3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Automated data cleaning using Python and Excel, processing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48K</w:t>
      </w:r>
      <w:r w:rsidRPr="00964104">
        <w:rPr>
          <w:rFonts w:ascii="Calibri" w:hAnsi="Calibri"/>
          <w:color w:val="auto"/>
          <w:sz w:val="20"/>
          <w:szCs w:val="20"/>
        </w:rPr>
        <w:t xml:space="preserve"> customer records and removing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18%</w:t>
      </w:r>
      <w:r w:rsidRPr="00964104">
        <w:rPr>
          <w:rFonts w:ascii="Calibri" w:hAnsi="Calibri"/>
          <w:color w:val="auto"/>
          <w:sz w:val="20"/>
          <w:szCs w:val="20"/>
        </w:rPr>
        <w:t xml:space="preserve"> invalid fields, improving analysis efficiency by 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30%</w:t>
      </w:r>
      <w:r w:rsidRPr="00964104">
        <w:rPr>
          <w:rFonts w:ascii="Calibri" w:hAnsi="Calibri"/>
          <w:color w:val="auto"/>
          <w:sz w:val="20"/>
          <w:szCs w:val="20"/>
        </w:rPr>
        <w:t>.</w:t>
      </w:r>
    </w:p>
    <w:p w14:paraId="360F2EC9" w14:textId="77777777" w:rsidR="00404427" w:rsidRPr="00964104" w:rsidRDefault="00000000">
      <w:pPr>
        <w:pStyle w:val="A5"/>
        <w:numPr>
          <w:ilvl w:val="0"/>
          <w:numId w:val="3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Built interactive dashboards with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12+ </w:t>
      </w:r>
      <w:r w:rsidRPr="00964104">
        <w:rPr>
          <w:rFonts w:ascii="Calibri" w:hAnsi="Calibri"/>
          <w:color w:val="auto"/>
          <w:sz w:val="20"/>
          <w:szCs w:val="20"/>
        </w:rPr>
        <w:t xml:space="preserve">core metrics, reducing query time by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40%</w:t>
      </w:r>
      <w:r w:rsidRPr="00964104">
        <w:rPr>
          <w:rFonts w:ascii="Calibri" w:hAnsi="Calibri"/>
          <w:color w:val="auto"/>
          <w:sz w:val="20"/>
          <w:szCs w:val="20"/>
        </w:rPr>
        <w:t xml:space="preserve"> to support sales and retention strategies.</w:t>
      </w:r>
    </w:p>
    <w:p w14:paraId="7F82A590" w14:textId="77777777" w:rsidR="00404427" w:rsidRPr="00964104" w:rsidRDefault="00000000">
      <w:pPr>
        <w:pStyle w:val="A5"/>
        <w:numPr>
          <w:ilvl w:val="0"/>
          <w:numId w:val="3"/>
        </w:numPr>
        <w:rPr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Analyzed customer behavior using CLV models to identify high-value segments and predict churn risks for targeted marketing.</w:t>
      </w:r>
    </w:p>
    <w:p w14:paraId="52168FA1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color w:val="auto"/>
          <w:sz w:val="20"/>
          <w:szCs w:val="20"/>
        </w:rPr>
      </w:pPr>
      <w:proofErr w:type="spellStart"/>
      <w:r w:rsidRPr="00964104">
        <w:rPr>
          <w:rFonts w:ascii="Calibri" w:hAnsi="Calibri"/>
          <w:b/>
          <w:bCs/>
          <w:smallCaps/>
          <w:color w:val="auto"/>
        </w:rPr>
        <w:t>Taikang</w:t>
      </w:r>
      <w:proofErr w:type="spellEnd"/>
      <w:r w:rsidRPr="00964104">
        <w:rPr>
          <w:rFonts w:ascii="Calibri" w:hAnsi="Calibri"/>
          <w:b/>
          <w:bCs/>
          <w:smallCaps/>
          <w:color w:val="auto"/>
        </w:rPr>
        <w:t xml:space="preserve"> Insurance Group</w:t>
      </w:r>
      <w:r w:rsidRPr="00964104">
        <w:rPr>
          <w:rFonts w:ascii="Calibri" w:hAnsi="Calibri"/>
          <w:b/>
          <w:bCs/>
          <w:smallCaps/>
          <w:color w:val="auto"/>
          <w:sz w:val="20"/>
          <w:szCs w:val="20"/>
        </w:rPr>
        <w:t>,</w:t>
      </w:r>
      <w:r w:rsidRPr="00964104">
        <w:rPr>
          <w:rFonts w:ascii="Calibri" w:hAnsi="Calibri"/>
          <w:color w:val="auto"/>
          <w:sz w:val="20"/>
          <w:szCs w:val="20"/>
        </w:rPr>
        <w:t> 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China</w:t>
      </w:r>
      <w:r w:rsidRPr="00964104">
        <w:rPr>
          <w:rFonts w:ascii="Calibri" w:eastAsia="Calibri" w:hAnsi="Calibri" w:cs="Calibri"/>
          <w:color w:val="auto"/>
          <w:sz w:val="20"/>
          <w:szCs w:val="20"/>
        </w:rPr>
        <w:tab/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02/2024 – 07/2024</w:t>
      </w:r>
    </w:p>
    <w:p w14:paraId="4690F951" w14:textId="77777777" w:rsidR="00404427" w:rsidRPr="00964104" w:rsidRDefault="00000000">
      <w:pPr>
        <w:pStyle w:val="A5"/>
        <w:rPr>
          <w:color w:val="auto"/>
        </w:rPr>
      </w:pPr>
      <w:r w:rsidRPr="00964104">
        <w:rPr>
          <w:rFonts w:ascii="Calibri" w:hAnsi="Calibri"/>
          <w:i/>
          <w:iCs/>
          <w:color w:val="auto"/>
          <w:sz w:val="20"/>
          <w:szCs w:val="20"/>
        </w:rPr>
        <w:t>Client Manager</w:t>
      </w:r>
    </w:p>
    <w:p w14:paraId="42B96C7F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Analyzed asset allocations for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 30+ </w:t>
      </w:r>
      <w:r w:rsidRPr="00964104">
        <w:rPr>
          <w:rFonts w:ascii="Calibri" w:hAnsi="Calibri"/>
          <w:color w:val="auto"/>
          <w:sz w:val="20"/>
          <w:szCs w:val="20"/>
        </w:rPr>
        <w:t xml:space="preserve">clients, developing personalized wealth management plans that led to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9</w:t>
      </w:r>
      <w:r w:rsidRPr="00964104">
        <w:rPr>
          <w:rFonts w:ascii="Calibri" w:hAnsi="Calibri"/>
          <w:color w:val="auto"/>
          <w:sz w:val="20"/>
          <w:szCs w:val="20"/>
        </w:rPr>
        <w:t xml:space="preserve"> policies.</w:t>
      </w:r>
    </w:p>
    <w:p w14:paraId="5E841655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Partnered with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6</w:t>
      </w:r>
      <w:r w:rsidRPr="00964104">
        <w:rPr>
          <w:rFonts w:ascii="Calibri" w:hAnsi="Calibri"/>
          <w:color w:val="auto"/>
          <w:sz w:val="20"/>
          <w:szCs w:val="20"/>
        </w:rPr>
        <w:t xml:space="preserve"> banks to promote insurance and investment products, optimizing client acquisition workflows and increasing customer reach by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 20%+</w:t>
      </w:r>
      <w:r w:rsidRPr="00964104">
        <w:rPr>
          <w:rFonts w:ascii="Calibri" w:hAnsi="Calibri"/>
          <w:color w:val="auto"/>
          <w:sz w:val="20"/>
          <w:szCs w:val="20"/>
        </w:rPr>
        <w:t xml:space="preserve">; drove a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15%</w:t>
      </w:r>
      <w:r w:rsidRPr="00964104">
        <w:rPr>
          <w:rFonts w:ascii="Calibri" w:hAnsi="Calibri"/>
          <w:color w:val="auto"/>
          <w:sz w:val="20"/>
          <w:szCs w:val="20"/>
        </w:rPr>
        <w:t xml:space="preserve"> increase in policy sales through a joint campaign with CITIC Bank.</w:t>
      </w:r>
    </w:p>
    <w:p w14:paraId="0C599EB0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Organized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 40+</w:t>
      </w:r>
      <w:r w:rsidRPr="00964104">
        <w:rPr>
          <w:rFonts w:ascii="Calibri" w:hAnsi="Calibri"/>
          <w:color w:val="auto"/>
          <w:sz w:val="20"/>
          <w:szCs w:val="20"/>
        </w:rPr>
        <w:t xml:space="preserve"> client seminars on trust and family office services, and created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 20+</w:t>
      </w:r>
      <w:r w:rsidRPr="00964104">
        <w:rPr>
          <w:rFonts w:ascii="Calibri" w:hAnsi="Calibri"/>
          <w:color w:val="auto"/>
          <w:sz w:val="20"/>
          <w:szCs w:val="20"/>
        </w:rPr>
        <w:t xml:space="preserve"> custom inheritance plans.</w:t>
      </w:r>
    </w:p>
    <w:p w14:paraId="65297750" w14:textId="77777777" w:rsidR="00404427" w:rsidRPr="00964104" w:rsidRDefault="00000000">
      <w:pPr>
        <w:pStyle w:val="A5"/>
        <w:tabs>
          <w:tab w:val="right" w:pos="10780"/>
        </w:tabs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smallCaps/>
          <w:color w:val="auto"/>
        </w:rPr>
        <w:t xml:space="preserve">Bank of Communications, 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WeiFang</w:t>
      </w:r>
      <w:r w:rsidRPr="00964104">
        <w:rPr>
          <w:rFonts w:ascii="Calibri" w:hAnsi="Calibri"/>
          <w:color w:val="auto"/>
          <w:sz w:val="20"/>
          <w:szCs w:val="20"/>
        </w:rPr>
        <w:t xml:space="preserve">, </w:t>
      </w:r>
      <w:r w:rsidRPr="00964104">
        <w:rPr>
          <w:rFonts w:ascii="Calibri" w:hAnsi="Calibri"/>
          <w:color w:val="auto"/>
          <w:sz w:val="20"/>
          <w:szCs w:val="20"/>
          <w:lang w:val="zh-TW" w:eastAsia="zh-TW"/>
        </w:rPr>
        <w:t>China</w:t>
      </w:r>
      <w:r w:rsidRPr="00964104">
        <w:rPr>
          <w:rFonts w:ascii="Calibri" w:eastAsia="Calibri" w:hAnsi="Calibri" w:cs="Calibri"/>
          <w:b/>
          <w:bCs/>
          <w:smallCaps/>
          <w:color w:val="auto"/>
          <w:sz w:val="20"/>
          <w:szCs w:val="20"/>
        </w:rPr>
        <w:tab/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04/2023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zh-TW" w:eastAsia="zh-TW"/>
        </w:rPr>
        <w:t xml:space="preserve"> –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07/2023</w:t>
      </w:r>
    </w:p>
    <w:p w14:paraId="02D32CCE" w14:textId="77777777" w:rsidR="00404427" w:rsidRPr="00964104" w:rsidRDefault="00000000">
      <w:pPr>
        <w:pStyle w:val="A5"/>
        <w:rPr>
          <w:rFonts w:ascii="Calibri" w:eastAsia="Calibri" w:hAnsi="Calibri" w:cs="Calibri"/>
          <w:color w:val="auto"/>
          <w:sz w:val="20"/>
          <w:szCs w:val="20"/>
        </w:rPr>
      </w:pPr>
      <w:r w:rsidRPr="00964104">
        <w:rPr>
          <w:rFonts w:ascii="Calibri" w:hAnsi="Calibri"/>
          <w:i/>
          <w:iCs/>
          <w:color w:val="auto"/>
          <w:sz w:val="20"/>
          <w:szCs w:val="20"/>
        </w:rPr>
        <w:t>Account Manager Assistant Intern</w:t>
      </w:r>
    </w:p>
    <w:p w14:paraId="7A6A8E29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Supported account managers in data tracking and outreach, improved client retention and promoted new financial products. </w:t>
      </w:r>
    </w:p>
    <w:p w14:paraId="64DCA4FE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 xml:space="preserve">Assisted in planning and executing 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6 </w:t>
      </w:r>
      <w:r w:rsidRPr="00964104">
        <w:rPr>
          <w:rFonts w:ascii="Calibri" w:hAnsi="Calibri"/>
          <w:color w:val="auto"/>
          <w:sz w:val="20"/>
          <w:szCs w:val="20"/>
        </w:rPr>
        <w:t>promotional campaigns to enhance client engagement and strengthen brand visibility.</w:t>
      </w:r>
    </w:p>
    <w:p w14:paraId="7FB29CFB" w14:textId="77777777" w:rsidR="00404427" w:rsidRPr="00964104" w:rsidRDefault="00000000">
      <w:pPr>
        <w:pStyle w:val="A5"/>
        <w:pBdr>
          <w:bottom w:val="single" w:sz="4" w:space="0" w:color="000000"/>
        </w:pBdr>
        <w:rPr>
          <w:rFonts w:ascii="Calibri" w:eastAsia="Calibri" w:hAnsi="Calibri" w:cs="Calibri"/>
          <w:i/>
          <w:iCs/>
          <w:color w:val="auto"/>
          <w:sz w:val="20"/>
          <w:szCs w:val="20"/>
        </w:rPr>
      </w:pPr>
      <w:r w:rsidRPr="00964104">
        <w:rPr>
          <w:rFonts w:ascii="Calibri" w:hAnsi="Calibri"/>
          <w:b/>
          <w:bCs/>
          <w:caps/>
          <w:color w:val="auto"/>
          <w:sz w:val="20"/>
          <w:szCs w:val="20"/>
        </w:rPr>
        <w:t>Project</w:t>
      </w:r>
      <w:r w:rsidRPr="00964104">
        <w:rPr>
          <w:rFonts w:ascii="Calibri" w:hAnsi="Calibri"/>
          <w:b/>
          <w:bCs/>
          <w:caps/>
          <w:color w:val="auto"/>
          <w:lang w:val="zh-TW" w:eastAsia="zh-TW"/>
        </w:rPr>
        <w:t xml:space="preserve"> </w:t>
      </w:r>
      <w:r w:rsidRPr="00964104">
        <w:rPr>
          <w:rFonts w:ascii="Calibri" w:hAnsi="Calibri"/>
          <w:b/>
          <w:bCs/>
          <w:caps/>
          <w:color w:val="auto"/>
          <w:sz w:val="20"/>
          <w:szCs w:val="20"/>
          <w:lang w:val="zh-TW" w:eastAsia="zh-TW"/>
        </w:rPr>
        <w:t>Experience</w:t>
      </w:r>
    </w:p>
    <w:p w14:paraId="023D3AEE" w14:textId="77777777" w:rsidR="00404427" w:rsidRPr="00964104" w:rsidRDefault="00000000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0" w:line="240" w:lineRule="auto"/>
        <w:rPr>
          <w:color w:val="auto"/>
        </w:rPr>
      </w:pP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Chick-fil-A Market Potential &amp; Site Selection </w:t>
      </w:r>
      <w:r w:rsidRPr="00964104">
        <w:rPr>
          <w:rFonts w:ascii="Calibri" w:hAnsi="Calibri"/>
          <w:i/>
          <w:iCs/>
          <w:color w:val="auto"/>
          <w:sz w:val="20"/>
          <w:szCs w:val="20"/>
        </w:rPr>
        <w:t>— ArcGIS Spatial Analytics</w:t>
      </w:r>
    </w:p>
    <w:p w14:paraId="020A65C0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Built a multi-criteria suitability model in ArcGIS BAO using 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8+ </w:t>
      </w:r>
      <w:r w:rsidRPr="00964104">
        <w:rPr>
          <w:rFonts w:ascii="Calibri" w:hAnsi="Calibri"/>
          <w:color w:val="auto"/>
          <w:sz w:val="20"/>
          <w:szCs w:val="20"/>
        </w:rPr>
        <w:t>spatial and market indicators to analyze 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 xml:space="preserve">15+ </w:t>
      </w:r>
      <w:r w:rsidRPr="00964104">
        <w:rPr>
          <w:rFonts w:ascii="Calibri" w:hAnsi="Calibri"/>
          <w:color w:val="auto"/>
          <w:sz w:val="20"/>
          <w:szCs w:val="20"/>
        </w:rPr>
        <w:t>potential locations.</w:t>
      </w:r>
    </w:p>
    <w:p w14:paraId="63EE2D73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Identified </w:t>
      </w:r>
      <w:r w:rsidRPr="00964104">
        <w:rPr>
          <w:rFonts w:ascii="Calibri" w:hAnsi="Calibri"/>
          <w:b/>
          <w:bCs/>
          <w:color w:val="auto"/>
          <w:sz w:val="20"/>
          <w:szCs w:val="20"/>
          <w:lang w:val="nl-NL"/>
        </w:rPr>
        <w:t xml:space="preserve">top 3 </w:t>
      </w:r>
      <w:r w:rsidRPr="00964104">
        <w:rPr>
          <w:rFonts w:ascii="Calibri" w:hAnsi="Calibri"/>
          <w:color w:val="auto"/>
          <w:sz w:val="20"/>
          <w:szCs w:val="20"/>
        </w:rPr>
        <w:t>candidate sites with quantified market scores, streamlining manual screening time by </w:t>
      </w:r>
      <w:r w:rsidRPr="00964104">
        <w:rPr>
          <w:rFonts w:ascii="Calibri" w:hAnsi="Calibri"/>
          <w:b/>
          <w:bCs/>
          <w:color w:val="auto"/>
          <w:sz w:val="20"/>
          <w:szCs w:val="20"/>
        </w:rPr>
        <w:t>50%+</w:t>
      </w:r>
      <w:r w:rsidRPr="00964104">
        <w:rPr>
          <w:rFonts w:ascii="Calibri" w:hAnsi="Calibri"/>
          <w:color w:val="auto"/>
          <w:sz w:val="20"/>
          <w:szCs w:val="20"/>
        </w:rPr>
        <w:t> for final expansion recommendations.</w:t>
      </w:r>
    </w:p>
    <w:p w14:paraId="4352762E" w14:textId="77777777" w:rsidR="00404427" w:rsidRPr="00964104" w:rsidRDefault="00000000">
      <w:pPr>
        <w:pStyle w:val="A5"/>
        <w:pBdr>
          <w:bottom w:val="single" w:sz="4" w:space="0" w:color="000000"/>
        </w:pBdr>
        <w:rPr>
          <w:color w:val="auto"/>
        </w:rPr>
      </w:pPr>
      <w:r w:rsidRPr="00964104">
        <w:rPr>
          <w:rFonts w:ascii="Calibri" w:hAnsi="Calibri"/>
          <w:b/>
          <w:bCs/>
          <w:caps/>
          <w:color w:val="auto"/>
          <w:sz w:val="20"/>
          <w:szCs w:val="20"/>
        </w:rPr>
        <w:t>Interests</w:t>
      </w:r>
      <w:r w:rsidRPr="00964104">
        <w:rPr>
          <w:rFonts w:ascii="Calibri" w:hAnsi="Calibri"/>
          <w:color w:val="auto"/>
          <w:sz w:val="10"/>
          <w:szCs w:val="10"/>
        </w:rPr>
        <w:t xml:space="preserve">  </w:t>
      </w:r>
    </w:p>
    <w:p w14:paraId="4D8C9A00" w14:textId="77777777" w:rsidR="00404427" w:rsidRPr="00964104" w:rsidRDefault="00000000">
      <w:pPr>
        <w:pStyle w:val="A5"/>
        <w:numPr>
          <w:ilvl w:val="0"/>
          <w:numId w:val="2"/>
        </w:numPr>
        <w:rPr>
          <w:rFonts w:ascii="Calibri" w:hAnsi="Calibri"/>
          <w:color w:val="auto"/>
          <w:sz w:val="20"/>
          <w:szCs w:val="20"/>
        </w:rPr>
      </w:pPr>
      <w:r w:rsidRPr="00964104">
        <w:rPr>
          <w:rFonts w:ascii="Calibri" w:hAnsi="Calibri"/>
          <w:color w:val="auto"/>
          <w:sz w:val="20"/>
          <w:szCs w:val="20"/>
        </w:rPr>
        <w:t>Hiking, traveling, boxing, LEGO building, gardening and cooking.</w:t>
      </w:r>
    </w:p>
    <w:sectPr w:rsidR="00404427" w:rsidRPr="00964104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71688" w14:textId="77777777" w:rsidR="0062200E" w:rsidRDefault="0062200E">
      <w:r>
        <w:separator/>
      </w:r>
    </w:p>
  </w:endnote>
  <w:endnote w:type="continuationSeparator" w:id="0">
    <w:p w14:paraId="4371DDA3" w14:textId="77777777" w:rsidR="0062200E" w:rsidRDefault="00622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Regular">
    <w:altName w:val="Cambria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88C9C" w14:textId="77777777" w:rsidR="00404427" w:rsidRDefault="0040442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789A6" w14:textId="77777777" w:rsidR="0062200E" w:rsidRDefault="0062200E">
      <w:r>
        <w:separator/>
      </w:r>
    </w:p>
  </w:footnote>
  <w:footnote w:type="continuationSeparator" w:id="0">
    <w:p w14:paraId="26199E4A" w14:textId="77777777" w:rsidR="0062200E" w:rsidRDefault="00622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0233" w14:textId="77777777" w:rsidR="00404427" w:rsidRDefault="0040442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25BA"/>
    <w:multiLevelType w:val="hybridMultilevel"/>
    <w:tmpl w:val="F1FA974C"/>
    <w:numStyleLink w:val="1"/>
  </w:abstractNum>
  <w:abstractNum w:abstractNumId="1" w15:restartNumberingAfterBreak="0">
    <w:nsid w:val="7AE90AF5"/>
    <w:multiLevelType w:val="hybridMultilevel"/>
    <w:tmpl w:val="F1FA974C"/>
    <w:styleLink w:val="1"/>
    <w:lvl w:ilvl="0" w:tplc="DAC0A850">
      <w:start w:val="1"/>
      <w:numFmt w:val="bullet"/>
      <w:lvlText w:val="•"/>
      <w:lvlJc w:val="left"/>
      <w:pPr>
        <w:ind w:left="566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21816AC">
      <w:start w:val="1"/>
      <w:numFmt w:val="bullet"/>
      <w:lvlText w:val="•"/>
      <w:lvlJc w:val="left"/>
      <w:pPr>
        <w:ind w:left="991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4CCA4BEE">
      <w:start w:val="1"/>
      <w:numFmt w:val="bullet"/>
      <w:lvlText w:val="•"/>
      <w:lvlJc w:val="left"/>
      <w:pPr>
        <w:ind w:left="1697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803E5D2C">
      <w:start w:val="1"/>
      <w:numFmt w:val="bullet"/>
      <w:lvlText w:val="•"/>
      <w:lvlJc w:val="left"/>
      <w:pPr>
        <w:ind w:left="2404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D77071FC">
      <w:start w:val="1"/>
      <w:numFmt w:val="bullet"/>
      <w:lvlText w:val="•"/>
      <w:lvlJc w:val="left"/>
      <w:pPr>
        <w:ind w:left="3111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4844EEBC">
      <w:start w:val="1"/>
      <w:numFmt w:val="bullet"/>
      <w:lvlText w:val="•"/>
      <w:lvlJc w:val="left"/>
      <w:pPr>
        <w:ind w:left="3818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6408EB0C">
      <w:start w:val="1"/>
      <w:numFmt w:val="bullet"/>
      <w:lvlText w:val="•"/>
      <w:lvlJc w:val="left"/>
      <w:pPr>
        <w:ind w:left="4525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DD34D336">
      <w:start w:val="1"/>
      <w:numFmt w:val="bullet"/>
      <w:lvlText w:val="•"/>
      <w:lvlJc w:val="left"/>
      <w:pPr>
        <w:ind w:left="5232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5D24A7DE">
      <w:start w:val="1"/>
      <w:numFmt w:val="bullet"/>
      <w:lvlText w:val="•"/>
      <w:lvlJc w:val="left"/>
      <w:pPr>
        <w:ind w:left="5939" w:hanging="283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num w:numId="1" w16cid:durableId="522523353">
    <w:abstractNumId w:val="1"/>
  </w:num>
  <w:num w:numId="2" w16cid:durableId="2054116576">
    <w:abstractNumId w:val="0"/>
  </w:num>
  <w:num w:numId="3" w16cid:durableId="112945358">
    <w:abstractNumId w:val="0"/>
    <w:lvlOverride w:ilvl="0">
      <w:lvl w:ilvl="0" w:tplc="4EE2CB16">
        <w:start w:val="1"/>
        <w:numFmt w:val="bullet"/>
        <w:lvlText w:val="•"/>
        <w:lvlJc w:val="left"/>
        <w:pPr>
          <w:tabs>
            <w:tab w:val="right" w:pos="10780"/>
          </w:tabs>
          <w:ind w:left="623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A75E7376">
        <w:start w:val="1"/>
        <w:numFmt w:val="bullet"/>
        <w:lvlText w:val="•"/>
        <w:lvlJc w:val="left"/>
        <w:pPr>
          <w:tabs>
            <w:tab w:val="right" w:pos="10780"/>
          </w:tabs>
          <w:ind w:left="1048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0C4A81A">
        <w:start w:val="1"/>
        <w:numFmt w:val="bullet"/>
        <w:lvlText w:val="•"/>
        <w:lvlJc w:val="left"/>
        <w:pPr>
          <w:tabs>
            <w:tab w:val="right" w:pos="10780"/>
          </w:tabs>
          <w:ind w:left="1754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BE08B28">
        <w:start w:val="1"/>
        <w:numFmt w:val="bullet"/>
        <w:lvlText w:val="•"/>
        <w:lvlJc w:val="left"/>
        <w:pPr>
          <w:tabs>
            <w:tab w:val="right" w:pos="10780"/>
          </w:tabs>
          <w:ind w:left="2461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0526F8E">
        <w:start w:val="1"/>
        <w:numFmt w:val="bullet"/>
        <w:lvlText w:val="•"/>
        <w:lvlJc w:val="left"/>
        <w:pPr>
          <w:tabs>
            <w:tab w:val="right" w:pos="10780"/>
          </w:tabs>
          <w:ind w:left="3168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2986ECC">
        <w:start w:val="1"/>
        <w:numFmt w:val="bullet"/>
        <w:lvlText w:val="•"/>
        <w:lvlJc w:val="left"/>
        <w:pPr>
          <w:tabs>
            <w:tab w:val="right" w:pos="10780"/>
          </w:tabs>
          <w:ind w:left="3875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DC2264A">
        <w:start w:val="1"/>
        <w:numFmt w:val="bullet"/>
        <w:lvlText w:val="•"/>
        <w:lvlJc w:val="left"/>
        <w:pPr>
          <w:tabs>
            <w:tab w:val="right" w:pos="10780"/>
          </w:tabs>
          <w:ind w:left="4582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72A62B2">
        <w:start w:val="1"/>
        <w:numFmt w:val="bullet"/>
        <w:lvlText w:val="•"/>
        <w:lvlJc w:val="left"/>
        <w:pPr>
          <w:tabs>
            <w:tab w:val="right" w:pos="10780"/>
          </w:tabs>
          <w:ind w:left="5289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E6AD29C">
        <w:start w:val="1"/>
        <w:numFmt w:val="bullet"/>
        <w:lvlText w:val="•"/>
        <w:lvlJc w:val="left"/>
        <w:pPr>
          <w:tabs>
            <w:tab w:val="right" w:pos="10780"/>
          </w:tabs>
          <w:ind w:left="5996" w:hanging="34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/>
  <w:defaultTabStop w:val="14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27"/>
    <w:rsid w:val="00082FDA"/>
    <w:rsid w:val="000900A6"/>
    <w:rsid w:val="000F3013"/>
    <w:rsid w:val="00144347"/>
    <w:rsid w:val="001B365D"/>
    <w:rsid w:val="00404427"/>
    <w:rsid w:val="00527409"/>
    <w:rsid w:val="0062200E"/>
    <w:rsid w:val="00867581"/>
    <w:rsid w:val="008952E6"/>
    <w:rsid w:val="00964104"/>
    <w:rsid w:val="00CF5E5E"/>
    <w:rsid w:val="00E2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AAFC"/>
  <w15:docId w15:val="{829EB2AA-CA17-412C-8D37-C7D2E22C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正文 A"/>
    <w:pPr>
      <w:widowControl w:val="0"/>
    </w:pPr>
    <w:rPr>
      <w:rFonts w:ascii="Arial" w:eastAsia="Arial Unicode MS" w:hAnsi="Arial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">
    <w:name w:val="已导入的样式“1”"/>
    <w:pPr>
      <w:numPr>
        <w:numId w:val="1"/>
      </w:numPr>
    </w:pPr>
  </w:style>
  <w:style w:type="paragraph" w:customStyle="1" w:styleId="a6">
    <w:name w:val="默认"/>
    <w:pPr>
      <w:spacing w:before="160" w:line="288" w:lineRule="auto"/>
    </w:pPr>
    <w:rPr>
      <w:rFonts w:ascii="PingFang SC Regular" w:eastAsia="Arial Unicode MS" w:hAnsi="PingFang SC Regular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SimHei"/>
        <a:cs typeface="PingFang SC Semibold"/>
      </a:majorFont>
      <a:minorFont>
        <a:latin typeface="PingFang SC Regular"/>
        <a:ea typeface="SimSun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jiayi@wowpc.com</cp:lastModifiedBy>
  <cp:revision>5</cp:revision>
  <dcterms:created xsi:type="dcterms:W3CDTF">2026-06-11T17:27:00Z</dcterms:created>
  <dcterms:modified xsi:type="dcterms:W3CDTF">2026-06-11T17:52:00Z</dcterms:modified>
</cp:coreProperties>
</file>