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533" w:type="dxa"/>
        <w:tblLook w:val="04A0" w:firstRow="1" w:lastRow="0" w:firstColumn="1" w:lastColumn="0" w:noHBand="0" w:noVBand="1"/>
      </w:tblPr>
      <w:tblGrid>
        <w:gridCol w:w="2807"/>
        <w:gridCol w:w="4559"/>
        <w:gridCol w:w="6167"/>
      </w:tblGrid>
      <w:tr w:rsidR="001D11DC" w:rsidRPr="001D11DC" w:rsidTr="001D11DC">
        <w:trPr>
          <w:trHeight w:val="318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Parameter name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How to use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Equation</w:t>
            </w:r>
          </w:p>
        </w:tc>
      </w:tr>
      <w:tr w:rsidR="001D11DC" w:rsidRPr="001D11DC" w:rsidTr="001D11DC">
        <w:trPr>
          <w:trHeight w:val="521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Seizure Load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Improved quantification of seizure number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Addition of ranking points for seizures per day</w:t>
            </w:r>
          </w:p>
        </w:tc>
      </w:tr>
      <w:tr w:rsidR="001D11DC" w:rsidRPr="001D11DC" w:rsidTr="001D11DC">
        <w:trPr>
          <w:trHeight w:val="521"/>
        </w:trPr>
        <w:tc>
          <w:tcPr>
            <w:tcW w:w="2807" w:type="dxa"/>
          </w:tcPr>
          <w:p w:rsidR="001D11DC" w:rsidRPr="001D11DC" w:rsidRDefault="001D11DC" w:rsidP="00874342">
            <w:pPr>
              <w:spacing w:after="160" w:line="259" w:lineRule="auto"/>
            </w:pPr>
            <w:r w:rsidRPr="001D11DC">
              <w:t xml:space="preserve">Seizure </w:t>
            </w:r>
            <w:r w:rsidR="00874342">
              <w:t>Frequency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Quantification of seizure number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Addition of seizures per day</w:t>
            </w:r>
          </w:p>
        </w:tc>
      </w:tr>
      <w:tr w:rsidR="001D11DC" w:rsidRPr="001D11DC" w:rsidTr="001D11DC">
        <w:trPr>
          <w:trHeight w:val="521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Med Load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Improved quantification of medication number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Prescribed med dose divided by recommended minimum med dose</w:t>
            </w:r>
          </w:p>
        </w:tc>
      </w:tr>
      <w:tr w:rsidR="001D11DC" w:rsidRPr="001D11DC" w:rsidTr="001D11DC">
        <w:trPr>
          <w:trHeight w:val="521"/>
        </w:trPr>
        <w:tc>
          <w:tcPr>
            <w:tcW w:w="2807" w:type="dxa"/>
          </w:tcPr>
          <w:p w:rsidR="001D11DC" w:rsidRPr="001D11DC" w:rsidRDefault="001D11DC" w:rsidP="00874342">
            <w:pPr>
              <w:spacing w:after="160" w:line="259" w:lineRule="auto"/>
            </w:pPr>
            <w:r w:rsidRPr="001D11DC">
              <w:t xml:space="preserve">Med </w:t>
            </w:r>
            <w:r w:rsidR="00874342">
              <w:t>Frequency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Quantification of medication number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Addition of medications per day</w:t>
            </w:r>
          </w:p>
        </w:tc>
      </w:tr>
      <w:tr w:rsidR="001D11DC" w:rsidRPr="001D11DC" w:rsidTr="001D11DC">
        <w:trPr>
          <w:trHeight w:val="1140"/>
        </w:trPr>
        <w:tc>
          <w:tcPr>
            <w:tcW w:w="2807" w:type="dxa"/>
          </w:tcPr>
          <w:p w:rsidR="001D11DC" w:rsidRPr="001D11DC" w:rsidRDefault="00874342" w:rsidP="001D11DC">
            <w:pPr>
              <w:spacing w:after="160" w:line="259" w:lineRule="auto"/>
            </w:pPr>
            <w:r>
              <w:t>Seizure Score per Day</w:t>
            </w:r>
            <w:r w:rsidR="001D11DC" w:rsidRPr="001D11DC">
              <w:t xml:space="preserve">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improved seizure quantification per day or per time period greater than a day</w:t>
            </w:r>
          </w:p>
        </w:tc>
        <w:tc>
          <w:tcPr>
            <w:tcW w:w="6167" w:type="dxa"/>
          </w:tcPr>
          <w:p w:rsidR="001D11DC" w:rsidRPr="001D11DC" w:rsidRDefault="001D11DC" w:rsidP="00874342">
            <w:pPr>
              <w:spacing w:after="160" w:line="259" w:lineRule="auto"/>
            </w:pPr>
            <w:r w:rsidRPr="001D11DC">
              <w:t xml:space="preserve">((Seizure Load on therapy </w:t>
            </w:r>
            <w:r w:rsidR="00874342">
              <w:t>per day</w:t>
            </w:r>
            <w:r w:rsidRPr="001D11DC">
              <w:t>/</w:t>
            </w:r>
            <w:r w:rsidR="00874342">
              <w:t>Mean</w:t>
            </w:r>
            <w:r w:rsidRPr="001D11DC">
              <w:t xml:space="preserve"> Seizure Load during baseline</w:t>
            </w:r>
            <w:r w:rsidR="00874342">
              <w:t xml:space="preserve"> for seizure days</w:t>
            </w:r>
            <w:r w:rsidRPr="001D11DC">
              <w:t>) *100), so that a value of 100 reflects no change from baseline</w:t>
            </w:r>
          </w:p>
        </w:tc>
      </w:tr>
      <w:tr w:rsidR="001D11DC" w:rsidRPr="001D11DC" w:rsidTr="001D11DC">
        <w:trPr>
          <w:trHeight w:val="1342"/>
        </w:trPr>
        <w:tc>
          <w:tcPr>
            <w:tcW w:w="2807" w:type="dxa"/>
          </w:tcPr>
          <w:p w:rsidR="001D11DC" w:rsidRPr="001D11DC" w:rsidRDefault="001D11DC" w:rsidP="00874342">
            <w:pPr>
              <w:spacing w:after="160" w:line="259" w:lineRule="auto"/>
            </w:pPr>
            <w:r w:rsidRPr="001D11DC">
              <w:t xml:space="preserve">Seizure </w:t>
            </w:r>
            <w:r w:rsidR="00874342">
              <w:t>Frequency</w:t>
            </w:r>
            <w:r w:rsidRPr="001D11DC">
              <w:t xml:space="preserve"> </w:t>
            </w:r>
            <w:r w:rsidR="00874342">
              <w:t>Score per Day</w:t>
            </w:r>
            <w:r w:rsidRPr="001D11DC">
              <w:t xml:space="preserve">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seizure quantification per day or per time period greater than a day</w:t>
            </w:r>
          </w:p>
        </w:tc>
        <w:tc>
          <w:tcPr>
            <w:tcW w:w="6167" w:type="dxa"/>
          </w:tcPr>
          <w:p w:rsidR="001D11DC" w:rsidRPr="001D11DC" w:rsidRDefault="00874342" w:rsidP="001D11DC">
            <w:pPr>
              <w:spacing w:after="160" w:line="259" w:lineRule="auto"/>
            </w:pPr>
            <w:r>
              <w:t>((Seizure Number</w:t>
            </w:r>
            <w:r w:rsidRPr="001D11DC">
              <w:t xml:space="preserve"> on therapy </w:t>
            </w:r>
            <w:r>
              <w:t>per day</w:t>
            </w:r>
            <w:r w:rsidRPr="001D11DC">
              <w:t>/</w:t>
            </w:r>
            <w:r>
              <w:t>Mean</w:t>
            </w:r>
            <w:r>
              <w:t xml:space="preserve"> Seizure Number</w:t>
            </w:r>
            <w:r w:rsidRPr="001D11DC">
              <w:t xml:space="preserve"> during baseline</w:t>
            </w:r>
            <w:r>
              <w:t xml:space="preserve"> for seizure days</w:t>
            </w:r>
            <w:r w:rsidRPr="001D11DC">
              <w:t>) *100), so that a value of 100 reflects no change from baseline</w:t>
            </w:r>
          </w:p>
        </w:tc>
      </w:tr>
      <w:tr w:rsidR="00874342" w:rsidRPr="001D11DC" w:rsidTr="001D11DC">
        <w:trPr>
          <w:trHeight w:val="1140"/>
        </w:trPr>
        <w:tc>
          <w:tcPr>
            <w:tcW w:w="2807" w:type="dxa"/>
          </w:tcPr>
          <w:p w:rsidR="00874342" w:rsidRPr="001D11DC" w:rsidRDefault="00874342" w:rsidP="00874342">
            <w:pPr>
              <w:spacing w:after="160" w:line="259" w:lineRule="auto"/>
            </w:pPr>
            <w:r w:rsidRPr="001D11DC">
              <w:t xml:space="preserve">Med </w:t>
            </w:r>
            <w:r>
              <w:t>Score per Day</w:t>
            </w:r>
            <w:r w:rsidRPr="001D11DC">
              <w:t xml:space="preserve"> </w:t>
            </w:r>
          </w:p>
        </w:tc>
        <w:tc>
          <w:tcPr>
            <w:tcW w:w="4559" w:type="dxa"/>
          </w:tcPr>
          <w:p w:rsidR="00874342" w:rsidRPr="001D11DC" w:rsidRDefault="00874342" w:rsidP="00874342">
            <w:pPr>
              <w:spacing w:after="160" w:line="259" w:lineRule="auto"/>
            </w:pPr>
            <w:r w:rsidRPr="001D11DC">
              <w:t>Effect of therapy on improved medication quantification per day or per time period greater than a day</w:t>
            </w:r>
          </w:p>
        </w:tc>
        <w:tc>
          <w:tcPr>
            <w:tcW w:w="6167" w:type="dxa"/>
          </w:tcPr>
          <w:p w:rsidR="00874342" w:rsidRPr="001D11DC" w:rsidRDefault="00874342" w:rsidP="00874342">
            <w:pPr>
              <w:spacing w:after="160" w:line="259" w:lineRule="auto"/>
            </w:pPr>
            <w:r>
              <w:t>((Med</w:t>
            </w:r>
            <w:r w:rsidRPr="001D11DC">
              <w:t xml:space="preserve"> Load on therapy </w:t>
            </w:r>
            <w:r>
              <w:t>per day</w:t>
            </w:r>
            <w:r w:rsidRPr="001D11DC">
              <w:t>/</w:t>
            </w:r>
            <w:r>
              <w:t>Mean</w:t>
            </w:r>
            <w:r w:rsidRPr="001D11DC">
              <w:t xml:space="preserve"> </w:t>
            </w:r>
            <w:r>
              <w:t>Med</w:t>
            </w:r>
            <w:r w:rsidRPr="001D11DC">
              <w:t xml:space="preserve"> Load during baseline</w:t>
            </w:r>
            <w:r>
              <w:t xml:space="preserve"> for </w:t>
            </w:r>
            <w:r>
              <w:t>m</w:t>
            </w:r>
            <w:r>
              <w:t>ed</w:t>
            </w:r>
            <w:r w:rsidRPr="001D11DC">
              <w:t xml:space="preserve"> </w:t>
            </w:r>
            <w:r>
              <w:t>days</w:t>
            </w:r>
            <w:r w:rsidRPr="001D11DC">
              <w:t>) *100), so that a value of 100 reflects no change from baseline</w:t>
            </w:r>
          </w:p>
        </w:tc>
      </w:tr>
      <w:tr w:rsidR="00874342" w:rsidRPr="001D11DC" w:rsidTr="001D11DC">
        <w:trPr>
          <w:trHeight w:val="1140"/>
        </w:trPr>
        <w:tc>
          <w:tcPr>
            <w:tcW w:w="2807" w:type="dxa"/>
          </w:tcPr>
          <w:p w:rsidR="00874342" w:rsidRPr="001D11DC" w:rsidRDefault="00874342" w:rsidP="00874342">
            <w:pPr>
              <w:spacing w:after="160" w:line="259" w:lineRule="auto"/>
            </w:pPr>
            <w:r w:rsidRPr="001D11DC">
              <w:t xml:space="preserve">Med </w:t>
            </w:r>
            <w:r>
              <w:t>Frequency Score per Day</w:t>
            </w:r>
            <w:r w:rsidRPr="001D11DC">
              <w:t xml:space="preserve"> </w:t>
            </w:r>
          </w:p>
        </w:tc>
        <w:tc>
          <w:tcPr>
            <w:tcW w:w="4559" w:type="dxa"/>
          </w:tcPr>
          <w:p w:rsidR="00874342" w:rsidRPr="001D11DC" w:rsidRDefault="00874342" w:rsidP="00874342">
            <w:pPr>
              <w:spacing w:after="160" w:line="259" w:lineRule="auto"/>
            </w:pPr>
            <w:r w:rsidRPr="001D11DC">
              <w:t>Effect of therapy on  medication quantification per day or per time period greater than a day</w:t>
            </w:r>
          </w:p>
        </w:tc>
        <w:tc>
          <w:tcPr>
            <w:tcW w:w="6167" w:type="dxa"/>
          </w:tcPr>
          <w:p w:rsidR="00874342" w:rsidRPr="001D11DC" w:rsidRDefault="00874342" w:rsidP="00874342">
            <w:pPr>
              <w:spacing w:after="160" w:line="259" w:lineRule="auto"/>
            </w:pPr>
            <w:r>
              <w:t>((Med</w:t>
            </w:r>
            <w:r w:rsidRPr="001D11DC">
              <w:t xml:space="preserve"> </w:t>
            </w:r>
            <w:r>
              <w:t>Number</w:t>
            </w:r>
            <w:r w:rsidRPr="001D11DC">
              <w:t xml:space="preserve"> on therapy </w:t>
            </w:r>
            <w:r>
              <w:t>per day</w:t>
            </w:r>
            <w:r w:rsidRPr="001D11DC">
              <w:t>/</w:t>
            </w:r>
            <w:r>
              <w:t>Mean Med</w:t>
            </w:r>
            <w:r w:rsidRPr="001D11DC">
              <w:t xml:space="preserve"> </w:t>
            </w:r>
            <w:r>
              <w:t>Number</w:t>
            </w:r>
            <w:r w:rsidRPr="001D11DC">
              <w:t xml:space="preserve"> during baseline</w:t>
            </w:r>
            <w:r>
              <w:t xml:space="preserve"> for </w:t>
            </w:r>
            <w:r>
              <w:t>m</w:t>
            </w:r>
            <w:r>
              <w:t>ed</w:t>
            </w:r>
            <w:r w:rsidRPr="001D11DC">
              <w:t xml:space="preserve"> </w:t>
            </w:r>
            <w:r>
              <w:t>days</w:t>
            </w:r>
            <w:r w:rsidRPr="001D11DC">
              <w:t>) *100), so that a value of 100 reflects no change from baseline</w:t>
            </w:r>
          </w:p>
        </w:tc>
      </w:tr>
      <w:tr w:rsidR="001D11DC" w:rsidRPr="001D11DC" w:rsidTr="001D11DC">
        <w:trPr>
          <w:trHeight w:val="936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Seizure Score </w:t>
            </w:r>
            <w:r w:rsidR="00874342">
              <w:t>per 30 Days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improved seizure quantification and % seizure-freedom</w:t>
            </w:r>
          </w:p>
        </w:tc>
        <w:tc>
          <w:tcPr>
            <w:tcW w:w="6167" w:type="dxa"/>
          </w:tcPr>
          <w:p w:rsidR="001D11DC" w:rsidRPr="001D11DC" w:rsidRDefault="00874342" w:rsidP="001D11DC">
            <w:pPr>
              <w:spacing w:after="160" w:line="259" w:lineRule="auto"/>
            </w:pPr>
            <w:r>
              <w:t>Mean Seizure Load per 30 days/[(Mean Seizure Load during baseline/total baseline days)*30]</w:t>
            </w:r>
          </w:p>
        </w:tc>
      </w:tr>
      <w:tr w:rsidR="001D11DC" w:rsidRPr="001D11DC" w:rsidTr="001D11DC">
        <w:trPr>
          <w:trHeight w:val="926"/>
        </w:trPr>
        <w:tc>
          <w:tcPr>
            <w:tcW w:w="2807" w:type="dxa"/>
          </w:tcPr>
          <w:p w:rsidR="001D11DC" w:rsidRPr="001D11DC" w:rsidRDefault="001D11DC" w:rsidP="00874342">
            <w:pPr>
              <w:spacing w:after="160" w:line="259" w:lineRule="auto"/>
            </w:pPr>
            <w:r w:rsidRPr="001D11DC">
              <w:lastRenderedPageBreak/>
              <w:t xml:space="preserve">Seizure </w:t>
            </w:r>
            <w:r w:rsidR="00874342">
              <w:t>Frequency</w:t>
            </w:r>
            <w:r w:rsidRPr="001D11DC">
              <w:t xml:space="preserve"> Score </w:t>
            </w:r>
            <w:r w:rsidR="00874342">
              <w:t>per 30 Days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seizure quantification and % seizure-freedom</w:t>
            </w:r>
          </w:p>
        </w:tc>
        <w:tc>
          <w:tcPr>
            <w:tcW w:w="6167" w:type="dxa"/>
          </w:tcPr>
          <w:p w:rsidR="001D11DC" w:rsidRPr="001D11DC" w:rsidRDefault="00874342" w:rsidP="00874342">
            <w:pPr>
              <w:spacing w:after="160" w:line="259" w:lineRule="auto"/>
            </w:pPr>
            <w:r>
              <w:t xml:space="preserve">Mean Seizure </w:t>
            </w:r>
            <w:r>
              <w:t>Number</w:t>
            </w:r>
            <w:r>
              <w:t xml:space="preserve"> per 30 days/[(Mean Seizure </w:t>
            </w:r>
            <w:r>
              <w:t>Number</w:t>
            </w:r>
            <w:r>
              <w:t xml:space="preserve"> during baseline/total baseline days)*30]</w:t>
            </w:r>
          </w:p>
        </w:tc>
      </w:tr>
      <w:tr w:rsidR="00874342" w:rsidRPr="001D11DC" w:rsidTr="001D11DC">
        <w:trPr>
          <w:trHeight w:val="724"/>
        </w:trPr>
        <w:tc>
          <w:tcPr>
            <w:tcW w:w="2807" w:type="dxa"/>
          </w:tcPr>
          <w:p w:rsidR="00874342" w:rsidRPr="001D11DC" w:rsidRDefault="00874342" w:rsidP="00874342">
            <w:pPr>
              <w:spacing w:after="160" w:line="259" w:lineRule="auto"/>
            </w:pPr>
            <w:r w:rsidRPr="001D11DC">
              <w:t>Med Score</w:t>
            </w:r>
            <w:r>
              <w:t xml:space="preserve"> per 30 Days</w:t>
            </w:r>
          </w:p>
        </w:tc>
        <w:tc>
          <w:tcPr>
            <w:tcW w:w="4559" w:type="dxa"/>
          </w:tcPr>
          <w:p w:rsidR="00874342" w:rsidRPr="001D11DC" w:rsidRDefault="00874342" w:rsidP="00874342">
            <w:pPr>
              <w:spacing w:after="160" w:line="259" w:lineRule="auto"/>
            </w:pPr>
            <w:r w:rsidRPr="001D11DC">
              <w:t>Effect of therapy on improved Med quantification and % Med-freedom</w:t>
            </w:r>
          </w:p>
        </w:tc>
        <w:tc>
          <w:tcPr>
            <w:tcW w:w="6167" w:type="dxa"/>
          </w:tcPr>
          <w:p w:rsidR="00874342" w:rsidRPr="001D11DC" w:rsidRDefault="00874342" w:rsidP="00874342">
            <w:pPr>
              <w:spacing w:after="160" w:line="259" w:lineRule="auto"/>
            </w:pPr>
            <w:r>
              <w:t xml:space="preserve">Mean </w:t>
            </w:r>
            <w:r>
              <w:t>Med</w:t>
            </w:r>
            <w:r>
              <w:t xml:space="preserve"> Load per 30 days/[(Mean </w:t>
            </w:r>
            <w:r>
              <w:t>Med</w:t>
            </w:r>
            <w:r>
              <w:t xml:space="preserve"> Load during baseline/total baseline days)*30]</w:t>
            </w:r>
          </w:p>
        </w:tc>
      </w:tr>
      <w:tr w:rsidR="00874342" w:rsidRPr="001D11DC" w:rsidTr="001D11DC">
        <w:trPr>
          <w:trHeight w:val="936"/>
        </w:trPr>
        <w:tc>
          <w:tcPr>
            <w:tcW w:w="2807" w:type="dxa"/>
          </w:tcPr>
          <w:p w:rsidR="00874342" w:rsidRPr="001D11DC" w:rsidRDefault="00874342" w:rsidP="00874342">
            <w:pPr>
              <w:spacing w:after="160" w:line="259" w:lineRule="auto"/>
            </w:pPr>
            <w:r w:rsidRPr="001D11DC">
              <w:t xml:space="preserve">Med </w:t>
            </w:r>
            <w:r>
              <w:t>Frequency</w:t>
            </w:r>
            <w:r w:rsidRPr="001D11DC">
              <w:t xml:space="preserve"> Score</w:t>
            </w:r>
            <w:r>
              <w:t xml:space="preserve"> per 30 Days</w:t>
            </w:r>
          </w:p>
        </w:tc>
        <w:tc>
          <w:tcPr>
            <w:tcW w:w="4559" w:type="dxa"/>
          </w:tcPr>
          <w:p w:rsidR="00874342" w:rsidRPr="001D11DC" w:rsidRDefault="00874342" w:rsidP="00874342">
            <w:pPr>
              <w:spacing w:after="160" w:line="259" w:lineRule="auto"/>
            </w:pPr>
            <w:r w:rsidRPr="001D11DC">
              <w:t>Effect of therapy on Med quantification and % Med-freedom</w:t>
            </w:r>
          </w:p>
        </w:tc>
        <w:tc>
          <w:tcPr>
            <w:tcW w:w="6167" w:type="dxa"/>
          </w:tcPr>
          <w:p w:rsidR="00874342" w:rsidRPr="001D11DC" w:rsidRDefault="00874342" w:rsidP="00874342">
            <w:pPr>
              <w:spacing w:after="160" w:line="259" w:lineRule="auto"/>
            </w:pPr>
            <w:r>
              <w:t xml:space="preserve">Mean </w:t>
            </w:r>
            <w:r>
              <w:t>Med</w:t>
            </w:r>
            <w:r>
              <w:t xml:space="preserve"> Number per 30 days/[(Mean </w:t>
            </w:r>
            <w:r>
              <w:t>Med</w:t>
            </w:r>
            <w:r>
              <w:t xml:space="preserve"> Number during baseline/total baseline days)*30]</w:t>
            </w:r>
          </w:p>
        </w:tc>
      </w:tr>
      <w:tr w:rsidR="001D11DC" w:rsidRPr="001D11DC" w:rsidTr="00874342">
        <w:trPr>
          <w:trHeight w:val="1052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Outcome </w:t>
            </w:r>
            <w:r w:rsidR="00874342">
              <w:t xml:space="preserve">Score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Effect of therapy on seizure quantification, % seizure freedom, and med quantification per day or per time period </w:t>
            </w:r>
          </w:p>
        </w:tc>
        <w:tc>
          <w:tcPr>
            <w:tcW w:w="6167" w:type="dxa"/>
          </w:tcPr>
          <w:p w:rsidR="001D11DC" w:rsidRPr="001D11DC" w:rsidRDefault="001D11DC" w:rsidP="00874342">
            <w:pPr>
              <w:spacing w:after="160" w:line="259" w:lineRule="auto"/>
            </w:pPr>
            <w:r w:rsidRPr="001D11DC">
              <w:t xml:space="preserve">(Seizure </w:t>
            </w:r>
            <w:r w:rsidR="00874342">
              <w:t>Score</w:t>
            </w:r>
            <w:bookmarkStart w:id="0" w:name="_GoBack"/>
            <w:bookmarkEnd w:id="0"/>
            <w:r w:rsidRPr="001D11DC">
              <w:t xml:space="preserve"> + Med </w:t>
            </w:r>
            <w:r w:rsidR="00874342">
              <w:t>Score</w:t>
            </w:r>
            <w:r w:rsidRPr="001D11DC">
              <w:t>)/2, so that a value of 100 reflects no change from baseline</w:t>
            </w:r>
          </w:p>
        </w:tc>
      </w:tr>
    </w:tbl>
    <w:p w:rsidR="00103275" w:rsidRPr="001D11DC" w:rsidRDefault="00103275" w:rsidP="001D11DC"/>
    <w:sectPr w:rsidR="00103275" w:rsidRPr="001D11DC" w:rsidSect="008E16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C4A42"/>
    <w:multiLevelType w:val="hybridMultilevel"/>
    <w:tmpl w:val="20C813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341F1"/>
    <w:multiLevelType w:val="hybridMultilevel"/>
    <w:tmpl w:val="20C813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08"/>
    <w:rsid w:val="0001569D"/>
    <w:rsid w:val="000E6CE5"/>
    <w:rsid w:val="00103275"/>
    <w:rsid w:val="00130F48"/>
    <w:rsid w:val="001D11DC"/>
    <w:rsid w:val="00363C19"/>
    <w:rsid w:val="00614308"/>
    <w:rsid w:val="0086727D"/>
    <w:rsid w:val="00874342"/>
    <w:rsid w:val="008E168F"/>
    <w:rsid w:val="00900648"/>
    <w:rsid w:val="009E36F4"/>
    <w:rsid w:val="00A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F3AC"/>
  <w15:chartTrackingRefBased/>
  <w15:docId w15:val="{606059BF-9BD6-4661-A34B-C4B7CEFD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08"/>
    <w:pPr>
      <w:ind w:left="720"/>
      <w:contextualSpacing/>
    </w:pPr>
  </w:style>
  <w:style w:type="table" w:styleId="TableGrid">
    <w:name w:val="Table Grid"/>
    <w:basedOn w:val="TableNormal"/>
    <w:uiPriority w:val="39"/>
    <w:rsid w:val="008E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Allen,Hannah J</dc:creator>
  <cp:keywords/>
  <dc:description/>
  <cp:lastModifiedBy>Allen,Hannah J</cp:lastModifiedBy>
  <cp:revision>9</cp:revision>
  <dcterms:created xsi:type="dcterms:W3CDTF">2016-05-19T19:55:00Z</dcterms:created>
  <dcterms:modified xsi:type="dcterms:W3CDTF">2017-02-16T15:50:00Z</dcterms:modified>
</cp:coreProperties>
</file>