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a-Siatka"/>
        <w:tblW w:w="9659" w:type="dxa"/>
        <w:tblInd w:w="-147" w:type="dxa"/>
        <w:tblLook w:val="04A0" w:firstRow="1" w:lastRow="0" w:firstColumn="1" w:lastColumn="0" w:noHBand="0" w:noVBand="1"/>
      </w:tblPr>
      <w:tblGrid>
        <w:gridCol w:w="2625"/>
        <w:gridCol w:w="590"/>
        <w:gridCol w:w="1866"/>
        <w:gridCol w:w="2561"/>
        <w:gridCol w:w="2017"/>
      </w:tblGrid>
      <w:tr w:rsidR="00AC67A7" w14:paraId="4D4C2F3F" w14:textId="77777777" w:rsidTr="00AC67A7">
        <w:trPr>
          <w:trHeight w:val="544"/>
        </w:trPr>
        <w:tc>
          <w:tcPr>
            <w:tcW w:w="9659" w:type="dxa"/>
            <w:gridSpan w:val="5"/>
            <w:tcBorders>
              <w:top w:val="single" w:sz="4" w:space="0" w:color="auto"/>
              <w:left w:val="single" w:sz="4" w:space="0" w:color="auto"/>
              <w:bottom w:val="single" w:sz="4" w:space="0" w:color="auto"/>
              <w:right w:val="single" w:sz="4" w:space="0" w:color="auto"/>
            </w:tcBorders>
            <w:vAlign w:val="center"/>
            <w:hideMark/>
          </w:tcPr>
          <w:p w14:paraId="70FEDB61" w14:textId="77777777" w:rsidR="00AC67A7" w:rsidRDefault="00AC67A7">
            <w:pPr>
              <w:jc w:val="center"/>
              <w:rPr>
                <w:rFonts w:ascii="Tahoma" w:hAnsi="Tahoma" w:cs="Tahoma"/>
              </w:rPr>
            </w:pPr>
            <w:r>
              <w:rPr>
                <w:rFonts w:ascii="Tahoma" w:hAnsi="Tahoma" w:cs="Tahoma"/>
              </w:rPr>
              <w:t>Katedra Podstaw Elektrotechniki i Elektrotechnologii</w:t>
            </w:r>
          </w:p>
          <w:p w14:paraId="7C330B7A" w14:textId="77777777" w:rsidR="00AC67A7" w:rsidRDefault="00AC67A7">
            <w:pPr>
              <w:jc w:val="center"/>
              <w:rPr>
                <w:rFonts w:ascii="Tahoma" w:hAnsi="Tahoma" w:cs="Tahoma"/>
              </w:rPr>
            </w:pPr>
            <w:r>
              <w:rPr>
                <w:rFonts w:ascii="Tahoma" w:hAnsi="Tahoma" w:cs="Tahoma"/>
              </w:rPr>
              <w:t>Laboratorium Podstaw Inżynierii Materiałowej</w:t>
            </w:r>
          </w:p>
        </w:tc>
      </w:tr>
      <w:tr w:rsidR="00AC67A7" w14:paraId="565591AC" w14:textId="77777777" w:rsidTr="00AC67A7">
        <w:trPr>
          <w:trHeight w:val="1104"/>
        </w:trPr>
        <w:tc>
          <w:tcPr>
            <w:tcW w:w="2625" w:type="dxa"/>
            <w:vMerge w:val="restart"/>
            <w:tcBorders>
              <w:top w:val="single" w:sz="4" w:space="0" w:color="auto"/>
              <w:left w:val="single" w:sz="4" w:space="0" w:color="auto"/>
              <w:bottom w:val="single" w:sz="4" w:space="0" w:color="auto"/>
              <w:right w:val="single" w:sz="4" w:space="0" w:color="auto"/>
            </w:tcBorders>
            <w:hideMark/>
          </w:tcPr>
          <w:p w14:paraId="7EBD5B53" w14:textId="77777777" w:rsidR="00AC67A7" w:rsidRDefault="00AC67A7">
            <w:pPr>
              <w:rPr>
                <w:rFonts w:ascii="Tahoma" w:hAnsi="Tahoma" w:cs="Tahoma"/>
              </w:rPr>
            </w:pPr>
            <w:r>
              <w:rPr>
                <w:rFonts w:ascii="Tahoma" w:hAnsi="Tahoma" w:cs="Tahoma"/>
              </w:rPr>
              <w:object w:dxaOrig="2145" w:dyaOrig="3045" w14:anchorId="1BFA85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7.25pt;height:152.25pt" o:ole="">
                  <v:imagedata r:id="rId8" o:title=""/>
                </v:shape>
                <o:OLEObject Type="Embed" ProgID="PBrush" ShapeID="_x0000_i1025" DrawAspect="Content" ObjectID="_1583400527" r:id="rId9"/>
              </w:object>
            </w:r>
          </w:p>
        </w:tc>
        <w:tc>
          <w:tcPr>
            <w:tcW w:w="590" w:type="dxa"/>
            <w:tcBorders>
              <w:top w:val="single" w:sz="4" w:space="0" w:color="auto"/>
              <w:left w:val="single" w:sz="4" w:space="0" w:color="auto"/>
              <w:bottom w:val="single" w:sz="4" w:space="0" w:color="auto"/>
              <w:right w:val="single" w:sz="4" w:space="0" w:color="auto"/>
            </w:tcBorders>
            <w:vAlign w:val="center"/>
            <w:hideMark/>
          </w:tcPr>
          <w:p w14:paraId="41657E61" w14:textId="77777777" w:rsidR="00AC67A7" w:rsidRDefault="00AC67A7">
            <w:pPr>
              <w:rPr>
                <w:rFonts w:ascii="Tahoma" w:hAnsi="Tahoma" w:cs="Tahoma"/>
              </w:rPr>
            </w:pPr>
            <w:r>
              <w:rPr>
                <w:rFonts w:ascii="Tahoma" w:hAnsi="Tahoma" w:cs="Tahoma"/>
              </w:rPr>
              <w:t>Lp.</w:t>
            </w:r>
          </w:p>
        </w:tc>
        <w:tc>
          <w:tcPr>
            <w:tcW w:w="4427" w:type="dxa"/>
            <w:gridSpan w:val="2"/>
            <w:tcBorders>
              <w:top w:val="single" w:sz="4" w:space="0" w:color="auto"/>
              <w:left w:val="single" w:sz="4" w:space="0" w:color="auto"/>
              <w:bottom w:val="single" w:sz="4" w:space="0" w:color="auto"/>
              <w:right w:val="single" w:sz="4" w:space="0" w:color="auto"/>
            </w:tcBorders>
            <w:vAlign w:val="center"/>
            <w:hideMark/>
          </w:tcPr>
          <w:p w14:paraId="6DAE398F" w14:textId="77777777" w:rsidR="00AC67A7" w:rsidRDefault="00AC67A7">
            <w:pPr>
              <w:jc w:val="center"/>
              <w:rPr>
                <w:rFonts w:ascii="Tahoma" w:hAnsi="Tahoma" w:cs="Tahoma"/>
              </w:rPr>
            </w:pPr>
            <w:r>
              <w:rPr>
                <w:rFonts w:ascii="Tahoma" w:hAnsi="Tahoma" w:cs="Tahoma"/>
              </w:rPr>
              <w:t>Imię i Nazwisko</w:t>
            </w:r>
          </w:p>
        </w:tc>
        <w:tc>
          <w:tcPr>
            <w:tcW w:w="2017" w:type="dxa"/>
            <w:tcBorders>
              <w:top w:val="single" w:sz="4" w:space="0" w:color="auto"/>
              <w:left w:val="single" w:sz="4" w:space="0" w:color="auto"/>
              <w:bottom w:val="single" w:sz="4" w:space="0" w:color="auto"/>
              <w:right w:val="single" w:sz="4" w:space="0" w:color="auto"/>
            </w:tcBorders>
            <w:hideMark/>
          </w:tcPr>
          <w:p w14:paraId="4FE3197C" w14:textId="77777777" w:rsidR="00AC67A7" w:rsidRDefault="00AC67A7">
            <w:pPr>
              <w:jc w:val="center"/>
              <w:rPr>
                <w:rFonts w:ascii="Tahoma" w:hAnsi="Tahoma" w:cs="Tahoma"/>
              </w:rPr>
            </w:pPr>
            <w:r>
              <w:rPr>
                <w:rFonts w:ascii="Tahoma" w:hAnsi="Tahoma" w:cs="Tahoma"/>
              </w:rPr>
              <w:t>Udział studenta w opracowaniu sprawozdania [%]</w:t>
            </w:r>
          </w:p>
        </w:tc>
      </w:tr>
      <w:tr w:rsidR="00AC67A7" w14:paraId="682BD8F1" w14:textId="77777777" w:rsidTr="00AC67A7">
        <w:trPr>
          <w:trHeight w:val="48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BC25558" w14:textId="77777777" w:rsidR="00AC67A7" w:rsidRDefault="00AC67A7">
            <w:pPr>
              <w:rPr>
                <w:rFonts w:ascii="Tahoma" w:hAnsi="Tahoma" w:cs="Tahoma"/>
              </w:rPr>
            </w:pPr>
          </w:p>
        </w:tc>
        <w:tc>
          <w:tcPr>
            <w:tcW w:w="590" w:type="dxa"/>
            <w:tcBorders>
              <w:top w:val="single" w:sz="4" w:space="0" w:color="auto"/>
              <w:left w:val="single" w:sz="4" w:space="0" w:color="auto"/>
              <w:bottom w:val="single" w:sz="4" w:space="0" w:color="auto"/>
              <w:right w:val="single" w:sz="4" w:space="0" w:color="auto"/>
            </w:tcBorders>
            <w:vAlign w:val="center"/>
            <w:hideMark/>
          </w:tcPr>
          <w:p w14:paraId="5950CCFC" w14:textId="77777777" w:rsidR="00AC67A7" w:rsidRDefault="00AC67A7">
            <w:pPr>
              <w:jc w:val="center"/>
              <w:rPr>
                <w:rFonts w:ascii="Tahoma" w:hAnsi="Tahoma" w:cs="Tahoma"/>
              </w:rPr>
            </w:pPr>
            <w:r>
              <w:rPr>
                <w:rFonts w:ascii="Tahoma" w:hAnsi="Tahoma" w:cs="Tahoma"/>
              </w:rPr>
              <w:t>1</w:t>
            </w:r>
          </w:p>
        </w:tc>
        <w:tc>
          <w:tcPr>
            <w:tcW w:w="4427" w:type="dxa"/>
            <w:gridSpan w:val="2"/>
            <w:tcBorders>
              <w:top w:val="single" w:sz="4" w:space="0" w:color="auto"/>
              <w:left w:val="single" w:sz="4" w:space="0" w:color="auto"/>
              <w:bottom w:val="single" w:sz="4" w:space="0" w:color="auto"/>
              <w:right w:val="single" w:sz="4" w:space="0" w:color="auto"/>
            </w:tcBorders>
            <w:vAlign w:val="center"/>
            <w:hideMark/>
          </w:tcPr>
          <w:p w14:paraId="0BD4CC59" w14:textId="77777777" w:rsidR="00AC67A7" w:rsidRDefault="00AC67A7">
            <w:pPr>
              <w:rPr>
                <w:rFonts w:ascii="Tahoma" w:hAnsi="Tahoma" w:cs="Tahoma"/>
              </w:rPr>
            </w:pPr>
            <w:r>
              <w:rPr>
                <w:rFonts w:ascii="Tahoma" w:hAnsi="Tahoma" w:cs="Tahoma"/>
              </w:rPr>
              <w:t>KAROLINA GROSIAK</w:t>
            </w:r>
          </w:p>
        </w:tc>
        <w:tc>
          <w:tcPr>
            <w:tcW w:w="2017" w:type="dxa"/>
            <w:tcBorders>
              <w:top w:val="single" w:sz="4" w:space="0" w:color="auto"/>
              <w:left w:val="single" w:sz="4" w:space="0" w:color="auto"/>
              <w:bottom w:val="single" w:sz="4" w:space="0" w:color="auto"/>
              <w:right w:val="single" w:sz="4" w:space="0" w:color="auto"/>
            </w:tcBorders>
          </w:tcPr>
          <w:p w14:paraId="7DB01BEA" w14:textId="0667DD66" w:rsidR="00AC67A7" w:rsidRDefault="00A74D53" w:rsidP="00A74D53">
            <w:pPr>
              <w:jc w:val="center"/>
              <w:rPr>
                <w:rFonts w:ascii="Tahoma" w:hAnsi="Tahoma" w:cs="Tahoma"/>
              </w:rPr>
            </w:pPr>
            <w:r>
              <w:rPr>
                <w:rFonts w:ascii="Tahoma" w:hAnsi="Tahoma" w:cs="Tahoma"/>
              </w:rPr>
              <w:t>25%</w:t>
            </w:r>
          </w:p>
        </w:tc>
      </w:tr>
      <w:tr w:rsidR="00AC67A7" w14:paraId="1C655798" w14:textId="77777777" w:rsidTr="00AC67A7">
        <w:trPr>
          <w:trHeight w:val="58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52E75FB" w14:textId="77777777" w:rsidR="00AC67A7" w:rsidRDefault="00AC67A7">
            <w:pPr>
              <w:rPr>
                <w:rFonts w:ascii="Tahoma" w:hAnsi="Tahoma" w:cs="Tahoma"/>
              </w:rPr>
            </w:pPr>
          </w:p>
        </w:tc>
        <w:tc>
          <w:tcPr>
            <w:tcW w:w="590" w:type="dxa"/>
            <w:tcBorders>
              <w:top w:val="single" w:sz="4" w:space="0" w:color="auto"/>
              <w:left w:val="single" w:sz="4" w:space="0" w:color="auto"/>
              <w:bottom w:val="single" w:sz="4" w:space="0" w:color="auto"/>
              <w:right w:val="single" w:sz="4" w:space="0" w:color="auto"/>
            </w:tcBorders>
            <w:vAlign w:val="center"/>
            <w:hideMark/>
          </w:tcPr>
          <w:p w14:paraId="1271159F" w14:textId="77777777" w:rsidR="00AC67A7" w:rsidRDefault="00AC67A7">
            <w:pPr>
              <w:jc w:val="center"/>
              <w:rPr>
                <w:rFonts w:ascii="Tahoma" w:hAnsi="Tahoma" w:cs="Tahoma"/>
              </w:rPr>
            </w:pPr>
            <w:r>
              <w:rPr>
                <w:rFonts w:ascii="Tahoma" w:hAnsi="Tahoma" w:cs="Tahoma"/>
              </w:rPr>
              <w:t>2</w:t>
            </w:r>
          </w:p>
        </w:tc>
        <w:tc>
          <w:tcPr>
            <w:tcW w:w="4427" w:type="dxa"/>
            <w:gridSpan w:val="2"/>
            <w:tcBorders>
              <w:top w:val="single" w:sz="4" w:space="0" w:color="auto"/>
              <w:left w:val="single" w:sz="4" w:space="0" w:color="auto"/>
              <w:bottom w:val="single" w:sz="4" w:space="0" w:color="auto"/>
              <w:right w:val="single" w:sz="4" w:space="0" w:color="auto"/>
            </w:tcBorders>
            <w:vAlign w:val="center"/>
            <w:hideMark/>
          </w:tcPr>
          <w:p w14:paraId="17573CEC" w14:textId="77777777" w:rsidR="00AC67A7" w:rsidRDefault="00AC67A7">
            <w:pPr>
              <w:rPr>
                <w:rFonts w:ascii="Tahoma" w:hAnsi="Tahoma" w:cs="Tahoma"/>
              </w:rPr>
            </w:pPr>
            <w:r>
              <w:rPr>
                <w:rFonts w:ascii="Tahoma" w:hAnsi="Tahoma" w:cs="Tahoma"/>
              </w:rPr>
              <w:t>ELŻBIETA WIŚNIEWSKA</w:t>
            </w:r>
          </w:p>
        </w:tc>
        <w:tc>
          <w:tcPr>
            <w:tcW w:w="2017" w:type="dxa"/>
            <w:tcBorders>
              <w:top w:val="single" w:sz="4" w:space="0" w:color="auto"/>
              <w:left w:val="single" w:sz="4" w:space="0" w:color="auto"/>
              <w:bottom w:val="single" w:sz="4" w:space="0" w:color="auto"/>
              <w:right w:val="single" w:sz="4" w:space="0" w:color="auto"/>
            </w:tcBorders>
          </w:tcPr>
          <w:p w14:paraId="08C8DA24" w14:textId="59A548C0" w:rsidR="00AC67A7" w:rsidRDefault="00A74D53" w:rsidP="00A74D53">
            <w:pPr>
              <w:jc w:val="center"/>
              <w:rPr>
                <w:rFonts w:ascii="Tahoma" w:hAnsi="Tahoma" w:cs="Tahoma"/>
              </w:rPr>
            </w:pPr>
            <w:r>
              <w:rPr>
                <w:rFonts w:ascii="Tahoma" w:hAnsi="Tahoma" w:cs="Tahoma"/>
              </w:rPr>
              <w:t>25%</w:t>
            </w:r>
          </w:p>
        </w:tc>
      </w:tr>
      <w:tr w:rsidR="00AC67A7" w14:paraId="682E2613" w14:textId="77777777" w:rsidTr="00AC67A7">
        <w:trPr>
          <w:trHeight w:val="57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6DE24C1" w14:textId="77777777" w:rsidR="00AC67A7" w:rsidRDefault="00AC67A7">
            <w:pPr>
              <w:rPr>
                <w:rFonts w:ascii="Tahoma" w:hAnsi="Tahoma" w:cs="Tahoma"/>
              </w:rPr>
            </w:pPr>
          </w:p>
        </w:tc>
        <w:tc>
          <w:tcPr>
            <w:tcW w:w="590" w:type="dxa"/>
            <w:tcBorders>
              <w:top w:val="single" w:sz="4" w:space="0" w:color="auto"/>
              <w:left w:val="single" w:sz="4" w:space="0" w:color="auto"/>
              <w:bottom w:val="single" w:sz="4" w:space="0" w:color="auto"/>
              <w:right w:val="single" w:sz="4" w:space="0" w:color="auto"/>
            </w:tcBorders>
            <w:vAlign w:val="center"/>
            <w:hideMark/>
          </w:tcPr>
          <w:p w14:paraId="4334E557" w14:textId="77777777" w:rsidR="00AC67A7" w:rsidRDefault="00AC67A7">
            <w:pPr>
              <w:jc w:val="center"/>
              <w:rPr>
                <w:rFonts w:ascii="Tahoma" w:hAnsi="Tahoma" w:cs="Tahoma"/>
              </w:rPr>
            </w:pPr>
            <w:r>
              <w:rPr>
                <w:rFonts w:ascii="Tahoma" w:hAnsi="Tahoma" w:cs="Tahoma"/>
              </w:rPr>
              <w:t>3</w:t>
            </w:r>
          </w:p>
        </w:tc>
        <w:tc>
          <w:tcPr>
            <w:tcW w:w="4427" w:type="dxa"/>
            <w:gridSpan w:val="2"/>
            <w:tcBorders>
              <w:top w:val="single" w:sz="4" w:space="0" w:color="auto"/>
              <w:left w:val="single" w:sz="4" w:space="0" w:color="auto"/>
              <w:bottom w:val="single" w:sz="4" w:space="0" w:color="auto"/>
              <w:right w:val="single" w:sz="4" w:space="0" w:color="auto"/>
            </w:tcBorders>
            <w:vAlign w:val="center"/>
            <w:hideMark/>
          </w:tcPr>
          <w:p w14:paraId="5F4F23BA" w14:textId="77777777" w:rsidR="00AC67A7" w:rsidRDefault="00AC67A7">
            <w:pPr>
              <w:rPr>
                <w:rFonts w:ascii="Tahoma" w:hAnsi="Tahoma" w:cs="Tahoma"/>
              </w:rPr>
            </w:pPr>
            <w:r>
              <w:rPr>
                <w:rFonts w:ascii="Tahoma" w:hAnsi="Tahoma" w:cs="Tahoma"/>
              </w:rPr>
              <w:t>KACPER BORUCKI</w:t>
            </w:r>
          </w:p>
        </w:tc>
        <w:tc>
          <w:tcPr>
            <w:tcW w:w="2017" w:type="dxa"/>
            <w:tcBorders>
              <w:top w:val="single" w:sz="4" w:space="0" w:color="auto"/>
              <w:left w:val="single" w:sz="4" w:space="0" w:color="auto"/>
              <w:bottom w:val="single" w:sz="4" w:space="0" w:color="auto"/>
              <w:right w:val="single" w:sz="4" w:space="0" w:color="auto"/>
            </w:tcBorders>
          </w:tcPr>
          <w:p w14:paraId="7A1A90B3" w14:textId="34E4DE85" w:rsidR="00AC67A7" w:rsidRDefault="00A74D53" w:rsidP="00A74D53">
            <w:pPr>
              <w:jc w:val="center"/>
              <w:rPr>
                <w:rFonts w:ascii="Tahoma" w:hAnsi="Tahoma" w:cs="Tahoma"/>
              </w:rPr>
            </w:pPr>
            <w:r>
              <w:rPr>
                <w:rFonts w:ascii="Tahoma" w:hAnsi="Tahoma" w:cs="Tahoma"/>
              </w:rPr>
              <w:t>25%</w:t>
            </w:r>
          </w:p>
        </w:tc>
      </w:tr>
      <w:tr w:rsidR="00AC67A7" w14:paraId="64DAB7F0" w14:textId="77777777" w:rsidTr="00AC67A7">
        <w:trPr>
          <w:trHeight w:val="57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D779B44" w14:textId="77777777" w:rsidR="00AC67A7" w:rsidRDefault="00AC67A7">
            <w:pPr>
              <w:rPr>
                <w:rFonts w:ascii="Tahoma" w:hAnsi="Tahoma" w:cs="Tahoma"/>
              </w:rPr>
            </w:pPr>
          </w:p>
        </w:tc>
        <w:tc>
          <w:tcPr>
            <w:tcW w:w="590" w:type="dxa"/>
            <w:tcBorders>
              <w:top w:val="single" w:sz="4" w:space="0" w:color="auto"/>
              <w:left w:val="single" w:sz="4" w:space="0" w:color="auto"/>
              <w:bottom w:val="single" w:sz="4" w:space="0" w:color="auto"/>
              <w:right w:val="single" w:sz="4" w:space="0" w:color="auto"/>
            </w:tcBorders>
            <w:vAlign w:val="center"/>
            <w:hideMark/>
          </w:tcPr>
          <w:p w14:paraId="008C5CEB" w14:textId="77777777" w:rsidR="00AC67A7" w:rsidRDefault="00AC67A7">
            <w:pPr>
              <w:jc w:val="center"/>
              <w:rPr>
                <w:rFonts w:ascii="Tahoma" w:hAnsi="Tahoma" w:cs="Tahoma"/>
              </w:rPr>
            </w:pPr>
            <w:r>
              <w:rPr>
                <w:rFonts w:ascii="Tahoma" w:hAnsi="Tahoma" w:cs="Tahoma"/>
              </w:rPr>
              <w:t>4</w:t>
            </w:r>
          </w:p>
        </w:tc>
        <w:tc>
          <w:tcPr>
            <w:tcW w:w="4427" w:type="dxa"/>
            <w:gridSpan w:val="2"/>
            <w:tcBorders>
              <w:top w:val="single" w:sz="4" w:space="0" w:color="auto"/>
              <w:left w:val="single" w:sz="4" w:space="0" w:color="auto"/>
              <w:bottom w:val="single" w:sz="4" w:space="0" w:color="auto"/>
              <w:right w:val="single" w:sz="4" w:space="0" w:color="auto"/>
            </w:tcBorders>
            <w:vAlign w:val="center"/>
            <w:hideMark/>
          </w:tcPr>
          <w:p w14:paraId="23D5555A" w14:textId="77777777" w:rsidR="00AC67A7" w:rsidRDefault="00AC67A7">
            <w:pPr>
              <w:rPr>
                <w:rFonts w:ascii="Tahoma" w:hAnsi="Tahoma" w:cs="Tahoma"/>
              </w:rPr>
            </w:pPr>
            <w:r>
              <w:rPr>
                <w:rFonts w:ascii="Tahoma" w:hAnsi="Tahoma" w:cs="Tahoma"/>
              </w:rPr>
              <w:t>DOMINIK MICHORZEWSKI</w:t>
            </w:r>
          </w:p>
        </w:tc>
        <w:tc>
          <w:tcPr>
            <w:tcW w:w="2017" w:type="dxa"/>
            <w:tcBorders>
              <w:top w:val="single" w:sz="4" w:space="0" w:color="auto"/>
              <w:left w:val="single" w:sz="4" w:space="0" w:color="auto"/>
              <w:bottom w:val="single" w:sz="4" w:space="0" w:color="auto"/>
              <w:right w:val="single" w:sz="4" w:space="0" w:color="auto"/>
            </w:tcBorders>
          </w:tcPr>
          <w:p w14:paraId="4A381717" w14:textId="4B3955F4" w:rsidR="00AC67A7" w:rsidRDefault="00A74D53" w:rsidP="00A74D53">
            <w:pPr>
              <w:jc w:val="center"/>
              <w:rPr>
                <w:rFonts w:ascii="Tahoma" w:hAnsi="Tahoma" w:cs="Tahoma"/>
              </w:rPr>
            </w:pPr>
            <w:r>
              <w:rPr>
                <w:rFonts w:ascii="Tahoma" w:hAnsi="Tahoma" w:cs="Tahoma"/>
              </w:rPr>
              <w:t>25%</w:t>
            </w:r>
          </w:p>
        </w:tc>
      </w:tr>
      <w:tr w:rsidR="00AC67A7" w14:paraId="2A6E1BBE" w14:textId="77777777" w:rsidTr="00AC67A7">
        <w:trPr>
          <w:trHeight w:val="264"/>
        </w:trPr>
        <w:tc>
          <w:tcPr>
            <w:tcW w:w="2625" w:type="dxa"/>
            <w:tcBorders>
              <w:top w:val="single" w:sz="4" w:space="0" w:color="auto"/>
              <w:left w:val="single" w:sz="4" w:space="0" w:color="auto"/>
              <w:bottom w:val="single" w:sz="4" w:space="0" w:color="auto"/>
              <w:right w:val="single" w:sz="4" w:space="0" w:color="auto"/>
            </w:tcBorders>
            <w:hideMark/>
          </w:tcPr>
          <w:p w14:paraId="35CF6DF8" w14:textId="77777777" w:rsidR="00AC67A7" w:rsidRDefault="00AC67A7">
            <w:pPr>
              <w:jc w:val="center"/>
              <w:rPr>
                <w:rFonts w:ascii="Tahoma" w:hAnsi="Tahoma" w:cs="Tahoma"/>
              </w:rPr>
            </w:pPr>
            <w:r>
              <w:rPr>
                <w:rFonts w:ascii="Tahoma" w:hAnsi="Tahoma" w:cs="Tahoma"/>
              </w:rPr>
              <w:t>Data ćwiczenia</w:t>
            </w:r>
          </w:p>
        </w:tc>
        <w:tc>
          <w:tcPr>
            <w:tcW w:w="2456" w:type="dxa"/>
            <w:gridSpan w:val="2"/>
            <w:tcBorders>
              <w:top w:val="single" w:sz="4" w:space="0" w:color="auto"/>
              <w:left w:val="single" w:sz="4" w:space="0" w:color="auto"/>
              <w:bottom w:val="single" w:sz="4" w:space="0" w:color="auto"/>
              <w:right w:val="single" w:sz="4" w:space="0" w:color="auto"/>
            </w:tcBorders>
            <w:hideMark/>
          </w:tcPr>
          <w:p w14:paraId="71BA9FA1" w14:textId="77777777" w:rsidR="00AC67A7" w:rsidRDefault="00AC67A7">
            <w:pPr>
              <w:jc w:val="center"/>
              <w:rPr>
                <w:rFonts w:ascii="Tahoma" w:hAnsi="Tahoma" w:cs="Tahoma"/>
              </w:rPr>
            </w:pPr>
            <w:r>
              <w:rPr>
                <w:rFonts w:ascii="Tahoma" w:hAnsi="Tahoma" w:cs="Tahoma"/>
              </w:rPr>
              <w:t>Wydział</w:t>
            </w:r>
          </w:p>
        </w:tc>
        <w:tc>
          <w:tcPr>
            <w:tcW w:w="4578" w:type="dxa"/>
            <w:gridSpan w:val="2"/>
            <w:tcBorders>
              <w:top w:val="single" w:sz="4" w:space="0" w:color="auto"/>
              <w:left w:val="single" w:sz="4" w:space="0" w:color="auto"/>
              <w:bottom w:val="single" w:sz="4" w:space="0" w:color="auto"/>
              <w:right w:val="single" w:sz="4" w:space="0" w:color="auto"/>
            </w:tcBorders>
            <w:hideMark/>
          </w:tcPr>
          <w:p w14:paraId="1F8AC9D8" w14:textId="77777777" w:rsidR="00AC67A7" w:rsidRDefault="00AC67A7">
            <w:pPr>
              <w:rPr>
                <w:rFonts w:ascii="Tahoma" w:hAnsi="Tahoma" w:cs="Tahoma"/>
              </w:rPr>
            </w:pPr>
            <w:r>
              <w:rPr>
                <w:rFonts w:ascii="Tahoma" w:hAnsi="Tahoma" w:cs="Tahoma"/>
              </w:rPr>
              <w:t>Elektryczny</w:t>
            </w:r>
          </w:p>
        </w:tc>
      </w:tr>
      <w:tr w:rsidR="00AC67A7" w14:paraId="3EE63FE2" w14:textId="77777777" w:rsidTr="00AC67A7">
        <w:trPr>
          <w:trHeight w:val="559"/>
        </w:trPr>
        <w:tc>
          <w:tcPr>
            <w:tcW w:w="2625" w:type="dxa"/>
            <w:vMerge w:val="restart"/>
            <w:tcBorders>
              <w:top w:val="single" w:sz="4" w:space="0" w:color="auto"/>
              <w:left w:val="single" w:sz="4" w:space="0" w:color="auto"/>
              <w:bottom w:val="single" w:sz="4" w:space="0" w:color="auto"/>
              <w:right w:val="single" w:sz="4" w:space="0" w:color="auto"/>
            </w:tcBorders>
            <w:vAlign w:val="center"/>
            <w:hideMark/>
          </w:tcPr>
          <w:p w14:paraId="5D2B0B4F" w14:textId="77777777" w:rsidR="00AC67A7" w:rsidRDefault="00AC67A7">
            <w:pPr>
              <w:jc w:val="center"/>
              <w:rPr>
                <w:rFonts w:ascii="Tahoma" w:hAnsi="Tahoma" w:cs="Tahoma"/>
              </w:rPr>
            </w:pPr>
            <w:r>
              <w:rPr>
                <w:rFonts w:ascii="Tahoma" w:hAnsi="Tahoma" w:cs="Tahoma"/>
              </w:rPr>
              <w:t>18.03.2018</w:t>
            </w:r>
          </w:p>
        </w:tc>
        <w:tc>
          <w:tcPr>
            <w:tcW w:w="2456" w:type="dxa"/>
            <w:gridSpan w:val="2"/>
            <w:tcBorders>
              <w:top w:val="single" w:sz="4" w:space="0" w:color="auto"/>
              <w:left w:val="single" w:sz="4" w:space="0" w:color="auto"/>
              <w:bottom w:val="single" w:sz="4" w:space="0" w:color="auto"/>
              <w:right w:val="single" w:sz="4" w:space="0" w:color="auto"/>
            </w:tcBorders>
            <w:vAlign w:val="center"/>
            <w:hideMark/>
          </w:tcPr>
          <w:p w14:paraId="575DB3E2" w14:textId="77777777" w:rsidR="00AC67A7" w:rsidRDefault="00AC67A7">
            <w:pPr>
              <w:jc w:val="center"/>
              <w:rPr>
                <w:rFonts w:ascii="Tahoma" w:hAnsi="Tahoma" w:cs="Tahoma"/>
              </w:rPr>
            </w:pPr>
            <w:r>
              <w:rPr>
                <w:rFonts w:ascii="Tahoma" w:hAnsi="Tahoma" w:cs="Tahoma"/>
              </w:rPr>
              <w:t>Nazwa i kod kursu</w:t>
            </w:r>
          </w:p>
        </w:tc>
        <w:tc>
          <w:tcPr>
            <w:tcW w:w="4578" w:type="dxa"/>
            <w:gridSpan w:val="2"/>
            <w:tcBorders>
              <w:top w:val="single" w:sz="4" w:space="0" w:color="auto"/>
              <w:left w:val="single" w:sz="4" w:space="0" w:color="auto"/>
              <w:bottom w:val="single" w:sz="4" w:space="0" w:color="auto"/>
              <w:right w:val="single" w:sz="4" w:space="0" w:color="auto"/>
            </w:tcBorders>
            <w:vAlign w:val="center"/>
            <w:hideMark/>
          </w:tcPr>
          <w:p w14:paraId="40CACB4E" w14:textId="77777777" w:rsidR="00AC67A7" w:rsidRDefault="00AC67A7">
            <w:pPr>
              <w:jc w:val="center"/>
              <w:rPr>
                <w:rFonts w:ascii="Tahoma" w:hAnsi="Tahoma" w:cs="Tahoma"/>
              </w:rPr>
            </w:pPr>
            <w:r>
              <w:rPr>
                <w:rFonts w:ascii="Tahoma" w:hAnsi="Tahoma" w:cs="Tahoma"/>
              </w:rPr>
              <w:t>Podstawy Inżynierii Materiałowej – ELR041262L</w:t>
            </w:r>
          </w:p>
        </w:tc>
      </w:tr>
      <w:tr w:rsidR="00AC67A7" w14:paraId="5FFED5AE" w14:textId="77777777" w:rsidTr="00AC67A7">
        <w:trPr>
          <w:trHeight w:val="55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22DA50F" w14:textId="77777777" w:rsidR="00AC67A7" w:rsidRDefault="00AC67A7">
            <w:pPr>
              <w:rPr>
                <w:rFonts w:ascii="Tahoma" w:hAnsi="Tahoma" w:cs="Tahoma"/>
              </w:rPr>
            </w:pPr>
          </w:p>
        </w:tc>
        <w:tc>
          <w:tcPr>
            <w:tcW w:w="2456" w:type="dxa"/>
            <w:gridSpan w:val="2"/>
            <w:tcBorders>
              <w:top w:val="single" w:sz="4" w:space="0" w:color="auto"/>
              <w:left w:val="single" w:sz="4" w:space="0" w:color="auto"/>
              <w:bottom w:val="single" w:sz="4" w:space="0" w:color="auto"/>
              <w:right w:val="single" w:sz="4" w:space="0" w:color="auto"/>
            </w:tcBorders>
            <w:vAlign w:val="center"/>
            <w:hideMark/>
          </w:tcPr>
          <w:p w14:paraId="4C21EFC3" w14:textId="77777777" w:rsidR="00AC67A7" w:rsidRDefault="00AC67A7">
            <w:pPr>
              <w:jc w:val="center"/>
              <w:rPr>
                <w:rFonts w:ascii="Tahoma" w:hAnsi="Tahoma" w:cs="Tahoma"/>
              </w:rPr>
            </w:pPr>
            <w:r>
              <w:rPr>
                <w:rFonts w:ascii="Tahoma" w:hAnsi="Tahoma" w:cs="Tahoma"/>
              </w:rPr>
              <w:t>Nr grupy laboratoryjnej</w:t>
            </w:r>
          </w:p>
        </w:tc>
        <w:tc>
          <w:tcPr>
            <w:tcW w:w="4578" w:type="dxa"/>
            <w:gridSpan w:val="2"/>
            <w:tcBorders>
              <w:top w:val="single" w:sz="4" w:space="0" w:color="auto"/>
              <w:left w:val="single" w:sz="4" w:space="0" w:color="auto"/>
              <w:bottom w:val="single" w:sz="4" w:space="0" w:color="auto"/>
              <w:right w:val="single" w:sz="4" w:space="0" w:color="auto"/>
            </w:tcBorders>
            <w:vAlign w:val="center"/>
            <w:hideMark/>
          </w:tcPr>
          <w:p w14:paraId="4CF7F856" w14:textId="77777777" w:rsidR="00AC67A7" w:rsidRDefault="00AC67A7">
            <w:pPr>
              <w:jc w:val="center"/>
              <w:rPr>
                <w:rFonts w:ascii="Tahoma" w:hAnsi="Tahoma" w:cs="Tahoma"/>
              </w:rPr>
            </w:pPr>
            <w:r>
              <w:rPr>
                <w:rFonts w:ascii="Tahoma" w:hAnsi="Tahoma" w:cs="Tahoma"/>
              </w:rPr>
              <w:t>4</w:t>
            </w:r>
          </w:p>
        </w:tc>
      </w:tr>
      <w:tr w:rsidR="00AC67A7" w14:paraId="614272CB" w14:textId="77777777" w:rsidTr="00AC67A7">
        <w:trPr>
          <w:trHeight w:val="544"/>
        </w:trPr>
        <w:tc>
          <w:tcPr>
            <w:tcW w:w="2625" w:type="dxa"/>
            <w:tcBorders>
              <w:top w:val="single" w:sz="4" w:space="0" w:color="auto"/>
              <w:left w:val="single" w:sz="4" w:space="0" w:color="auto"/>
              <w:bottom w:val="single" w:sz="4" w:space="0" w:color="auto"/>
              <w:right w:val="single" w:sz="4" w:space="0" w:color="auto"/>
            </w:tcBorders>
            <w:vAlign w:val="center"/>
            <w:hideMark/>
          </w:tcPr>
          <w:p w14:paraId="4E585744" w14:textId="77777777" w:rsidR="00AC67A7" w:rsidRDefault="00AC67A7">
            <w:pPr>
              <w:jc w:val="center"/>
              <w:rPr>
                <w:rFonts w:ascii="Tahoma" w:hAnsi="Tahoma" w:cs="Tahoma"/>
              </w:rPr>
            </w:pPr>
            <w:r>
              <w:rPr>
                <w:rFonts w:ascii="Tahoma" w:hAnsi="Tahoma" w:cs="Tahoma"/>
              </w:rPr>
              <w:t>Nr ćwiczenia</w:t>
            </w:r>
          </w:p>
        </w:tc>
        <w:tc>
          <w:tcPr>
            <w:tcW w:w="5017" w:type="dxa"/>
            <w:gridSpan w:val="3"/>
            <w:tcBorders>
              <w:top w:val="single" w:sz="4" w:space="0" w:color="auto"/>
              <w:left w:val="single" w:sz="4" w:space="0" w:color="auto"/>
              <w:bottom w:val="single" w:sz="4" w:space="0" w:color="auto"/>
              <w:right w:val="single" w:sz="4" w:space="0" w:color="auto"/>
            </w:tcBorders>
            <w:vAlign w:val="center"/>
            <w:hideMark/>
          </w:tcPr>
          <w:p w14:paraId="2E18AA7D" w14:textId="77777777" w:rsidR="00AC67A7" w:rsidRDefault="00AC67A7">
            <w:pPr>
              <w:jc w:val="center"/>
              <w:rPr>
                <w:rFonts w:ascii="Tahoma" w:hAnsi="Tahoma" w:cs="Tahoma"/>
              </w:rPr>
            </w:pPr>
            <w:r>
              <w:rPr>
                <w:rFonts w:ascii="Tahoma" w:hAnsi="Tahoma" w:cs="Tahoma"/>
              </w:rPr>
              <w:t>Temat ćwiczenia</w:t>
            </w:r>
          </w:p>
        </w:tc>
        <w:tc>
          <w:tcPr>
            <w:tcW w:w="2017" w:type="dxa"/>
            <w:tcBorders>
              <w:top w:val="single" w:sz="4" w:space="0" w:color="auto"/>
              <w:left w:val="single" w:sz="4" w:space="0" w:color="auto"/>
              <w:bottom w:val="single" w:sz="4" w:space="0" w:color="auto"/>
              <w:right w:val="single" w:sz="4" w:space="0" w:color="auto"/>
            </w:tcBorders>
            <w:vAlign w:val="center"/>
            <w:hideMark/>
          </w:tcPr>
          <w:p w14:paraId="03514EA3" w14:textId="77777777" w:rsidR="00AC67A7" w:rsidRDefault="00AC67A7">
            <w:pPr>
              <w:jc w:val="center"/>
              <w:rPr>
                <w:rFonts w:ascii="Tahoma" w:hAnsi="Tahoma" w:cs="Tahoma"/>
              </w:rPr>
            </w:pPr>
            <w:r>
              <w:rPr>
                <w:rFonts w:ascii="Tahoma" w:hAnsi="Tahoma" w:cs="Tahoma"/>
              </w:rPr>
              <w:t>Ocena i podpis prowadzącego</w:t>
            </w:r>
          </w:p>
        </w:tc>
      </w:tr>
      <w:tr w:rsidR="00AC67A7" w14:paraId="71BDA972" w14:textId="77777777" w:rsidTr="00AC67A7">
        <w:trPr>
          <w:trHeight w:val="849"/>
        </w:trPr>
        <w:tc>
          <w:tcPr>
            <w:tcW w:w="2625" w:type="dxa"/>
            <w:tcBorders>
              <w:top w:val="single" w:sz="4" w:space="0" w:color="auto"/>
              <w:left w:val="single" w:sz="4" w:space="0" w:color="auto"/>
              <w:bottom w:val="single" w:sz="4" w:space="0" w:color="auto"/>
              <w:right w:val="single" w:sz="4" w:space="0" w:color="auto"/>
            </w:tcBorders>
            <w:vAlign w:val="center"/>
            <w:hideMark/>
          </w:tcPr>
          <w:p w14:paraId="4D3ABCB3" w14:textId="77777777" w:rsidR="00AC67A7" w:rsidRDefault="00AC67A7">
            <w:pPr>
              <w:jc w:val="center"/>
              <w:rPr>
                <w:rFonts w:ascii="Tahoma" w:hAnsi="Tahoma" w:cs="Tahoma"/>
              </w:rPr>
            </w:pPr>
            <w:r>
              <w:rPr>
                <w:rFonts w:ascii="Tahoma" w:hAnsi="Tahoma" w:cs="Tahoma"/>
              </w:rPr>
              <w:t>5</w:t>
            </w:r>
          </w:p>
        </w:tc>
        <w:tc>
          <w:tcPr>
            <w:tcW w:w="5017" w:type="dxa"/>
            <w:gridSpan w:val="3"/>
            <w:tcBorders>
              <w:top w:val="single" w:sz="4" w:space="0" w:color="auto"/>
              <w:left w:val="single" w:sz="4" w:space="0" w:color="auto"/>
              <w:bottom w:val="single" w:sz="4" w:space="0" w:color="auto"/>
              <w:right w:val="single" w:sz="4" w:space="0" w:color="auto"/>
            </w:tcBorders>
            <w:vAlign w:val="center"/>
            <w:hideMark/>
          </w:tcPr>
          <w:p w14:paraId="6165FF89" w14:textId="42CE6C3C" w:rsidR="00AC67A7" w:rsidRDefault="00AC67A7">
            <w:pPr>
              <w:jc w:val="center"/>
              <w:rPr>
                <w:rFonts w:ascii="Tahoma" w:hAnsi="Tahoma" w:cs="Tahoma"/>
              </w:rPr>
            </w:pPr>
            <w:r>
              <w:rPr>
                <w:rFonts w:ascii="Tahoma" w:hAnsi="Tahoma" w:cs="Tahoma"/>
              </w:rPr>
              <w:t xml:space="preserve">Badanie </w:t>
            </w:r>
            <w:r w:rsidR="001F29B9">
              <w:rPr>
                <w:rFonts w:ascii="Tahoma" w:hAnsi="Tahoma" w:cs="Tahoma"/>
              </w:rPr>
              <w:t>właściwości magnetycznych próbek blach elektrotechnicznych</w:t>
            </w:r>
          </w:p>
        </w:tc>
        <w:tc>
          <w:tcPr>
            <w:tcW w:w="2017" w:type="dxa"/>
            <w:tcBorders>
              <w:top w:val="single" w:sz="4" w:space="0" w:color="auto"/>
              <w:left w:val="single" w:sz="4" w:space="0" w:color="auto"/>
              <w:bottom w:val="single" w:sz="4" w:space="0" w:color="auto"/>
              <w:right w:val="single" w:sz="4" w:space="0" w:color="auto"/>
            </w:tcBorders>
          </w:tcPr>
          <w:p w14:paraId="210902D0" w14:textId="77777777" w:rsidR="00AC67A7" w:rsidRDefault="00AC67A7">
            <w:pPr>
              <w:rPr>
                <w:rFonts w:ascii="Tahoma" w:hAnsi="Tahoma" w:cs="Tahoma"/>
              </w:rPr>
            </w:pPr>
          </w:p>
        </w:tc>
      </w:tr>
    </w:tbl>
    <w:p w14:paraId="141A69FC" w14:textId="77777777" w:rsidR="00AC67A7" w:rsidRDefault="00AC67A7" w:rsidP="00AC67A7">
      <w:pPr>
        <w:rPr>
          <w:rFonts w:ascii="Tahoma" w:hAnsi="Tahoma" w:cs="Tahoma"/>
        </w:rPr>
      </w:pPr>
    </w:p>
    <w:p w14:paraId="5460ADDB" w14:textId="1FF7ED06" w:rsidR="00F907DF" w:rsidRDefault="00AC67A7" w:rsidP="00AC67A7">
      <w:pPr>
        <w:pStyle w:val="Nagwek1"/>
        <w:numPr>
          <w:ilvl w:val="0"/>
          <w:numId w:val="2"/>
        </w:numPr>
      </w:pPr>
      <w:r>
        <w:t>Cel i zakres ćwiczenia</w:t>
      </w:r>
    </w:p>
    <w:p w14:paraId="4753E1C0" w14:textId="77777777" w:rsidR="00724CAD" w:rsidRDefault="00724CAD" w:rsidP="00724CAD"/>
    <w:p w14:paraId="5B9A4AC0" w14:textId="4463E4F8" w:rsidR="005F1048" w:rsidRDefault="00301B45" w:rsidP="00724CAD">
      <w:pPr>
        <w:ind w:firstLine="708"/>
        <w:rPr>
          <w:rStyle w:val="Nagwek2Znak"/>
        </w:rPr>
      </w:pPr>
      <w:r w:rsidRPr="003C3720">
        <w:rPr>
          <w:rStyle w:val="Nagwek2Znak"/>
        </w:rPr>
        <w:t>Ce</w:t>
      </w:r>
      <w:r w:rsidR="003C3720">
        <w:rPr>
          <w:rStyle w:val="Nagwek2Znak"/>
        </w:rPr>
        <w:t xml:space="preserve">l: </w:t>
      </w:r>
    </w:p>
    <w:p w14:paraId="0CD8692A" w14:textId="5DC51EB2" w:rsidR="003C3720" w:rsidRDefault="00CA6B09" w:rsidP="00B85464">
      <w:pPr>
        <w:pStyle w:val="Akapitzlist"/>
        <w:numPr>
          <w:ilvl w:val="0"/>
          <w:numId w:val="3"/>
        </w:numPr>
      </w:pPr>
      <w:r>
        <w:t>Badanie właściwości magnetycznych próbek blach elektrotechnicznych</w:t>
      </w:r>
    </w:p>
    <w:p w14:paraId="773EBC05" w14:textId="77890DC6" w:rsidR="00724CAD" w:rsidRDefault="008D5956" w:rsidP="008D5956">
      <w:pPr>
        <w:pStyle w:val="Nagwek2"/>
        <w:ind w:left="708"/>
      </w:pPr>
      <w:r>
        <w:t>Zakres:</w:t>
      </w:r>
    </w:p>
    <w:p w14:paraId="55E32E7E" w14:textId="77777777" w:rsidR="00CA6B09" w:rsidRDefault="00CA6B09" w:rsidP="00CA6B09">
      <w:pPr>
        <w:pStyle w:val="Akapitzlist"/>
        <w:numPr>
          <w:ilvl w:val="0"/>
          <w:numId w:val="3"/>
        </w:numPr>
      </w:pPr>
      <w:r>
        <w:t>Wyznaczenie dynamicznej krzywej magnesowania dla danych próbek</w:t>
      </w:r>
    </w:p>
    <w:p w14:paraId="5CAD0F30" w14:textId="52ED0CED" w:rsidR="008D5956" w:rsidRDefault="00CA6B09" w:rsidP="008D5956">
      <w:pPr>
        <w:pStyle w:val="Akapitzlist"/>
        <w:numPr>
          <w:ilvl w:val="0"/>
          <w:numId w:val="3"/>
        </w:numPr>
      </w:pPr>
      <w:r>
        <w:t>Wyznaczenie stratności magnetycznej na podstawie pętli histerezy przy B = 1T</w:t>
      </w:r>
    </w:p>
    <w:p w14:paraId="3497F6C5" w14:textId="150FB4AC" w:rsidR="00903EFE" w:rsidRDefault="00903EFE" w:rsidP="002C5E72">
      <w:pPr>
        <w:pStyle w:val="Nagwek1"/>
        <w:numPr>
          <w:ilvl w:val="0"/>
          <w:numId w:val="2"/>
        </w:numPr>
      </w:pPr>
      <w:r>
        <w:t>Opis sposobu wykonania ćwiczenia</w:t>
      </w:r>
    </w:p>
    <w:p w14:paraId="67937231" w14:textId="3B5A0C52" w:rsidR="00304DDF" w:rsidRDefault="00304DDF" w:rsidP="000D3868">
      <w:pPr>
        <w:ind w:left="360"/>
      </w:pPr>
    </w:p>
    <w:p w14:paraId="08977B83" w14:textId="3CAB2B47" w:rsidR="000D3868" w:rsidRDefault="00C57359" w:rsidP="000D3868">
      <w:pPr>
        <w:pStyle w:val="Nagwek2"/>
        <w:numPr>
          <w:ilvl w:val="0"/>
          <w:numId w:val="5"/>
        </w:numPr>
      </w:pPr>
      <w:r>
        <w:t>Wyznaczenie dynamicznej krzywej magnesowania dla danych próbek:</w:t>
      </w:r>
    </w:p>
    <w:p w14:paraId="11ADC9AF" w14:textId="50B5921D" w:rsidR="00D95461" w:rsidRDefault="00D95461" w:rsidP="00EF1C5B">
      <w:pPr>
        <w:pStyle w:val="Akapitzlist"/>
        <w:numPr>
          <w:ilvl w:val="0"/>
          <w:numId w:val="6"/>
        </w:numPr>
        <w:spacing w:before="240"/>
      </w:pPr>
      <w:r>
        <w:t xml:space="preserve">Do wykonania ćwiczenia wykorzystano próbkę wykonaną z blachy prądnicowej V-350 przy użyciu metody oscylograficznej.  Następnie sparametryzowano próbkę pod kątem jej wagi, długości, średniej długości oraz powierzchni przekroju poprzecznego próbki. Kolejno zamieszczono dane na protokole, dot. liczby zwojów uzwojenia magnesującego i pomiarowego aparatu Epsteina, częstotliwości źródła zasilania, oraz obliczono wartości współczynnika indukcyjności wzajemnej transformatora powietrznego H oraz długości </w:t>
      </w:r>
      <w:r>
        <w:lastRenderedPageBreak/>
        <w:t xml:space="preserve">średniej drogi magnetycznej. W dalszej kolejności podłączono próbkę do układu pomiarowego, układając blachy prądnicowe złożone z blach równolegle i prostopadle walcowanych naprzemiennie oraz równolegle względem siebie.  Następnie wykonano 15 pomiarów, poczynając od najwyższego dopuszczalnego prądu dla danej próbki, tak aby nie rozmagnesować jej. Dla każdego kolejnego pomiaru zmniejszano wartość prądu. Dla wszystkich pomiarów zapisano po trzy wartości wskazań woltomierzy V1 i V2 a następnie obliczono ich wskazania średnie. Kolejno obliczono natężenie pola magnetycznego, indukcję magnetyczną oraz przenikalność dynamiczną. </w:t>
      </w:r>
    </w:p>
    <w:p w14:paraId="60B351F4" w14:textId="77777777" w:rsidR="00A7311D" w:rsidRDefault="00A7311D" w:rsidP="00A7311D">
      <w:pPr>
        <w:pStyle w:val="Akapitzlist"/>
        <w:spacing w:before="240"/>
        <w:ind w:left="1428"/>
      </w:pPr>
    </w:p>
    <w:p w14:paraId="0C51E3B7" w14:textId="1CF16C15" w:rsidR="00AD0959" w:rsidRDefault="00D95461" w:rsidP="00A07CB5">
      <w:pPr>
        <w:pStyle w:val="Akapitzlist"/>
        <w:numPr>
          <w:ilvl w:val="0"/>
          <w:numId w:val="6"/>
        </w:numPr>
        <w:spacing w:after="0"/>
      </w:pPr>
      <w:r>
        <w:t>Następne ćwiczenie wykonano analogicznie do powyższego, z tą różnicą, iż do wykonania pomiarów wykorzystano próbkę wykonaną z blachy transformatorowej M-4.</w:t>
      </w:r>
    </w:p>
    <w:p w14:paraId="74CC1DA5" w14:textId="77777777" w:rsidR="00A07CB5" w:rsidRDefault="00A07CB5" w:rsidP="00A07CB5">
      <w:pPr>
        <w:spacing w:after="0"/>
      </w:pPr>
    </w:p>
    <w:p w14:paraId="0DA81ECF" w14:textId="6ADEC0A4" w:rsidR="00C57359" w:rsidRDefault="00D95461" w:rsidP="008018FA">
      <w:pPr>
        <w:pStyle w:val="Akapitzlist"/>
        <w:numPr>
          <w:ilvl w:val="0"/>
          <w:numId w:val="6"/>
        </w:numPr>
      </w:pPr>
      <w:r>
        <w:t>W trakcie wykonania trzeciego ćwiczenia użyto próbki wykonanej z blachy transformatorowej M-4. Postępowano tak samo jak w ćwiczeniu 1. Podczas podłączenia próbki do układu pomiarowego nie zachowano takiego samego sposobu ułożenia blach, pakiety blach równolegle i prostopadle walcowanych, zostały ułożone w sposób przypadkowy.</w:t>
      </w:r>
    </w:p>
    <w:p w14:paraId="76AA1495" w14:textId="173EA47A" w:rsidR="00202789" w:rsidRDefault="002C5E72" w:rsidP="00F345F8">
      <w:pPr>
        <w:pStyle w:val="Nagwek2"/>
        <w:numPr>
          <w:ilvl w:val="0"/>
          <w:numId w:val="5"/>
        </w:numPr>
        <w:spacing w:after="240"/>
      </w:pPr>
      <w:r>
        <w:t xml:space="preserve">Wyznaczenie stratności </w:t>
      </w:r>
      <w:r w:rsidR="00770DAE">
        <w:t>magnetycznej blach:</w:t>
      </w:r>
    </w:p>
    <w:p w14:paraId="24CC5CC5" w14:textId="1926A81C" w:rsidR="00770DAE" w:rsidRPr="00770DAE" w:rsidRDefault="00202789" w:rsidP="00202789">
      <w:pPr>
        <w:ind w:left="1080"/>
        <w:jc w:val="both"/>
      </w:pPr>
      <w:r w:rsidRPr="00202789">
        <w:t xml:space="preserve">Na podstawie ćwiczenia powyżej odczytano wielkości wyznaczające położenie wierzchołka pętli histerezy – </w:t>
      </w:r>
      <w:proofErr w:type="spellStart"/>
      <w:r w:rsidRPr="00202789">
        <w:t>a,b</w:t>
      </w:r>
      <w:proofErr w:type="spellEnd"/>
      <w:r w:rsidRPr="00202789">
        <w:t xml:space="preserve"> i powierzchnię pętli histerezy - σ oraz wyznaczono wielkości α,β. Następnie obliczono straty magnetyczne na histerezę. Do określenia stratności próbki przy ustawionym jej namagnesowaniu sporządzono wydruk pętli histerezy z ekranu oscyloskopu (w naszym przypadku z ekranu komputera)</w:t>
      </w:r>
      <w:r>
        <w:t>.</w:t>
      </w:r>
    </w:p>
    <w:p w14:paraId="3ACFC18F" w14:textId="2AAD04FD" w:rsidR="00F21BF6" w:rsidRDefault="009413B8" w:rsidP="009413B8">
      <w:pPr>
        <w:pStyle w:val="Nagwek1"/>
        <w:numPr>
          <w:ilvl w:val="0"/>
          <w:numId w:val="2"/>
        </w:numPr>
      </w:pPr>
      <w:r>
        <w:t>Spis przyrządów</w:t>
      </w:r>
    </w:p>
    <w:p w14:paraId="4AA51A01" w14:textId="1AE34EF0" w:rsidR="009413B8" w:rsidRDefault="009413B8" w:rsidP="00B90F33">
      <w:pPr>
        <w:ind w:left="360"/>
      </w:pPr>
    </w:p>
    <w:p w14:paraId="3C7E20F7" w14:textId="6BD91D2D" w:rsidR="00AB74EB" w:rsidRDefault="00AB74EB" w:rsidP="00E51638">
      <w:pPr>
        <w:pStyle w:val="Akapitzlist"/>
        <w:numPr>
          <w:ilvl w:val="0"/>
          <w:numId w:val="7"/>
        </w:numPr>
      </w:pPr>
      <w:r>
        <w:t>oscyloskop I-7-IVA-2920;</w:t>
      </w:r>
    </w:p>
    <w:p w14:paraId="4DC38AC2" w14:textId="648DA71E" w:rsidR="00AB74EB" w:rsidRDefault="00AB74EB" w:rsidP="00E51638">
      <w:pPr>
        <w:pStyle w:val="Akapitzlist"/>
        <w:numPr>
          <w:ilvl w:val="0"/>
          <w:numId w:val="7"/>
        </w:numPr>
      </w:pPr>
      <w:r>
        <w:t>aparat Epsteina M-40 do I-7-IVA-2985;</w:t>
      </w:r>
    </w:p>
    <w:p w14:paraId="61AF04F3" w14:textId="7CF9F98F" w:rsidR="00AB74EB" w:rsidRDefault="00AB74EB" w:rsidP="00E51638">
      <w:pPr>
        <w:pStyle w:val="Akapitzlist"/>
        <w:numPr>
          <w:ilvl w:val="0"/>
          <w:numId w:val="7"/>
        </w:numPr>
      </w:pPr>
      <w:r>
        <w:t>transformator powietrzny do I-7-IVA-2985;</w:t>
      </w:r>
    </w:p>
    <w:p w14:paraId="125DBB44" w14:textId="276EC197" w:rsidR="00AB74EB" w:rsidRDefault="00AB74EB" w:rsidP="00E51638">
      <w:pPr>
        <w:pStyle w:val="Akapitzlist"/>
        <w:numPr>
          <w:ilvl w:val="0"/>
          <w:numId w:val="7"/>
        </w:numPr>
      </w:pPr>
      <w:r>
        <w:t>transformator separujący do I-7-IVA-2985;</w:t>
      </w:r>
    </w:p>
    <w:p w14:paraId="30E5E324" w14:textId="1B589666" w:rsidR="00AB74EB" w:rsidRDefault="00AB74EB" w:rsidP="00E51638">
      <w:pPr>
        <w:pStyle w:val="Akapitzlist"/>
        <w:numPr>
          <w:ilvl w:val="0"/>
          <w:numId w:val="7"/>
        </w:numPr>
      </w:pPr>
      <w:r>
        <w:t>rezystor wzorcowy do I-7-IVA-2985;</w:t>
      </w:r>
    </w:p>
    <w:p w14:paraId="7E47A1D5" w14:textId="0A09F66A" w:rsidR="00AB74EB" w:rsidRDefault="00AB74EB" w:rsidP="00E51638">
      <w:pPr>
        <w:pStyle w:val="Akapitzlist"/>
        <w:numPr>
          <w:ilvl w:val="0"/>
          <w:numId w:val="7"/>
        </w:numPr>
      </w:pPr>
      <w:r>
        <w:t>przestawka EPS-3-200 do I-7-IVA-2985;</w:t>
      </w:r>
    </w:p>
    <w:p w14:paraId="1D186CB4" w14:textId="09FD4473" w:rsidR="00AB74EB" w:rsidRDefault="00AB74EB" w:rsidP="00E51638">
      <w:pPr>
        <w:pStyle w:val="Akapitzlist"/>
        <w:numPr>
          <w:ilvl w:val="0"/>
          <w:numId w:val="7"/>
        </w:numPr>
      </w:pPr>
      <w:r>
        <w:t>przetwornik całkujący do I-7-IVA-2985;</w:t>
      </w:r>
    </w:p>
    <w:p w14:paraId="4D0F06D6" w14:textId="5CBB6427" w:rsidR="00AB74EB" w:rsidRDefault="00AB74EB" w:rsidP="00E51638">
      <w:pPr>
        <w:pStyle w:val="Akapitzlist"/>
        <w:numPr>
          <w:ilvl w:val="0"/>
          <w:numId w:val="7"/>
        </w:numPr>
      </w:pPr>
      <w:r>
        <w:t>amperomierz do I-7-IVA-2985;</w:t>
      </w:r>
    </w:p>
    <w:p w14:paraId="54862A97" w14:textId="6978F88C" w:rsidR="00AB74EB" w:rsidRDefault="00AB74EB" w:rsidP="00E51638">
      <w:pPr>
        <w:pStyle w:val="Akapitzlist"/>
        <w:numPr>
          <w:ilvl w:val="0"/>
          <w:numId w:val="7"/>
        </w:numPr>
      </w:pPr>
      <w:r>
        <w:t>woltomierz do I-7-IVA-2985;</w:t>
      </w:r>
    </w:p>
    <w:p w14:paraId="1D580A42" w14:textId="11FA3E87" w:rsidR="00AB74EB" w:rsidRDefault="00AB74EB" w:rsidP="00E51638">
      <w:pPr>
        <w:pStyle w:val="Akapitzlist"/>
        <w:numPr>
          <w:ilvl w:val="0"/>
          <w:numId w:val="7"/>
        </w:numPr>
      </w:pPr>
      <w:r>
        <w:t>woltomierz do I-7-IVA-2985.</w:t>
      </w:r>
    </w:p>
    <w:p w14:paraId="40C3DC08" w14:textId="5DC765C9" w:rsidR="009413B8" w:rsidRDefault="002B4AD2" w:rsidP="002B4AD2">
      <w:pPr>
        <w:pStyle w:val="Nagwek1"/>
        <w:numPr>
          <w:ilvl w:val="0"/>
          <w:numId w:val="2"/>
        </w:numPr>
      </w:pPr>
      <w:r>
        <w:t>Schematy układów pomiarowych</w:t>
      </w:r>
    </w:p>
    <w:p w14:paraId="4598C1B0" w14:textId="17AB0B70" w:rsidR="00E51638" w:rsidRDefault="00E51638">
      <w:r>
        <w:br w:type="page"/>
      </w:r>
    </w:p>
    <w:p w14:paraId="285B5407" w14:textId="2865A3F9" w:rsidR="00C21897" w:rsidRDefault="00C21897" w:rsidP="00C21897">
      <w:r>
        <w:rPr>
          <w:noProof/>
          <w:lang w:eastAsia="zh-CN"/>
        </w:rPr>
        <w:lastRenderedPageBreak/>
        <w:drawing>
          <wp:inline distT="0" distB="0" distL="0" distR="0" wp14:anchorId="2DB23300" wp14:editId="59E7B05C">
            <wp:extent cx="5238750" cy="2143125"/>
            <wp:effectExtent l="0" t="0" r="0" b="9525"/>
            <wp:docPr id="2" name="Obraz 2" descr="schematcw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hematcw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8750" cy="2143125"/>
                    </a:xfrm>
                    <a:prstGeom prst="rect">
                      <a:avLst/>
                    </a:prstGeom>
                    <a:noFill/>
                    <a:ln>
                      <a:noFill/>
                    </a:ln>
                  </pic:spPr>
                </pic:pic>
              </a:graphicData>
            </a:graphic>
          </wp:inline>
        </w:drawing>
      </w:r>
    </w:p>
    <w:p w14:paraId="52B35FE4" w14:textId="77777777" w:rsidR="00C21897" w:rsidRPr="005E7784" w:rsidRDefault="00C21897" w:rsidP="00C21897">
      <w:pPr>
        <w:spacing w:after="0" w:line="240" w:lineRule="auto"/>
        <w:ind w:left="708"/>
        <w:jc w:val="both"/>
        <w:rPr>
          <w:i/>
          <w:sz w:val="16"/>
          <w:szCs w:val="16"/>
        </w:rPr>
      </w:pPr>
      <w:r w:rsidRPr="005E7784">
        <w:rPr>
          <w:i/>
          <w:sz w:val="16"/>
          <w:szCs w:val="16"/>
        </w:rPr>
        <w:t>Rys. 1. Układ pomiarowy do badania właściwości magnetycznych próbek blach elektrotechnicznych:</w:t>
      </w:r>
    </w:p>
    <w:p w14:paraId="46729561" w14:textId="77777777" w:rsidR="00C21897" w:rsidRPr="005E7784" w:rsidRDefault="00C21897" w:rsidP="00C21897">
      <w:pPr>
        <w:spacing w:after="0" w:line="240" w:lineRule="auto"/>
        <w:ind w:firstLine="708"/>
        <w:jc w:val="both"/>
        <w:rPr>
          <w:i/>
          <w:sz w:val="16"/>
          <w:szCs w:val="16"/>
        </w:rPr>
      </w:pPr>
      <w:r w:rsidRPr="005E7784">
        <w:rPr>
          <w:i/>
          <w:sz w:val="16"/>
          <w:szCs w:val="16"/>
        </w:rPr>
        <w:t>AT – autotransformator do regulacji napięcia, TR – transformator separujący i obniżający napięcie,</w:t>
      </w:r>
    </w:p>
    <w:p w14:paraId="34D98521" w14:textId="77777777" w:rsidR="00C21897" w:rsidRPr="005E7784" w:rsidRDefault="00C21897" w:rsidP="00C21897">
      <w:pPr>
        <w:spacing w:after="0" w:line="240" w:lineRule="auto"/>
        <w:ind w:firstLine="708"/>
        <w:jc w:val="both"/>
        <w:rPr>
          <w:i/>
          <w:sz w:val="16"/>
          <w:szCs w:val="16"/>
        </w:rPr>
      </w:pPr>
      <w:r w:rsidRPr="005E7784">
        <w:rPr>
          <w:i/>
          <w:sz w:val="16"/>
          <w:szCs w:val="16"/>
        </w:rPr>
        <w:t>TP – transformator powietrzny, Rn – rezystor wzorcowy, A – amperomierz, P – badana próbka,</w:t>
      </w:r>
    </w:p>
    <w:p w14:paraId="17D50321" w14:textId="77777777" w:rsidR="00C21897" w:rsidRDefault="00C21897" w:rsidP="00C21897">
      <w:pPr>
        <w:spacing w:after="0" w:line="240" w:lineRule="auto"/>
        <w:ind w:left="708"/>
        <w:jc w:val="both"/>
        <w:rPr>
          <w:i/>
          <w:sz w:val="16"/>
          <w:szCs w:val="16"/>
        </w:rPr>
      </w:pPr>
      <w:r w:rsidRPr="005E7784">
        <w:rPr>
          <w:i/>
          <w:sz w:val="16"/>
          <w:szCs w:val="16"/>
        </w:rPr>
        <w:t>PC – przetwornik całkujący, OS – oscyloskop, V1, V2 – woltomierze cyfrowe z przetwornikami wartości średniej napięcia,</w:t>
      </w:r>
    </w:p>
    <w:p w14:paraId="61E5CF0B" w14:textId="77777777" w:rsidR="00C21897" w:rsidRPr="005E7784" w:rsidRDefault="00C21897" w:rsidP="00C21897">
      <w:pPr>
        <w:spacing w:after="0" w:line="240" w:lineRule="auto"/>
        <w:ind w:left="708"/>
        <w:jc w:val="both"/>
        <w:rPr>
          <w:i/>
          <w:sz w:val="16"/>
          <w:szCs w:val="16"/>
        </w:rPr>
      </w:pPr>
      <w:r w:rsidRPr="005E7784">
        <w:rPr>
          <w:i/>
          <w:sz w:val="16"/>
          <w:szCs w:val="16"/>
        </w:rPr>
        <w:t xml:space="preserve"> z1 – uzwojenie magnesujące, z2 – uzwojenie pomiarowe, AE – aparat Epsteina</w:t>
      </w:r>
    </w:p>
    <w:p w14:paraId="3A175F5D" w14:textId="77777777" w:rsidR="00C21897" w:rsidRDefault="00C21897"/>
    <w:p w14:paraId="17E28B80" w14:textId="77777777" w:rsidR="005903FE" w:rsidRDefault="005903FE" w:rsidP="005903FE"/>
    <w:p w14:paraId="32B4DFD7" w14:textId="72F8B676" w:rsidR="005903FE" w:rsidRDefault="005903FE" w:rsidP="005903FE">
      <w:pPr>
        <w:pStyle w:val="Nagwek1"/>
        <w:numPr>
          <w:ilvl w:val="0"/>
          <w:numId w:val="2"/>
        </w:numPr>
      </w:pPr>
      <w:r>
        <w:t>Warunki środowiskowe</w:t>
      </w:r>
    </w:p>
    <w:p w14:paraId="4A7CCCEB" w14:textId="2A6A5281" w:rsidR="005903FE" w:rsidRDefault="005903FE" w:rsidP="000C7D3C">
      <w:pPr>
        <w:ind w:left="360"/>
      </w:pPr>
    </w:p>
    <w:tbl>
      <w:tblPr>
        <w:tblStyle w:val="Tabela-Siatka"/>
        <w:tblW w:w="0" w:type="auto"/>
        <w:tblInd w:w="360" w:type="dxa"/>
        <w:tblLook w:val="04A0" w:firstRow="1" w:lastRow="0" w:firstColumn="1" w:lastColumn="0" w:noHBand="0" w:noVBand="1"/>
      </w:tblPr>
      <w:tblGrid>
        <w:gridCol w:w="2175"/>
        <w:gridCol w:w="2175"/>
        <w:gridCol w:w="2176"/>
        <w:gridCol w:w="2176"/>
      </w:tblGrid>
      <w:tr w:rsidR="00404306" w14:paraId="7A1451C6" w14:textId="77777777" w:rsidTr="00404306">
        <w:tc>
          <w:tcPr>
            <w:tcW w:w="2175" w:type="dxa"/>
            <w:vMerge w:val="restart"/>
            <w:vAlign w:val="center"/>
          </w:tcPr>
          <w:p w14:paraId="1C87C880" w14:textId="708A7674" w:rsidR="00404306" w:rsidRDefault="00404306" w:rsidP="00404306">
            <w:pPr>
              <w:jc w:val="center"/>
            </w:pPr>
            <w:r>
              <w:t>Warunki środowiskowe</w:t>
            </w:r>
          </w:p>
        </w:tc>
        <w:tc>
          <w:tcPr>
            <w:tcW w:w="2175" w:type="dxa"/>
            <w:vAlign w:val="center"/>
          </w:tcPr>
          <w:p w14:paraId="20239764" w14:textId="14C3E848" w:rsidR="00404306" w:rsidRDefault="00404306" w:rsidP="00404306">
            <w:pPr>
              <w:jc w:val="center"/>
            </w:pPr>
            <w:r>
              <w:t>Temperatura [</w:t>
            </w:r>
            <w:r>
              <w:rPr>
                <w:rFonts w:cstheme="minorHAnsi"/>
              </w:rPr>
              <w:t>°</w:t>
            </w:r>
            <w:r>
              <w:t>C]</w:t>
            </w:r>
          </w:p>
        </w:tc>
        <w:tc>
          <w:tcPr>
            <w:tcW w:w="2176" w:type="dxa"/>
            <w:vAlign w:val="center"/>
          </w:tcPr>
          <w:p w14:paraId="10739659" w14:textId="7BB8E997" w:rsidR="00404306" w:rsidRDefault="00404306" w:rsidP="00404306">
            <w:pPr>
              <w:jc w:val="center"/>
            </w:pPr>
            <w:r>
              <w:t>Wilgotność [%]</w:t>
            </w:r>
          </w:p>
        </w:tc>
        <w:tc>
          <w:tcPr>
            <w:tcW w:w="2176" w:type="dxa"/>
            <w:vAlign w:val="center"/>
          </w:tcPr>
          <w:p w14:paraId="3D5B7E98" w14:textId="61473C50" w:rsidR="00404306" w:rsidRDefault="00404306" w:rsidP="00404306">
            <w:pPr>
              <w:jc w:val="center"/>
            </w:pPr>
            <w:r>
              <w:t>Ciśnienie [</w:t>
            </w:r>
            <w:proofErr w:type="spellStart"/>
            <w:r>
              <w:t>hPa</w:t>
            </w:r>
            <w:proofErr w:type="spellEnd"/>
            <w:r>
              <w:t>]</w:t>
            </w:r>
          </w:p>
        </w:tc>
      </w:tr>
      <w:tr w:rsidR="00404306" w14:paraId="5C8D32C2" w14:textId="77777777" w:rsidTr="00404306">
        <w:tc>
          <w:tcPr>
            <w:tcW w:w="2175" w:type="dxa"/>
            <w:vMerge/>
            <w:vAlign w:val="center"/>
          </w:tcPr>
          <w:p w14:paraId="789220D9" w14:textId="77777777" w:rsidR="00404306" w:rsidRDefault="00404306" w:rsidP="00404306">
            <w:pPr>
              <w:jc w:val="center"/>
            </w:pPr>
          </w:p>
        </w:tc>
        <w:tc>
          <w:tcPr>
            <w:tcW w:w="2175" w:type="dxa"/>
            <w:vAlign w:val="center"/>
          </w:tcPr>
          <w:p w14:paraId="190311DB" w14:textId="614431CB" w:rsidR="00404306" w:rsidRDefault="00404306" w:rsidP="00404306">
            <w:pPr>
              <w:jc w:val="center"/>
            </w:pPr>
            <w:r>
              <w:t>22</w:t>
            </w:r>
          </w:p>
        </w:tc>
        <w:tc>
          <w:tcPr>
            <w:tcW w:w="2176" w:type="dxa"/>
            <w:vAlign w:val="center"/>
          </w:tcPr>
          <w:p w14:paraId="25D0BD20" w14:textId="2D18876C" w:rsidR="00404306" w:rsidRDefault="00404306" w:rsidP="00404306">
            <w:pPr>
              <w:jc w:val="center"/>
            </w:pPr>
            <w:r>
              <w:t>32</w:t>
            </w:r>
          </w:p>
        </w:tc>
        <w:tc>
          <w:tcPr>
            <w:tcW w:w="2176" w:type="dxa"/>
            <w:vAlign w:val="center"/>
          </w:tcPr>
          <w:p w14:paraId="53F441CD" w14:textId="477C1D48" w:rsidR="00404306" w:rsidRDefault="00404306" w:rsidP="00404306">
            <w:pPr>
              <w:jc w:val="center"/>
            </w:pPr>
            <w:r>
              <w:t>1003</w:t>
            </w:r>
          </w:p>
        </w:tc>
      </w:tr>
    </w:tbl>
    <w:p w14:paraId="4BEBF867" w14:textId="77777777" w:rsidR="000C7D3C" w:rsidRDefault="000C7D3C" w:rsidP="002C6D81"/>
    <w:p w14:paraId="731BE618" w14:textId="72067C5A" w:rsidR="005903FE" w:rsidRDefault="005903FE" w:rsidP="005903FE">
      <w:pPr>
        <w:pStyle w:val="Nagwek1"/>
        <w:numPr>
          <w:ilvl w:val="0"/>
          <w:numId w:val="2"/>
        </w:numPr>
      </w:pPr>
      <w:r>
        <w:t>Wyniki pomiarów</w:t>
      </w:r>
    </w:p>
    <w:p w14:paraId="7DDD8692" w14:textId="3680953D" w:rsidR="00EB16FF" w:rsidRDefault="00EB16FF" w:rsidP="00EB16FF"/>
    <w:p w14:paraId="2666A58B" w14:textId="5B19413F" w:rsidR="002B4EB8" w:rsidRPr="002B4EB8" w:rsidRDefault="00B33A5E" w:rsidP="00B33A5E">
      <w:pPr>
        <w:ind w:left="360"/>
      </w:pPr>
      <w:r w:rsidRPr="00B33A5E">
        <w:rPr>
          <w:noProof/>
          <w:lang w:eastAsia="zh-CN"/>
        </w:rPr>
        <w:drawing>
          <wp:inline distT="0" distB="0" distL="0" distR="0" wp14:anchorId="2283C014" wp14:editId="53DAF386">
            <wp:extent cx="5760720" cy="3073116"/>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073116"/>
                    </a:xfrm>
                    <a:prstGeom prst="rect">
                      <a:avLst/>
                    </a:prstGeom>
                    <a:noFill/>
                    <a:ln>
                      <a:noFill/>
                    </a:ln>
                  </pic:spPr>
                </pic:pic>
              </a:graphicData>
            </a:graphic>
          </wp:inline>
        </w:drawing>
      </w:r>
    </w:p>
    <w:p w14:paraId="243F0F88" w14:textId="23B17FDA" w:rsidR="00B33A5E" w:rsidRDefault="00BC0EAF" w:rsidP="00C921BD">
      <w:pPr>
        <w:ind w:firstLine="360"/>
      </w:pPr>
      <w:r w:rsidRPr="00BC0EAF">
        <w:rPr>
          <w:noProof/>
          <w:lang w:eastAsia="zh-CN"/>
        </w:rPr>
        <w:lastRenderedPageBreak/>
        <w:drawing>
          <wp:inline distT="0" distB="0" distL="0" distR="0" wp14:anchorId="6C7F186D" wp14:editId="4716AA1D">
            <wp:extent cx="5760720" cy="3073116"/>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073116"/>
                    </a:xfrm>
                    <a:prstGeom prst="rect">
                      <a:avLst/>
                    </a:prstGeom>
                    <a:noFill/>
                    <a:ln>
                      <a:noFill/>
                    </a:ln>
                  </pic:spPr>
                </pic:pic>
              </a:graphicData>
            </a:graphic>
          </wp:inline>
        </w:drawing>
      </w:r>
    </w:p>
    <w:p w14:paraId="620DC1C9" w14:textId="50C8B692" w:rsidR="00BC0EAF" w:rsidRDefault="00BC0EAF" w:rsidP="00BC0EAF">
      <w:pPr>
        <w:ind w:left="360"/>
      </w:pPr>
      <w:r w:rsidRPr="00BC0EAF">
        <w:rPr>
          <w:noProof/>
          <w:lang w:eastAsia="zh-CN"/>
        </w:rPr>
        <w:drawing>
          <wp:inline distT="0" distB="0" distL="0" distR="0" wp14:anchorId="6C9343C7" wp14:editId="1D938B6F">
            <wp:extent cx="5760720" cy="3073116"/>
            <wp:effectExtent l="0" t="0" r="0"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073116"/>
                    </a:xfrm>
                    <a:prstGeom prst="rect">
                      <a:avLst/>
                    </a:prstGeom>
                    <a:noFill/>
                    <a:ln>
                      <a:noFill/>
                    </a:ln>
                  </pic:spPr>
                </pic:pic>
              </a:graphicData>
            </a:graphic>
          </wp:inline>
        </w:drawing>
      </w:r>
    </w:p>
    <w:p w14:paraId="4B7E5C29" w14:textId="33596A38" w:rsidR="00CF5D52" w:rsidRDefault="00B667DA" w:rsidP="00476C34">
      <w:pPr>
        <w:ind w:left="360"/>
      </w:pPr>
      <w:r w:rsidRPr="00B667DA">
        <w:drawing>
          <wp:inline distT="0" distB="0" distL="0" distR="0" wp14:anchorId="7102ADC9" wp14:editId="2A7C36E6">
            <wp:extent cx="5760720" cy="1345107"/>
            <wp:effectExtent l="0" t="0" r="0" b="762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1345107"/>
                    </a:xfrm>
                    <a:prstGeom prst="rect">
                      <a:avLst/>
                    </a:prstGeom>
                    <a:noFill/>
                    <a:ln>
                      <a:noFill/>
                    </a:ln>
                  </pic:spPr>
                </pic:pic>
              </a:graphicData>
            </a:graphic>
          </wp:inline>
        </w:drawing>
      </w:r>
    </w:p>
    <w:p w14:paraId="27FF26BA" w14:textId="77777777" w:rsidR="006F2C50" w:rsidRDefault="006F2C50" w:rsidP="00476C34">
      <w:pPr>
        <w:ind w:left="360"/>
      </w:pPr>
    </w:p>
    <w:p w14:paraId="131F0F44" w14:textId="215316C2" w:rsidR="00220421" w:rsidRPr="006F2C50" w:rsidRDefault="00220421" w:rsidP="006F2C50">
      <w:pPr>
        <w:jc w:val="both"/>
        <w:rPr>
          <w:iCs/>
        </w:rPr>
      </w:pPr>
      <m:oMath>
        <m:r>
          <w:rPr>
            <w:rFonts w:ascii="Cambria Math" w:hAnsi="Cambria Math"/>
          </w:rPr>
          <m:t>M</m:t>
        </m:r>
      </m:oMath>
      <w:r w:rsidR="00AA73FF">
        <w:rPr>
          <w:iCs/>
        </w:rPr>
        <w:t xml:space="preserve"> </w:t>
      </w:r>
      <w:r w:rsidR="006F2C50">
        <w:rPr>
          <w:iCs/>
        </w:rPr>
        <w:t>- wartość współczynnika indukcyjności wzajemność transformatora powietrznego H</w:t>
      </w:r>
    </w:p>
    <w:p w14:paraId="0AD24190" w14:textId="029114D5" w:rsidR="00220421" w:rsidRPr="006F2C50" w:rsidRDefault="00220421" w:rsidP="006F2C50">
      <w:pPr>
        <w:jc w:val="both"/>
        <w:rPr>
          <w:iCs/>
        </w:rPr>
      </w:pPr>
      <m:oMath>
        <m:sSub>
          <m:sSubPr>
            <m:ctrlPr>
              <w:rPr>
                <w:rFonts w:ascii="Cambria Math" w:hAnsi="Cambria Math"/>
                <w:i/>
                <w:iCs/>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z</m:t>
            </m:r>
          </m:e>
          <m:sub>
            <m:r>
              <w:rPr>
                <w:rFonts w:ascii="Cambria Math" w:hAnsi="Cambria Math"/>
              </w:rPr>
              <m:t>2</m:t>
            </m:r>
          </m:sub>
        </m:sSub>
      </m:oMath>
      <w:r w:rsidR="006F2C50">
        <w:rPr>
          <w:iCs/>
        </w:rPr>
        <w:t xml:space="preserve"> – liczba zwojów uzwojenia magnesującego i </w:t>
      </w:r>
      <w:r w:rsidR="00AA73FF">
        <w:rPr>
          <w:iCs/>
        </w:rPr>
        <w:t>pomiarowego aparatu Epsteina 25 cm</w:t>
      </w:r>
    </w:p>
    <w:p w14:paraId="39FDBFE1" w14:textId="6AC2721D" w:rsidR="00AA73FF" w:rsidRPr="00AA73FF" w:rsidRDefault="00220421" w:rsidP="006F2C50">
      <w:pPr>
        <w:jc w:val="both"/>
        <w:rPr>
          <w:iCs/>
        </w:rPr>
      </w:pPr>
      <m:oMath>
        <m:r>
          <w:rPr>
            <w:rFonts w:ascii="Cambria Math" w:hAnsi="Cambria Math"/>
          </w:rPr>
          <m:t>f</m:t>
        </m:r>
      </m:oMath>
      <w:r w:rsidR="00AA73FF">
        <w:rPr>
          <w:iCs/>
        </w:rPr>
        <w:t xml:space="preserve"> – częstotliwość źródła zasilania </w:t>
      </w:r>
    </w:p>
    <w:p w14:paraId="49931CA1" w14:textId="0E9E5228" w:rsidR="00220421" w:rsidRPr="006F2C50" w:rsidRDefault="00220421" w:rsidP="006F2C50">
      <w:pPr>
        <w:jc w:val="both"/>
        <w:rPr>
          <w:iCs/>
        </w:rPr>
      </w:pPr>
      <m:oMath>
        <m:sSub>
          <m:sSubPr>
            <m:ctrlPr>
              <w:rPr>
                <w:rFonts w:ascii="Cambria Math" w:hAnsi="Cambria Math"/>
                <w:i/>
                <w:iCs/>
              </w:rPr>
            </m:ctrlPr>
          </m:sSubPr>
          <m:e>
            <m:r>
              <w:rPr>
                <w:rFonts w:ascii="Cambria Math" w:hAnsi="Cambria Math"/>
              </w:rPr>
              <m:t>l</m:t>
            </m:r>
          </m:e>
          <m:sub>
            <m:r>
              <w:rPr>
                <w:rFonts w:ascii="Cambria Math" w:hAnsi="Cambria Math"/>
              </w:rPr>
              <m:t>śr</m:t>
            </m:r>
          </m:sub>
        </m:sSub>
      </m:oMath>
      <w:r w:rsidR="00AA73FF">
        <w:rPr>
          <w:iCs/>
        </w:rPr>
        <w:t xml:space="preserve"> - długość średniej drogi magnetycznej </w:t>
      </w:r>
    </w:p>
    <w:p w14:paraId="10C8ADA6" w14:textId="139C4D43" w:rsidR="00220421" w:rsidRPr="006F2C50" w:rsidRDefault="00220421" w:rsidP="006F2C50">
      <w:pPr>
        <w:jc w:val="both"/>
        <w:rPr>
          <w:iCs/>
        </w:rPr>
      </w:pPr>
      <m:oMath>
        <m:r>
          <w:rPr>
            <w:rFonts w:ascii="Cambria Math" w:hAnsi="Cambria Math"/>
          </w:rPr>
          <m:t>ρ</m:t>
        </m:r>
      </m:oMath>
      <w:r w:rsidR="00AA73FF">
        <w:rPr>
          <w:iCs/>
        </w:rPr>
        <w:t xml:space="preserve"> – gęstość materiały próbki</w:t>
      </w:r>
    </w:p>
    <w:p w14:paraId="4768F492" w14:textId="791A044F" w:rsidR="00220421" w:rsidRPr="006F2C50" w:rsidRDefault="00220421" w:rsidP="006F2C50">
      <w:pPr>
        <w:jc w:val="both"/>
        <w:rPr>
          <w:iCs/>
        </w:rPr>
      </w:pPr>
      <m:oMath>
        <m:r>
          <w:rPr>
            <w:rFonts w:ascii="Cambria Math" w:hAnsi="Cambria Math"/>
          </w:rPr>
          <m:t>m</m:t>
        </m:r>
      </m:oMath>
      <w:r w:rsidR="00AA73FF">
        <w:rPr>
          <w:iCs/>
        </w:rPr>
        <w:t xml:space="preserve"> – całkowita masa pasków wchodzących w skład próbki</w:t>
      </w:r>
    </w:p>
    <w:p w14:paraId="1A73D6AF" w14:textId="5EAD1280" w:rsidR="00220421" w:rsidRPr="006F2C50" w:rsidRDefault="00220421" w:rsidP="006F2C50">
      <w:pPr>
        <w:jc w:val="both"/>
        <w:rPr>
          <w:iCs/>
        </w:rPr>
      </w:pPr>
      <m:oMath>
        <m:r>
          <w:rPr>
            <w:rFonts w:ascii="Cambria Math" w:hAnsi="Cambria Math"/>
          </w:rPr>
          <m:t>S</m:t>
        </m:r>
      </m:oMath>
      <w:r w:rsidR="00AA73FF">
        <w:rPr>
          <w:iCs/>
        </w:rPr>
        <w:t xml:space="preserve"> – powierzchnia przekroju poprzedniego próbki </w:t>
      </w:r>
    </w:p>
    <w:p w14:paraId="395143CF" w14:textId="25A1588C" w:rsidR="00220421" w:rsidRDefault="00220421" w:rsidP="006F2C50">
      <w:pPr>
        <w:jc w:val="both"/>
        <w:rPr>
          <w:iCs/>
        </w:rPr>
      </w:pPr>
      <m:oMath>
        <m:r>
          <w:rPr>
            <w:rFonts w:ascii="Cambria Math" w:hAnsi="Cambria Math"/>
          </w:rPr>
          <m:t>l</m:t>
        </m:r>
      </m:oMath>
      <w:r w:rsidR="00AA73FF">
        <w:rPr>
          <w:iCs/>
        </w:rPr>
        <w:t xml:space="preserve"> – długość paska</w:t>
      </w:r>
    </w:p>
    <w:p w14:paraId="766F0A7F" w14:textId="60C6B02B" w:rsidR="009766D5" w:rsidRDefault="009766D5" w:rsidP="006F2C50">
      <w:pPr>
        <w:jc w:val="both"/>
        <w:rPr>
          <w:iCs/>
        </w:rPr>
      </w:pPr>
      <w:r>
        <w:rPr>
          <w:iCs/>
        </w:rPr>
        <w:t>B – indukcja magnetyczna</w:t>
      </w:r>
    </w:p>
    <w:p w14:paraId="1CF29895" w14:textId="43D62954" w:rsidR="009766D5" w:rsidRDefault="009766D5" w:rsidP="006F2C50">
      <w:pPr>
        <w:jc w:val="both"/>
        <w:rPr>
          <w:iCs/>
        </w:rPr>
      </w:pPr>
      <w:r>
        <w:rPr>
          <w:iCs/>
        </w:rPr>
        <w:t xml:space="preserve">H – zewnętrzne pole magnetyczne </w:t>
      </w:r>
    </w:p>
    <w:p w14:paraId="41614DAB" w14:textId="65502B83" w:rsidR="009766D5" w:rsidRPr="006F2C50" w:rsidRDefault="009766D5" w:rsidP="006F2C50">
      <w:pPr>
        <w:jc w:val="both"/>
        <w:rPr>
          <w:iCs/>
        </w:rPr>
      </w:pPr>
      <w:r>
        <w:rPr>
          <w:iCs/>
        </w:rPr>
        <w:t>µ -  przenikalność magnetyczna</w:t>
      </w:r>
    </w:p>
    <w:p w14:paraId="53A949DE" w14:textId="3BC0AD6D" w:rsidR="00AA73FF" w:rsidRPr="00AA73FF" w:rsidRDefault="00220421" w:rsidP="006F2C50">
      <w:pPr>
        <w:jc w:val="both"/>
        <w:rPr>
          <w:iCs/>
        </w:rPr>
      </w:pPr>
      <m:oMath>
        <m:sSub>
          <m:sSubPr>
            <m:ctrlPr>
              <w:rPr>
                <w:rFonts w:ascii="Cambria Math" w:hAnsi="Cambria Math"/>
                <w:i/>
                <w:iCs/>
              </w:rPr>
            </m:ctrlPr>
          </m:sSubPr>
          <m:e>
            <m:r>
              <w:rPr>
                <w:rFonts w:ascii="Cambria Math" w:hAnsi="Cambria Math"/>
              </w:rPr>
              <m:t>B</m:t>
            </m:r>
          </m:e>
          <m:sub>
            <m:r>
              <w:rPr>
                <w:rFonts w:ascii="Cambria Math" w:hAnsi="Cambria Math"/>
              </w:rPr>
              <m:t>m</m:t>
            </m:r>
          </m:sub>
        </m:sSub>
      </m:oMath>
      <w:r w:rsidR="00AA73FF">
        <w:rPr>
          <w:iCs/>
        </w:rPr>
        <w:t xml:space="preserve"> – indukcja nasycenia</w:t>
      </w:r>
    </w:p>
    <w:p w14:paraId="56DBBBDE" w14:textId="1FC99AA3" w:rsidR="00AA73FF" w:rsidRPr="00AA73FF" w:rsidRDefault="00220421" w:rsidP="00D6065E">
      <w:pPr>
        <w:jc w:val="both"/>
        <w:rPr>
          <w:iCs/>
        </w:rPr>
      </w:pPr>
      <m:oMath>
        <m:sSub>
          <m:sSubPr>
            <m:ctrlPr>
              <w:rPr>
                <w:rFonts w:ascii="Cambria Math" w:hAnsi="Cambria Math"/>
                <w:i/>
                <w:iCs/>
              </w:rPr>
            </m:ctrlPr>
          </m:sSubPr>
          <m:e>
            <m:r>
              <w:rPr>
                <w:rFonts w:ascii="Cambria Math" w:hAnsi="Cambria Math"/>
              </w:rPr>
              <m:t>H</m:t>
            </m:r>
          </m:e>
          <m:sub>
            <m:r>
              <w:rPr>
                <w:rFonts w:ascii="Cambria Math" w:hAnsi="Cambria Math"/>
              </w:rPr>
              <m:t>m</m:t>
            </m:r>
          </m:sub>
        </m:sSub>
      </m:oMath>
      <w:r w:rsidR="00AA73FF">
        <w:rPr>
          <w:iCs/>
        </w:rPr>
        <w:t xml:space="preserve"> – pole magnetyczne przy którym następuje nasycenie</w:t>
      </w:r>
    </w:p>
    <w:p w14:paraId="6C9C37E5" w14:textId="18C825B7" w:rsidR="00220421" w:rsidRPr="006F2C50" w:rsidRDefault="00220421" w:rsidP="00D6065E">
      <w:pPr>
        <w:jc w:val="both"/>
        <w:rPr>
          <w:iCs/>
        </w:rPr>
      </w:pPr>
      <m:oMath>
        <m:r>
          <w:rPr>
            <w:rFonts w:ascii="Cambria Math" w:hAnsi="Cambria Math"/>
          </w:rPr>
          <m:t>a</m:t>
        </m:r>
        <m:r>
          <w:rPr>
            <w:rFonts w:ascii="Cambria Math"/>
          </w:rPr>
          <m:t>,</m:t>
        </m:r>
        <m:r>
          <w:rPr>
            <w:rFonts w:ascii="Cambria Math"/>
          </w:rPr>
          <m:t>b</m:t>
        </m:r>
      </m:oMath>
      <w:r w:rsidR="00AA73FF">
        <w:rPr>
          <w:iCs/>
        </w:rPr>
        <w:t xml:space="preserve"> – </w:t>
      </w:r>
      <w:r w:rsidR="00D6065E">
        <w:rPr>
          <w:iCs/>
        </w:rPr>
        <w:t xml:space="preserve">wyznaczają </w:t>
      </w:r>
      <w:r w:rsidR="00AA73FF">
        <w:rPr>
          <w:iCs/>
        </w:rPr>
        <w:t>położenia wierzchołka histerezy</w:t>
      </w:r>
    </w:p>
    <w:p w14:paraId="0A864E4A" w14:textId="55D194BC" w:rsidR="00D6065E" w:rsidRDefault="00220421" w:rsidP="00D6065E">
      <w:pPr>
        <w:jc w:val="both"/>
      </w:pPr>
      <w:r>
        <w:t>α</w:t>
      </w:r>
      <w:r w:rsidR="00D6065E">
        <w:t xml:space="preserve">, </w:t>
      </w:r>
      <w:r w:rsidR="00D6065E">
        <w:t>β</w:t>
      </w:r>
      <w:r w:rsidR="00D6065E">
        <w:t xml:space="preserve"> – obliczane ze wzorów: </w:t>
      </w:r>
      <m:oMath>
        <m:r>
          <w:rPr>
            <w:rFonts w:ascii="Cambria Math" w:hAnsi="Cambria Math"/>
          </w:rPr>
          <m:t>α=</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m</m:t>
                </m:r>
              </m:sub>
            </m:sSub>
          </m:num>
          <m:den>
            <m:r>
              <w:rPr>
                <w:rFonts w:ascii="Cambria Math" w:hAnsi="Cambria Math"/>
              </w:rPr>
              <m:t>a</m:t>
            </m:r>
          </m:den>
        </m:f>
        <m:r>
          <w:rPr>
            <w:rFonts w:ascii="Cambria Math" w:hAnsi="Cambria Math"/>
          </w:rPr>
          <m:t>, β=</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m</m:t>
                </m:r>
              </m:sub>
            </m:sSub>
          </m:num>
          <m:den>
            <m:r>
              <w:rPr>
                <w:rFonts w:ascii="Cambria Math" w:hAnsi="Cambria Math"/>
              </w:rPr>
              <m:t>b</m:t>
            </m:r>
          </m:den>
        </m:f>
      </m:oMath>
    </w:p>
    <w:p w14:paraId="0C59556D" w14:textId="27A7A391" w:rsidR="00220421" w:rsidRDefault="006F2C50" w:rsidP="00D6065E">
      <w:pPr>
        <w:jc w:val="both"/>
      </w:pPr>
      <w:r w:rsidRPr="006F2C50">
        <w:t>σ</w:t>
      </w:r>
      <w:r w:rsidR="00AA73FF">
        <w:t xml:space="preserve"> – powierzchnia pętli histerezy </w:t>
      </w:r>
    </w:p>
    <w:p w14:paraId="1A145734" w14:textId="10CEC4CE" w:rsidR="006F2C50" w:rsidRDefault="006F2C50" w:rsidP="006F2C50">
      <w:pPr>
        <w:jc w:val="both"/>
        <w:rPr>
          <w:iCs/>
        </w:rPr>
      </w:pPr>
      <m:oMath>
        <m:r>
          <w:rPr>
            <w:rFonts w:ascii="Cambria Math" w:hAnsi="Cambria Math"/>
          </w:rPr>
          <m:t>p</m:t>
        </m:r>
      </m:oMath>
      <w:r w:rsidR="00D6065E">
        <w:rPr>
          <w:iCs/>
        </w:rPr>
        <w:t xml:space="preserve"> – straty magnetyczne na histerezę </w:t>
      </w:r>
    </w:p>
    <w:p w14:paraId="541A5CCA" w14:textId="2388942A" w:rsidR="006D45FE" w:rsidRPr="006D45FE" w:rsidRDefault="006D45FE" w:rsidP="006D45FE">
      <w:pPr>
        <w:jc w:val="both"/>
      </w:pPr>
      <m:oMath>
        <m:sSub>
          <m:sSubPr>
            <m:ctrlPr>
              <w:rPr>
                <w:rFonts w:ascii="Cambria Math" w:hAnsi="Cambria Math"/>
                <w:i/>
                <w:iCs/>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U</m:t>
            </m:r>
          </m:e>
          <m:sub>
            <m:r>
              <w:rPr>
                <w:rFonts w:ascii="Cambria Math" w:hAnsi="Cambria Math"/>
              </w:rPr>
              <m:t>2</m:t>
            </m:r>
          </m:sub>
        </m:sSub>
      </m:oMath>
      <w:r>
        <w:rPr>
          <w:iCs/>
        </w:rPr>
        <w:t xml:space="preserve">- napięcia ze wskazań woltomierzy cyfrowych </w:t>
      </w:r>
    </w:p>
    <w:p w14:paraId="73B2CAAC" w14:textId="6E796778" w:rsidR="00220421" w:rsidRDefault="006D45FE" w:rsidP="006D45FE">
      <w:pPr>
        <w:rPr>
          <w:iCs/>
        </w:rPr>
      </w:pPr>
      <m:oMath>
        <m:sSub>
          <m:sSubPr>
            <m:ctrlPr>
              <w:rPr>
                <w:rFonts w:ascii="Cambria Math" w:hAnsi="Cambria Math"/>
                <w:i/>
                <w:iCs/>
              </w:rPr>
            </m:ctrlPr>
          </m:sSubPr>
          <m:e>
            <m:r>
              <w:rPr>
                <w:rFonts w:ascii="Cambria Math" w:hAnsi="Cambria Math"/>
              </w:rPr>
              <m:t>U</m:t>
            </m:r>
          </m:e>
          <m:sub>
            <m:r>
              <w:rPr>
                <w:rFonts w:ascii="Cambria Math" w:hAnsi="Cambria Math"/>
              </w:rPr>
              <m:t>1</m:t>
            </m:r>
            <m:r>
              <w:rPr>
                <w:rFonts w:ascii="Cambria Math" w:hAnsi="Cambria Math"/>
              </w:rPr>
              <m:t>śr</m:t>
            </m:r>
          </m:sub>
        </m:sSub>
        <m:r>
          <w:rPr>
            <w:rFonts w:ascii="Cambria Math" w:hAnsi="Cambria Math"/>
          </w:rPr>
          <m:t>,</m:t>
        </m:r>
        <m:sSub>
          <m:sSubPr>
            <m:ctrlPr>
              <w:rPr>
                <w:rFonts w:ascii="Cambria Math" w:hAnsi="Cambria Math"/>
                <w:i/>
                <w:iCs/>
              </w:rPr>
            </m:ctrlPr>
          </m:sSubPr>
          <m:e>
            <m:r>
              <w:rPr>
                <w:rFonts w:ascii="Cambria Math" w:hAnsi="Cambria Math"/>
              </w:rPr>
              <m:t>U</m:t>
            </m:r>
          </m:e>
          <m:sub>
            <m:r>
              <w:rPr>
                <w:rFonts w:ascii="Cambria Math" w:hAnsi="Cambria Math"/>
              </w:rPr>
              <m:t>2</m:t>
            </m:r>
            <m:r>
              <w:rPr>
                <w:rFonts w:ascii="Cambria Math" w:hAnsi="Cambria Math"/>
              </w:rPr>
              <m:t>śr</m:t>
            </m:r>
          </m:sub>
        </m:sSub>
      </m:oMath>
      <w:r>
        <w:rPr>
          <w:iCs/>
        </w:rPr>
        <w:t xml:space="preserve"> – średnie z trzech napięć każdego wskazania</w:t>
      </w:r>
    </w:p>
    <w:p w14:paraId="4CEC7AD8" w14:textId="338AFF40" w:rsidR="009766D5" w:rsidRDefault="009766D5" w:rsidP="006D45FE"/>
    <w:p w14:paraId="3325B185" w14:textId="77777777" w:rsidR="00C21897" w:rsidRDefault="00C21897" w:rsidP="00C21897">
      <w:pPr>
        <w:ind w:left="360"/>
      </w:pPr>
      <w:r>
        <w:t>Zbiorczy wykres przedstawiający zależności B = f(H) dla blach: V-350, M-4 ułożonych regularnie i M-4 ułożonych chaotycznie</w:t>
      </w:r>
    </w:p>
    <w:p w14:paraId="481819F3" w14:textId="77777777" w:rsidR="00C21897" w:rsidRDefault="00C21897" w:rsidP="00C21897">
      <w:pPr>
        <w:ind w:left="360"/>
      </w:pPr>
      <w:r w:rsidRPr="005E7784">
        <w:rPr>
          <w:noProof/>
          <w:lang w:eastAsia="zh-CN"/>
        </w:rPr>
        <w:drawing>
          <wp:inline distT="0" distB="0" distL="0" distR="0" wp14:anchorId="4DB683F8" wp14:editId="6DF1A50C">
            <wp:extent cx="5803781" cy="3372929"/>
            <wp:effectExtent l="19050" t="0" r="25519" b="0"/>
            <wp:docPr id="4" name="Wykres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FA868ED" w14:textId="77777777" w:rsidR="00C21897" w:rsidRDefault="00C21897" w:rsidP="00C21897">
      <w:pPr>
        <w:ind w:left="360"/>
        <w:rPr>
          <w:i/>
          <w:sz w:val="16"/>
          <w:szCs w:val="16"/>
        </w:rPr>
      </w:pPr>
      <w:r w:rsidRPr="005E7784">
        <w:rPr>
          <w:i/>
          <w:sz w:val="16"/>
          <w:szCs w:val="16"/>
        </w:rPr>
        <w:t>Rys. 2. Wykres zależności B = f(H)</w:t>
      </w:r>
    </w:p>
    <w:p w14:paraId="5ACE2A48" w14:textId="77777777" w:rsidR="00C21897" w:rsidRDefault="00C21897" w:rsidP="00C21897">
      <w:pPr>
        <w:ind w:left="360"/>
      </w:pPr>
      <w:r>
        <w:rPr>
          <w:sz w:val="20"/>
          <w:szCs w:val="20"/>
        </w:rPr>
        <w:lastRenderedPageBreak/>
        <w:t>Zbiorczy wykres przenikalności magnetycznej dla blach:</w:t>
      </w:r>
      <w:r w:rsidRPr="005E7784">
        <w:t xml:space="preserve"> </w:t>
      </w:r>
      <w:r>
        <w:t>V-350, M-4 ułożonych regularnie i M-4 ułożonych chaotycznie</w:t>
      </w:r>
      <w:r w:rsidRPr="005E7784">
        <w:rPr>
          <w:noProof/>
          <w:sz w:val="20"/>
          <w:szCs w:val="20"/>
          <w:lang w:eastAsia="zh-CN"/>
        </w:rPr>
        <w:drawing>
          <wp:inline distT="0" distB="0" distL="0" distR="0" wp14:anchorId="6A55A309" wp14:editId="725C7CD6">
            <wp:extent cx="5804260" cy="3950898"/>
            <wp:effectExtent l="19050" t="0" r="25040" b="0"/>
            <wp:docPr id="3" name="Wykres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238F25C" w14:textId="77777777" w:rsidR="00C21897" w:rsidRDefault="00C21897" w:rsidP="00C21897">
      <w:pPr>
        <w:ind w:left="360"/>
        <w:rPr>
          <w:i/>
          <w:sz w:val="16"/>
          <w:szCs w:val="16"/>
        </w:rPr>
      </w:pPr>
      <w:r w:rsidRPr="005E7784">
        <w:rPr>
          <w:i/>
          <w:sz w:val="16"/>
          <w:szCs w:val="16"/>
        </w:rPr>
        <w:t>Rys. 3. Wykres przenikalności magnetycznej</w:t>
      </w:r>
    </w:p>
    <w:p w14:paraId="3F3D7105" w14:textId="77777777" w:rsidR="00C21897" w:rsidRPr="006D45FE" w:rsidRDefault="00C21897" w:rsidP="006D45FE"/>
    <w:p w14:paraId="7DEA04EC" w14:textId="6F3A758A" w:rsidR="00EB16FF" w:rsidRDefault="00EB16FF" w:rsidP="00EB16FF">
      <w:pPr>
        <w:pStyle w:val="Nagwek1"/>
        <w:numPr>
          <w:ilvl w:val="0"/>
          <w:numId w:val="2"/>
        </w:numPr>
      </w:pPr>
      <w:r>
        <w:t>Przykładowe obliczenia</w:t>
      </w:r>
    </w:p>
    <w:p w14:paraId="6DC36447" w14:textId="77777777" w:rsidR="002B4EB8" w:rsidRDefault="002B4EB8" w:rsidP="002B4EB8">
      <w:pPr>
        <w:ind w:left="1080"/>
        <w:rPr>
          <w:rFonts w:asciiTheme="majorHAnsi" w:eastAsiaTheme="majorEastAsia" w:hAnsiTheme="majorHAnsi" w:cstheme="majorBidi"/>
        </w:rPr>
      </w:pPr>
    </w:p>
    <w:p w14:paraId="7F922665" w14:textId="661D82F2" w:rsidR="00B1051E" w:rsidRPr="00B1051E" w:rsidRDefault="00B1051E" w:rsidP="00B1051E">
      <w:pPr>
        <w:pStyle w:val="Akapitzlist"/>
        <w:numPr>
          <w:ilvl w:val="0"/>
          <w:numId w:val="8"/>
        </w:numPr>
        <w:ind w:left="284" w:firstLine="796"/>
        <w:rPr>
          <w:rFonts w:asciiTheme="majorHAnsi" w:eastAsiaTheme="majorEastAsia" w:hAnsiTheme="majorHAnsi" w:cstheme="majorBidi"/>
        </w:rPr>
      </w:pPr>
      <w:r>
        <w:rPr>
          <w:rFonts w:asciiTheme="majorHAnsi" w:eastAsiaTheme="majorEastAsia" w:hAnsiTheme="majorHAnsi" w:cstheme="majorBidi"/>
        </w:rPr>
        <w:t>Do</w:t>
      </w:r>
      <w:r w:rsidRPr="00B1051E">
        <w:rPr>
          <w:rFonts w:asciiTheme="majorHAnsi" w:eastAsiaTheme="majorEastAsia" w:hAnsiTheme="majorHAnsi" w:cstheme="majorBidi"/>
        </w:rPr>
        <w:t xml:space="preserve"> obliczeń przenikalności magnetycznej</w:t>
      </w:r>
    </w:p>
    <w:p w14:paraId="30BC1509" w14:textId="1CE73AB1" w:rsidR="00CD669D" w:rsidRPr="00A74D53" w:rsidRDefault="002B4EB8" w:rsidP="002B4EB8">
      <w:pPr>
        <w:ind w:left="1080"/>
      </w:pPr>
      <m:oMathPara>
        <m:oMath>
          <m:r>
            <w:rPr>
              <w:rFonts w:ascii="Cambria Math" w:hAnsi="Cambria Math"/>
            </w:rPr>
            <m:t>S=</m:t>
          </m:r>
          <m:f>
            <m:fPr>
              <m:ctrlPr>
                <w:rPr>
                  <w:rFonts w:ascii="Cambria Math" w:hAnsi="Cambria Math"/>
                  <w:i/>
                </w:rPr>
              </m:ctrlPr>
            </m:fPr>
            <m:num>
              <m:r>
                <w:rPr>
                  <w:rFonts w:ascii="Cambria Math" w:hAnsi="Cambria Math"/>
                </w:rPr>
                <m:t>m</m:t>
              </m:r>
            </m:num>
            <m:den>
              <m:r>
                <w:rPr>
                  <w:rFonts w:ascii="Cambria Math" w:hAnsi="Cambria Math"/>
                </w:rPr>
                <m:t>4lρ</m:t>
              </m:r>
            </m:den>
          </m:f>
          <m:r>
            <w:rPr>
              <w:rFonts w:ascii="Cambria Math" w:hAnsi="Cambria Math"/>
            </w:rPr>
            <m:t>=</m:t>
          </m:r>
          <m:f>
            <m:fPr>
              <m:ctrlPr>
                <w:rPr>
                  <w:rFonts w:ascii="Cambria Math" w:hAnsi="Cambria Math"/>
                  <w:i/>
                </w:rPr>
              </m:ctrlPr>
            </m:fPr>
            <m:num>
              <m:r>
                <w:rPr>
                  <w:rFonts w:ascii="Cambria Math" w:hAnsi="Cambria Math"/>
                </w:rPr>
                <m:t>1,052kg</m:t>
              </m:r>
            </m:num>
            <m:den>
              <m:r>
                <w:rPr>
                  <w:rFonts w:ascii="Cambria Math" w:hAnsi="Cambria Math"/>
                </w:rPr>
                <m:t>4*0,3m*7650</m:t>
              </m:r>
              <m:f>
                <m:fPr>
                  <m:ctrlPr>
                    <w:rPr>
                      <w:rFonts w:ascii="Cambria Math" w:hAnsi="Cambria Math"/>
                      <w:i/>
                    </w:rPr>
                  </m:ctrlPr>
                </m:fPr>
                <m:num>
                  <m:r>
                    <w:rPr>
                      <w:rFonts w:ascii="Cambria Math" w:hAnsi="Cambria Math"/>
                    </w:rPr>
                    <m:t>kg</m:t>
                  </m:r>
                </m:num>
                <m:den>
                  <m:sSup>
                    <m:sSupPr>
                      <m:ctrlPr>
                        <w:rPr>
                          <w:rFonts w:ascii="Cambria Math" w:hAnsi="Cambria Math"/>
                          <w:i/>
                        </w:rPr>
                      </m:ctrlPr>
                    </m:sSupPr>
                    <m:e>
                      <m:r>
                        <w:rPr>
                          <w:rFonts w:ascii="Cambria Math" w:hAnsi="Cambria Math"/>
                        </w:rPr>
                        <m:t>m</m:t>
                      </m:r>
                    </m:e>
                    <m:sup>
                      <m:r>
                        <w:rPr>
                          <w:rFonts w:ascii="Cambria Math" w:hAnsi="Cambria Math"/>
                        </w:rPr>
                        <m:t>3</m:t>
                      </m:r>
                    </m:sup>
                  </m:sSup>
                </m:den>
              </m:f>
            </m:den>
          </m:f>
          <m:r>
            <w:rPr>
              <w:rFonts w:ascii="Cambria Math" w:hAnsi="Cambria Math"/>
            </w:rPr>
            <m:t>=0,000115</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=11,5*</m:t>
          </m:r>
          <m:sSup>
            <m:sSupPr>
              <m:ctrlPr>
                <w:rPr>
                  <w:rFonts w:ascii="Cambria Math" w:hAnsi="Cambria Math"/>
                  <w:i/>
                </w:rPr>
              </m:ctrlPr>
            </m:sSupPr>
            <m:e>
              <m:r>
                <w:rPr>
                  <w:rFonts w:ascii="Cambria Math" w:hAnsi="Cambria Math"/>
                </w:rPr>
                <m:t>10</m:t>
              </m:r>
            </m:e>
            <m:sup>
              <m:r>
                <w:rPr>
                  <w:rFonts w:ascii="Cambria Math" w:hAnsi="Cambria Math"/>
                </w:rPr>
                <m:t>-5</m:t>
              </m:r>
            </m:sup>
          </m:sSup>
          <m:sSup>
            <m:sSupPr>
              <m:ctrlPr>
                <w:rPr>
                  <w:rFonts w:ascii="Cambria Math" w:hAnsi="Cambria Math"/>
                  <w:i/>
                </w:rPr>
              </m:ctrlPr>
            </m:sSupPr>
            <m:e>
              <m:r>
                <w:rPr>
                  <w:rFonts w:ascii="Cambria Math" w:hAnsi="Cambria Math"/>
                </w:rPr>
                <m:t>m</m:t>
              </m:r>
            </m:e>
            <m:sup>
              <m:r>
                <w:rPr>
                  <w:rFonts w:ascii="Cambria Math" w:hAnsi="Cambria Math"/>
                </w:rPr>
                <m:t>2</m:t>
              </m:r>
            </m:sup>
          </m:sSup>
        </m:oMath>
      </m:oMathPara>
    </w:p>
    <w:p w14:paraId="71A34FF9" w14:textId="3DEDCF68" w:rsidR="00A74D53" w:rsidRPr="00BD2FB3" w:rsidRDefault="00C21897" w:rsidP="002B4EB8">
      <w:pPr>
        <w:ind w:left="1080"/>
      </w:pPr>
      <m:oMathPara>
        <m:oMath>
          <m:sSub>
            <m:sSubPr>
              <m:ctrlPr>
                <w:rPr>
                  <w:rFonts w:ascii="Cambria Math" w:hAnsi="Cambria Math"/>
                  <w:i/>
                </w:rPr>
              </m:ctrlPr>
            </m:sSubPr>
            <m:e>
              <m:r>
                <w:rPr>
                  <w:rFonts w:ascii="Cambria Math" w:hAnsi="Cambria Math"/>
                </w:rPr>
                <m:t>U</m:t>
              </m:r>
            </m:e>
            <m:sub>
              <m:r>
                <w:rPr>
                  <w:rFonts w:ascii="Cambria Math" w:hAnsi="Cambria Math"/>
                </w:rPr>
                <m:t>1śr</m:t>
              </m:r>
            </m:sub>
          </m:sSub>
          <m:r>
            <w:rPr>
              <w:rFonts w:ascii="Cambria Math" w:hAnsi="Cambria Math"/>
            </w:rPr>
            <m:t>=</m:t>
          </m:r>
          <m:f>
            <m:fPr>
              <m:ctrlPr>
                <w:rPr>
                  <w:rFonts w:ascii="Cambria Math" w:hAnsi="Cambria Math"/>
                  <w:i/>
                </w:rPr>
              </m:ctrlPr>
            </m:fPr>
            <m:num>
              <m:r>
                <w:rPr>
                  <w:rFonts w:ascii="Cambria Math" w:hAnsi="Cambria Math"/>
                </w:rPr>
                <m:t>80,90+81,10+81,40</m:t>
              </m:r>
            </m:num>
            <m:den>
              <m:r>
                <w:rPr>
                  <w:rFonts w:ascii="Cambria Math" w:hAnsi="Cambria Math"/>
                </w:rPr>
                <m:t>3</m:t>
              </m:r>
            </m:den>
          </m:f>
          <m:r>
            <w:rPr>
              <w:rFonts w:ascii="Cambria Math" w:hAnsi="Cambria Math"/>
            </w:rPr>
            <m:t>V</m:t>
          </m:r>
          <m:r>
            <w:rPr>
              <w:rFonts w:ascii="Cambria Math" w:hAnsi="Cambria Math"/>
            </w:rPr>
            <m:t>=</m:t>
          </m:r>
          <m:r>
            <w:rPr>
              <w:rFonts w:ascii="Cambria Math" w:hAnsi="Cambria Math"/>
            </w:rPr>
            <m:t>81,13</m:t>
          </m:r>
          <m:r>
            <w:rPr>
              <w:rFonts w:ascii="Cambria Math" w:hAnsi="Cambria Math"/>
            </w:rPr>
            <m:t>V</m:t>
          </m:r>
        </m:oMath>
      </m:oMathPara>
    </w:p>
    <w:p w14:paraId="65C4A540" w14:textId="1B526097" w:rsidR="00BD2FB3" w:rsidRDefault="00D72B5B" w:rsidP="002B4EB8">
      <w:pPr>
        <w:ind w:left="1080"/>
      </w:pPr>
      <m:oMathPara>
        <m:oMath>
          <m:r>
            <w:rPr>
              <w:rFonts w:ascii="Cambria Math" w:hAnsi="Cambria Math"/>
            </w:rPr>
            <m:t>H=</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1śr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num>
            <m:den>
              <m:r>
                <w:rPr>
                  <w:rFonts w:ascii="Cambria Math" w:hAnsi="Cambria Math"/>
                </w:rPr>
                <m:t>4,44*f*M*</m:t>
              </m:r>
              <m:sSub>
                <m:sSubPr>
                  <m:ctrlPr>
                    <w:rPr>
                      <w:rFonts w:ascii="Cambria Math" w:hAnsi="Cambria Math"/>
                      <w:i/>
                    </w:rPr>
                  </m:ctrlPr>
                </m:sSubPr>
                <m:e>
                  <m:r>
                    <w:rPr>
                      <w:rFonts w:ascii="Cambria Math" w:hAnsi="Cambria Math"/>
                    </w:rPr>
                    <m:t>l</m:t>
                  </m:r>
                </m:e>
                <m:sub>
                  <m:r>
                    <w:rPr>
                      <w:rFonts w:ascii="Cambria Math" w:hAnsi="Cambria Math"/>
                    </w:rPr>
                    <m:t>śr</m:t>
                  </m:r>
                </m:sub>
              </m:sSub>
            </m:den>
          </m:f>
          <m:r>
            <w:rPr>
              <w:rFonts w:ascii="Cambria Math" w:hAnsi="Cambria Math"/>
            </w:rPr>
            <m:t>=</m:t>
          </m:r>
          <m:f>
            <m:fPr>
              <m:ctrlPr>
                <w:rPr>
                  <w:rFonts w:ascii="Cambria Math" w:hAnsi="Cambria Math"/>
                  <w:i/>
                </w:rPr>
              </m:ctrlPr>
            </m:fPr>
            <m:num>
              <m:r>
                <w:rPr>
                  <w:rFonts w:ascii="Cambria Math" w:hAnsi="Cambria Math"/>
                </w:rPr>
                <m:t>81,13V*700</m:t>
              </m:r>
            </m:num>
            <m:den>
              <m:r>
                <w:rPr>
                  <w:rFonts w:ascii="Cambria Math" w:hAnsi="Cambria Math"/>
                </w:rPr>
                <m:t>4,44*50Hz*175*</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H*0,94m</m:t>
              </m:r>
            </m:den>
          </m:f>
          <m:r>
            <w:rPr>
              <w:rFonts w:ascii="Cambria Math" w:hAnsi="Cambria Math"/>
            </w:rPr>
            <m:t>=1555,17</m:t>
          </m:r>
          <m:f>
            <m:fPr>
              <m:ctrlPr>
                <w:rPr>
                  <w:rFonts w:ascii="Cambria Math" w:hAnsi="Cambria Math"/>
                  <w:i/>
                </w:rPr>
              </m:ctrlPr>
            </m:fPr>
            <m:num>
              <m:r>
                <w:rPr>
                  <w:rFonts w:ascii="Cambria Math" w:hAnsi="Cambria Math"/>
                </w:rPr>
                <m:t>A</m:t>
              </m:r>
            </m:num>
            <m:den>
              <m:r>
                <w:rPr>
                  <w:rFonts w:ascii="Cambria Math" w:hAnsi="Cambria Math"/>
                </w:rPr>
                <m:t>m</m:t>
              </m:r>
            </m:den>
          </m:f>
        </m:oMath>
      </m:oMathPara>
    </w:p>
    <w:p w14:paraId="213FF799" w14:textId="3477CCA7" w:rsidR="00A74D53" w:rsidRPr="007D55A0" w:rsidRDefault="00D72B5B" w:rsidP="002B4EB8">
      <w:pPr>
        <w:ind w:left="1080"/>
      </w:pPr>
      <m:oMathPara>
        <m:oMath>
          <m:r>
            <w:rPr>
              <w:rFonts w:ascii="Cambria Math" w:hAnsi="Cambria Math"/>
            </w:rPr>
            <m:t>B=</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2śr</m:t>
                  </m:r>
                </m:sub>
              </m:sSub>
            </m:num>
            <m:den>
              <m:r>
                <w:rPr>
                  <w:rFonts w:ascii="Cambria Math" w:hAnsi="Cambria Math"/>
                </w:rPr>
                <m:t>4,44*f*</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21,03</m:t>
              </m:r>
              <m:r>
                <w:rPr>
                  <w:rFonts w:ascii="Cambria Math" w:hAnsi="Cambria Math"/>
                </w:rPr>
                <m:t>V</m:t>
              </m:r>
            </m:num>
            <m:den>
              <m:r>
                <w:rPr>
                  <w:rFonts w:ascii="Cambria Math" w:hAnsi="Cambria Math"/>
                </w:rPr>
                <m:t>4,44*50Hz*700*</m:t>
              </m:r>
              <m:r>
                <w:rPr>
                  <w:rFonts w:ascii="Cambria Math" w:hAnsi="Cambria Math"/>
                </w:rPr>
                <m:t>11,5*</m:t>
              </m:r>
              <m:sSup>
                <m:sSupPr>
                  <m:ctrlPr>
                    <w:rPr>
                      <w:rFonts w:ascii="Cambria Math" w:hAnsi="Cambria Math"/>
                      <w:i/>
                    </w:rPr>
                  </m:ctrlPr>
                </m:sSupPr>
                <m:e>
                  <m:r>
                    <w:rPr>
                      <w:rFonts w:ascii="Cambria Math" w:hAnsi="Cambria Math"/>
                    </w:rPr>
                    <m:t>10</m:t>
                  </m:r>
                </m:e>
                <m:sup>
                  <m:r>
                    <w:rPr>
                      <w:rFonts w:ascii="Cambria Math" w:hAnsi="Cambria Math"/>
                    </w:rPr>
                    <m:t>-5</m:t>
                  </m:r>
                </m:sup>
              </m:sSup>
              <m:sSup>
                <m:sSupPr>
                  <m:ctrlPr>
                    <w:rPr>
                      <w:rFonts w:ascii="Cambria Math" w:hAnsi="Cambria Math"/>
                      <w:i/>
                    </w:rPr>
                  </m:ctrlPr>
                </m:sSupPr>
                <m:e>
                  <m:r>
                    <w:rPr>
                      <w:rFonts w:ascii="Cambria Math" w:hAnsi="Cambria Math"/>
                    </w:rPr>
                    <m:t>m</m:t>
                  </m:r>
                </m:e>
                <m:sup>
                  <m:r>
                    <w:rPr>
                      <w:rFonts w:ascii="Cambria Math" w:hAnsi="Cambria Math"/>
                    </w:rPr>
                    <m:t>2</m:t>
                  </m:r>
                </m:sup>
              </m:sSup>
            </m:den>
          </m:f>
          <m:r>
            <w:rPr>
              <w:rFonts w:ascii="Cambria Math" w:hAnsi="Cambria Math"/>
            </w:rPr>
            <m:t>=1,18T</m:t>
          </m:r>
        </m:oMath>
      </m:oMathPara>
    </w:p>
    <w:p w14:paraId="72F301C0" w14:textId="36FCCD73" w:rsidR="007D55A0" w:rsidRPr="00DB3B4F" w:rsidRDefault="007D55A0" w:rsidP="002B4EB8">
      <w:pPr>
        <w:ind w:left="1080"/>
      </w:pPr>
      <m:oMathPara>
        <m:oMath>
          <m:r>
            <w:rPr>
              <w:rFonts w:ascii="Cambria Math" w:hAnsi="Cambria Math"/>
            </w:rPr>
            <m:t>μ=</m:t>
          </m:r>
          <m:f>
            <m:fPr>
              <m:ctrlPr>
                <w:rPr>
                  <w:rFonts w:ascii="Cambria Math" w:hAnsi="Cambria Math"/>
                  <w:i/>
                </w:rPr>
              </m:ctrlPr>
            </m:fPr>
            <m:num>
              <m:r>
                <w:rPr>
                  <w:rFonts w:ascii="Cambria Math" w:hAnsi="Cambria Math"/>
                </w:rPr>
                <m:t>B</m:t>
              </m:r>
            </m:num>
            <m:den>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*H</m:t>
              </m:r>
            </m:den>
          </m:f>
          <m:r>
            <w:rPr>
              <w:rFonts w:ascii="Cambria Math" w:hAnsi="Cambria Math"/>
            </w:rPr>
            <m:t>=</m:t>
          </m:r>
          <m:f>
            <m:fPr>
              <m:ctrlPr>
                <w:rPr>
                  <w:rFonts w:ascii="Cambria Math" w:hAnsi="Cambria Math"/>
                  <w:i/>
                </w:rPr>
              </m:ctrlPr>
            </m:fPr>
            <m:num>
              <m:r>
                <w:rPr>
                  <w:rFonts w:ascii="Cambria Math" w:hAnsi="Cambria Math"/>
                </w:rPr>
                <m:t>1,18T</m:t>
              </m:r>
            </m:num>
            <m:den>
              <m:r>
                <w:rPr>
                  <w:rFonts w:ascii="Cambria Math" w:hAnsi="Cambria Math"/>
                </w:rPr>
                <m:t>4π*</m:t>
              </m:r>
              <m:sSup>
                <m:sSupPr>
                  <m:ctrlPr>
                    <w:rPr>
                      <w:rFonts w:ascii="Cambria Math" w:hAnsi="Cambria Math"/>
                      <w:i/>
                    </w:rPr>
                  </m:ctrlPr>
                </m:sSupPr>
                <m:e>
                  <m:r>
                    <w:rPr>
                      <w:rFonts w:ascii="Cambria Math" w:hAnsi="Cambria Math"/>
                    </w:rPr>
                    <m:t>10</m:t>
                  </m:r>
                </m:e>
                <m:sup>
                  <m:r>
                    <w:rPr>
                      <w:rFonts w:ascii="Cambria Math" w:hAnsi="Cambria Math"/>
                    </w:rPr>
                    <m:t>-7</m:t>
                  </m:r>
                </m:sup>
              </m:sSup>
              <m:f>
                <m:fPr>
                  <m:ctrlPr>
                    <w:rPr>
                      <w:rFonts w:ascii="Cambria Math" w:hAnsi="Cambria Math"/>
                      <w:i/>
                    </w:rPr>
                  </m:ctrlPr>
                </m:fPr>
                <m:num>
                  <m:r>
                    <w:rPr>
                      <w:rFonts w:ascii="Cambria Math" w:hAnsi="Cambria Math"/>
                    </w:rPr>
                    <m:t>H</m:t>
                  </m:r>
                </m:num>
                <m:den>
                  <m:r>
                    <w:rPr>
                      <w:rFonts w:ascii="Cambria Math" w:hAnsi="Cambria Math"/>
                    </w:rPr>
                    <m:t>m</m:t>
                  </m:r>
                </m:den>
              </m:f>
              <m:r>
                <w:rPr>
                  <w:rFonts w:ascii="Cambria Math" w:hAnsi="Cambria Math"/>
                </w:rPr>
                <m:t>*1555,17</m:t>
              </m:r>
              <m:f>
                <m:fPr>
                  <m:ctrlPr>
                    <w:rPr>
                      <w:rFonts w:ascii="Cambria Math" w:hAnsi="Cambria Math"/>
                      <w:i/>
                    </w:rPr>
                  </m:ctrlPr>
                </m:fPr>
                <m:num>
                  <m:r>
                    <w:rPr>
                      <w:rFonts w:ascii="Cambria Math" w:hAnsi="Cambria Math"/>
                    </w:rPr>
                    <m:t>A</m:t>
                  </m:r>
                </m:num>
                <m:den>
                  <m:r>
                    <w:rPr>
                      <w:rFonts w:ascii="Cambria Math" w:hAnsi="Cambria Math"/>
                    </w:rPr>
                    <m:t>m</m:t>
                  </m:r>
                </m:den>
              </m:f>
            </m:den>
          </m:f>
          <m:r>
            <w:rPr>
              <w:rFonts w:ascii="Cambria Math" w:hAnsi="Cambria Math"/>
            </w:rPr>
            <m:t>=602,24</m:t>
          </m:r>
        </m:oMath>
      </m:oMathPara>
    </w:p>
    <w:p w14:paraId="74C1B247" w14:textId="6357C4A5" w:rsidR="00DB3B4F" w:rsidRPr="00907276" w:rsidRDefault="00DB3B4F" w:rsidP="002B4EB8">
      <w:pPr>
        <w:ind w:left="1080"/>
      </w:pPr>
    </w:p>
    <w:p w14:paraId="610D46E7" w14:textId="3CC19E46" w:rsidR="00907276" w:rsidRDefault="00B1051E" w:rsidP="00B1051E">
      <w:pPr>
        <w:pStyle w:val="Akapitzlist"/>
        <w:numPr>
          <w:ilvl w:val="0"/>
          <w:numId w:val="8"/>
        </w:numPr>
        <w:ind w:left="284" w:firstLine="796"/>
        <w:rPr>
          <w:rFonts w:asciiTheme="majorHAnsi" w:eastAsiaTheme="majorEastAsia" w:hAnsiTheme="majorHAnsi" w:cstheme="majorBidi"/>
        </w:rPr>
      </w:pPr>
      <w:r>
        <w:rPr>
          <w:rFonts w:asciiTheme="majorHAnsi" w:eastAsiaTheme="majorEastAsia" w:hAnsiTheme="majorHAnsi" w:cstheme="majorBidi"/>
        </w:rPr>
        <w:t>Do</w:t>
      </w:r>
      <w:r w:rsidRPr="00B1051E">
        <w:rPr>
          <w:rFonts w:asciiTheme="majorHAnsi" w:eastAsiaTheme="majorEastAsia" w:hAnsiTheme="majorHAnsi" w:cstheme="majorBidi"/>
        </w:rPr>
        <w:t xml:space="preserve"> oblicze</w:t>
      </w:r>
      <w:r>
        <w:rPr>
          <w:rFonts w:asciiTheme="majorHAnsi" w:eastAsiaTheme="majorEastAsia" w:hAnsiTheme="majorHAnsi" w:cstheme="majorBidi"/>
        </w:rPr>
        <w:t xml:space="preserve">ń stratności </w:t>
      </w:r>
    </w:p>
    <w:p w14:paraId="6AE1BBFE" w14:textId="77777777" w:rsidR="00B1051E" w:rsidRDefault="00B1051E" w:rsidP="00B1051E">
      <w:pPr>
        <w:pStyle w:val="Akapitzlist"/>
        <w:ind w:left="1080"/>
        <w:rPr>
          <w:rFonts w:asciiTheme="majorHAnsi" w:eastAsiaTheme="majorEastAsia" w:hAnsiTheme="majorHAnsi" w:cstheme="majorBidi"/>
        </w:rPr>
      </w:pPr>
    </w:p>
    <w:p w14:paraId="70F5F3EF" w14:textId="68A61722" w:rsidR="00B1051E" w:rsidRPr="000B4A5B" w:rsidRDefault="000B4A5B" w:rsidP="00B1051E">
      <w:pPr>
        <w:pStyle w:val="Akapitzlist"/>
        <w:ind w:left="1080"/>
        <w:rPr>
          <w:rFonts w:asciiTheme="majorHAnsi" w:eastAsiaTheme="majorEastAsia" w:hAnsiTheme="majorHAnsi"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U</m:t>
              </m:r>
            </m:e>
            <m:sub>
              <m:r>
                <w:rPr>
                  <w:rFonts w:ascii="Cambria Math" w:eastAsiaTheme="majorEastAsia" w:hAnsi="Cambria Math" w:cstheme="majorBidi"/>
                </w:rPr>
                <m:t>2</m:t>
              </m:r>
            </m:sub>
          </m:sSub>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B</m:t>
              </m:r>
            </m:e>
            <m:sub>
              <m:r>
                <w:rPr>
                  <w:rFonts w:ascii="Cambria Math" w:eastAsiaTheme="majorEastAsia" w:hAnsi="Cambria Math" w:cstheme="majorBidi"/>
                </w:rPr>
                <m:t>m</m:t>
              </m:r>
            </m:sub>
          </m:sSub>
          <m:r>
            <w:rPr>
              <w:rFonts w:ascii="Cambria Math" w:eastAsiaTheme="majorEastAsia" w:hAnsi="Cambria Math" w:cstheme="majorBidi"/>
            </w:rPr>
            <m:t>*4,44*f*</m:t>
          </m:r>
          <m:sSub>
            <m:sSubPr>
              <m:ctrlPr>
                <w:rPr>
                  <w:rFonts w:ascii="Cambria Math" w:eastAsiaTheme="majorEastAsia" w:hAnsi="Cambria Math" w:cstheme="majorBidi"/>
                  <w:i/>
                </w:rPr>
              </m:ctrlPr>
            </m:sSubPr>
            <m:e>
              <m:r>
                <w:rPr>
                  <w:rFonts w:ascii="Cambria Math" w:eastAsiaTheme="majorEastAsia" w:hAnsi="Cambria Math" w:cstheme="majorBidi"/>
                </w:rPr>
                <m:t>z</m:t>
              </m:r>
            </m:e>
            <m:sub>
              <m:r>
                <w:rPr>
                  <w:rFonts w:ascii="Cambria Math" w:eastAsiaTheme="majorEastAsia" w:hAnsi="Cambria Math" w:cstheme="majorBidi"/>
                </w:rPr>
                <m:t>2</m:t>
              </m:r>
            </m:sub>
          </m:sSub>
          <m:r>
            <w:rPr>
              <w:rFonts w:ascii="Cambria Math" w:eastAsiaTheme="majorEastAsia" w:hAnsi="Cambria Math" w:cstheme="majorBidi"/>
            </w:rPr>
            <m:t>*S=1T*4,44*50Hz*700*11,5*</m:t>
          </m:r>
          <m:sSup>
            <m:sSupPr>
              <m:ctrlPr>
                <w:rPr>
                  <w:rFonts w:ascii="Cambria Math" w:eastAsiaTheme="majorEastAsia" w:hAnsi="Cambria Math" w:cstheme="majorBidi"/>
                  <w:i/>
                </w:rPr>
              </m:ctrlPr>
            </m:sSupPr>
            <m:e>
              <m:r>
                <w:rPr>
                  <w:rFonts w:ascii="Cambria Math" w:eastAsiaTheme="majorEastAsia" w:hAnsi="Cambria Math" w:cstheme="majorBidi"/>
                </w:rPr>
                <m:t>10</m:t>
              </m:r>
            </m:e>
            <m:sup>
              <m:r>
                <w:rPr>
                  <w:rFonts w:ascii="Cambria Math" w:eastAsiaTheme="majorEastAsia" w:hAnsi="Cambria Math" w:cstheme="majorBidi"/>
                </w:rPr>
                <m:t>-5</m:t>
              </m:r>
            </m:sup>
          </m:sSup>
          <m:sSup>
            <m:sSupPr>
              <m:ctrlPr>
                <w:rPr>
                  <w:rFonts w:ascii="Cambria Math" w:eastAsiaTheme="majorEastAsia" w:hAnsi="Cambria Math" w:cstheme="majorBidi"/>
                  <w:i/>
                </w:rPr>
              </m:ctrlPr>
            </m:sSupPr>
            <m:e>
              <m:r>
                <w:rPr>
                  <w:rFonts w:ascii="Cambria Math" w:eastAsiaTheme="majorEastAsia" w:hAnsi="Cambria Math" w:cstheme="majorBidi"/>
                </w:rPr>
                <m:t>m</m:t>
              </m:r>
            </m:e>
            <m:sup>
              <m:r>
                <w:rPr>
                  <w:rFonts w:ascii="Cambria Math" w:eastAsiaTheme="majorEastAsia" w:hAnsi="Cambria Math" w:cstheme="majorBidi"/>
                </w:rPr>
                <m:t>2</m:t>
              </m:r>
            </m:sup>
          </m:sSup>
          <m:r>
            <w:rPr>
              <w:rFonts w:ascii="Cambria Math" w:eastAsiaTheme="majorEastAsia" w:hAnsi="Cambria Math" w:cstheme="majorBidi"/>
            </w:rPr>
            <m:t>=17,87V</m:t>
          </m:r>
        </m:oMath>
      </m:oMathPara>
    </w:p>
    <w:p w14:paraId="2485AF8B" w14:textId="78C18E6D" w:rsidR="000B4A5B" w:rsidRPr="00DB3B4F" w:rsidRDefault="000B4A5B" w:rsidP="00B1051E">
      <w:pPr>
        <w:pStyle w:val="Akapitzlist"/>
        <w:ind w:left="1080"/>
        <w:rPr>
          <w:rFonts w:asciiTheme="majorHAnsi" w:eastAsiaTheme="majorEastAsia" w:hAnsiTheme="majorHAnsi"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U</m:t>
              </m:r>
            </m:e>
            <m:sub>
              <m:r>
                <w:rPr>
                  <w:rFonts w:ascii="Cambria Math" w:eastAsiaTheme="majorEastAsia" w:hAnsi="Cambria Math" w:cstheme="majorBidi"/>
                </w:rPr>
                <m:t>1</m:t>
              </m:r>
            </m:sub>
          </m:sSub>
          <m:r>
            <w:rPr>
              <w:rFonts w:ascii="Cambria Math" w:eastAsiaTheme="majorEastAsia" w:hAnsi="Cambria Math" w:cstheme="majorBidi"/>
            </w:rPr>
            <m:t>,a,b,σ-spisane z ekranu</m:t>
          </m:r>
        </m:oMath>
      </m:oMathPara>
    </w:p>
    <w:p w14:paraId="45E136C4" w14:textId="152F4B25" w:rsidR="00DB3B4F" w:rsidRPr="0025567B" w:rsidRDefault="00DB3B4F" w:rsidP="00B1051E">
      <w:pPr>
        <w:pStyle w:val="Akapitzlist"/>
        <w:ind w:left="1080"/>
        <w:rPr>
          <w:rFonts w:asciiTheme="majorHAnsi" w:eastAsiaTheme="majorEastAsia" w:hAnsiTheme="majorHAnsi"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H</m:t>
              </m:r>
            </m:e>
            <m:sub>
              <m:r>
                <w:rPr>
                  <w:rFonts w:ascii="Cambria Math" w:eastAsiaTheme="majorEastAsia" w:hAnsi="Cambria Math" w:cstheme="majorBidi"/>
                </w:rPr>
                <m:t>m</m:t>
              </m:r>
            </m:sub>
          </m:sSub>
          <m:r>
            <w:rPr>
              <w:rFonts w:ascii="Cambria Math" w:eastAsiaTheme="majorEastAsia" w:hAnsi="Cambria Math" w:cstheme="majorBidi"/>
            </w:rPr>
            <m:t>=</m:t>
          </m:r>
          <m:f>
            <m:fPr>
              <m:ctrlPr>
                <w:rPr>
                  <w:rFonts w:ascii="Cambria Math" w:eastAsiaTheme="majorEastAsia" w:hAnsi="Cambria Math" w:cstheme="majorBidi"/>
                  <w:i/>
                </w:rPr>
              </m:ctrlPr>
            </m:fPr>
            <m:num>
              <m:sSub>
                <m:sSubPr>
                  <m:ctrlPr>
                    <w:rPr>
                      <w:rFonts w:ascii="Cambria Math" w:eastAsiaTheme="majorEastAsia" w:hAnsi="Cambria Math" w:cstheme="majorBidi"/>
                      <w:i/>
                    </w:rPr>
                  </m:ctrlPr>
                </m:sSubPr>
                <m:e>
                  <m:r>
                    <w:rPr>
                      <w:rFonts w:ascii="Cambria Math" w:eastAsiaTheme="majorEastAsia" w:hAnsi="Cambria Math" w:cstheme="majorBidi"/>
                    </w:rPr>
                    <m:t>U</m:t>
                  </m:r>
                </m:e>
                <m:sub>
                  <m:r>
                    <w:rPr>
                      <w:rFonts w:ascii="Cambria Math" w:eastAsiaTheme="majorEastAsia" w:hAnsi="Cambria Math" w:cstheme="majorBidi"/>
                    </w:rPr>
                    <m:t>1</m:t>
                  </m:r>
                </m:sub>
              </m:sSub>
            </m:num>
            <m:den>
              <m:r>
                <w:rPr>
                  <w:rFonts w:ascii="Cambria Math" w:eastAsiaTheme="majorEastAsia" w:hAnsi="Cambria Math" w:cstheme="majorBidi"/>
                </w:rPr>
                <m:t>4,44*f*M*</m:t>
              </m:r>
              <m:sSub>
                <m:sSubPr>
                  <m:ctrlPr>
                    <w:rPr>
                      <w:rFonts w:ascii="Cambria Math" w:eastAsiaTheme="majorEastAsia" w:hAnsi="Cambria Math" w:cstheme="majorBidi"/>
                      <w:i/>
                    </w:rPr>
                  </m:ctrlPr>
                </m:sSubPr>
                <m:e>
                  <m:r>
                    <w:rPr>
                      <w:rFonts w:ascii="Cambria Math" w:eastAsiaTheme="majorEastAsia" w:hAnsi="Cambria Math" w:cstheme="majorBidi"/>
                    </w:rPr>
                    <m:t>l</m:t>
                  </m:r>
                </m:e>
                <m:sub>
                  <m:r>
                    <w:rPr>
                      <w:rFonts w:ascii="Cambria Math" w:eastAsiaTheme="majorEastAsia" w:hAnsi="Cambria Math" w:cstheme="majorBidi"/>
                    </w:rPr>
                    <m:t>śr</m:t>
                  </m:r>
                </m:sub>
              </m:sSub>
            </m:den>
          </m:f>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7,7V</m:t>
              </m:r>
              <m:r>
                <w:rPr>
                  <w:rFonts w:ascii="Cambria Math" w:eastAsiaTheme="majorEastAsia" w:hAnsi="Cambria Math" w:cstheme="majorBidi"/>
                </w:rPr>
                <m:t>*700</m:t>
              </m:r>
            </m:num>
            <m:den>
              <m:r>
                <w:rPr>
                  <w:rFonts w:ascii="Cambria Math" w:eastAsiaTheme="majorEastAsia" w:hAnsi="Cambria Math" w:cstheme="majorBidi"/>
                </w:rPr>
                <m:t>4,44*50Hz*175*</m:t>
              </m:r>
              <m:sSup>
                <m:sSupPr>
                  <m:ctrlPr>
                    <w:rPr>
                      <w:rFonts w:ascii="Cambria Math" w:eastAsiaTheme="majorEastAsia" w:hAnsi="Cambria Math" w:cstheme="majorBidi"/>
                      <w:i/>
                    </w:rPr>
                  </m:ctrlPr>
                </m:sSupPr>
                <m:e>
                  <m:r>
                    <w:rPr>
                      <w:rFonts w:ascii="Cambria Math" w:eastAsiaTheme="majorEastAsia" w:hAnsi="Cambria Math" w:cstheme="majorBidi"/>
                    </w:rPr>
                    <m:t>10</m:t>
                  </m:r>
                </m:e>
                <m:sup>
                  <m:r>
                    <w:rPr>
                      <w:rFonts w:ascii="Cambria Math" w:eastAsiaTheme="majorEastAsia" w:hAnsi="Cambria Math" w:cstheme="majorBidi"/>
                    </w:rPr>
                    <m:t>-3</m:t>
                  </m:r>
                </m:sup>
              </m:sSup>
              <m:r>
                <w:rPr>
                  <w:rFonts w:ascii="Cambria Math" w:eastAsiaTheme="majorEastAsia" w:hAnsi="Cambria Math" w:cstheme="majorBidi"/>
                </w:rPr>
                <m:t>H*0,94m</m:t>
              </m:r>
            </m:den>
          </m:f>
          <m:r>
            <w:rPr>
              <w:rFonts w:ascii="Cambria Math" w:eastAsiaTheme="majorEastAsia" w:hAnsi="Cambria Math" w:cstheme="majorBidi"/>
            </w:rPr>
            <m:t>=146,77</m:t>
          </m:r>
          <m:f>
            <m:fPr>
              <m:ctrlPr>
                <w:rPr>
                  <w:rFonts w:ascii="Cambria Math" w:eastAsiaTheme="majorEastAsia" w:hAnsi="Cambria Math" w:cstheme="majorBidi"/>
                  <w:i/>
                </w:rPr>
              </m:ctrlPr>
            </m:fPr>
            <m:num>
              <m:r>
                <w:rPr>
                  <w:rFonts w:ascii="Cambria Math" w:eastAsiaTheme="majorEastAsia" w:hAnsi="Cambria Math" w:cstheme="majorBidi"/>
                </w:rPr>
                <m:t>A</m:t>
              </m:r>
            </m:num>
            <m:den>
              <m:r>
                <w:rPr>
                  <w:rFonts w:ascii="Cambria Math" w:eastAsiaTheme="majorEastAsia" w:hAnsi="Cambria Math" w:cstheme="majorBidi"/>
                </w:rPr>
                <m:t>m</m:t>
              </m:r>
            </m:den>
          </m:f>
        </m:oMath>
      </m:oMathPara>
    </w:p>
    <w:p w14:paraId="76EA975B" w14:textId="5AB09BCD" w:rsidR="0025567B" w:rsidRPr="0025567B" w:rsidRDefault="0025567B" w:rsidP="0025567B">
      <w:pPr>
        <w:pStyle w:val="Akapitzlist"/>
        <w:ind w:left="1080"/>
        <w:rPr>
          <w:rFonts w:asciiTheme="majorHAnsi" w:eastAsiaTheme="majorEastAsia" w:hAnsiTheme="majorHAnsi" w:cstheme="majorBidi"/>
        </w:rPr>
      </w:pPr>
      <m:oMathPara>
        <m:oMath>
          <m:r>
            <w:rPr>
              <w:rFonts w:ascii="Cambria Math" w:hAnsi="Cambria Math"/>
            </w:rPr>
            <m:t>α=</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m</m:t>
                  </m:r>
                </m:sub>
              </m:sSub>
            </m:num>
            <m:den>
              <m:r>
                <w:rPr>
                  <w:rFonts w:ascii="Cambria Math" w:hAnsi="Cambria Math"/>
                </w:rPr>
                <m:t>a</m:t>
              </m:r>
            </m:den>
          </m:f>
          <m:r>
            <w:rPr>
              <w:rFonts w:ascii="Cambria Math" w:hAnsi="Cambria Math"/>
            </w:rPr>
            <m:t>=</m:t>
          </m:r>
          <m:f>
            <m:fPr>
              <m:ctrlPr>
                <w:rPr>
                  <w:rFonts w:ascii="Cambria Math" w:hAnsi="Cambria Math"/>
                  <w:i/>
                </w:rPr>
              </m:ctrlPr>
            </m:fPr>
            <m:num>
              <m:r>
                <w:rPr>
                  <w:rFonts w:ascii="Cambria Math" w:hAnsi="Cambria Math"/>
                </w:rPr>
                <m:t>146,77</m:t>
              </m:r>
              <m:f>
                <m:fPr>
                  <m:ctrlPr>
                    <w:rPr>
                      <w:rFonts w:ascii="Cambria Math" w:hAnsi="Cambria Math"/>
                      <w:i/>
                    </w:rPr>
                  </m:ctrlPr>
                </m:fPr>
                <m:num>
                  <m:r>
                    <w:rPr>
                      <w:rFonts w:ascii="Cambria Math" w:hAnsi="Cambria Math"/>
                    </w:rPr>
                    <m:t>A</m:t>
                  </m:r>
                </m:num>
                <m:den>
                  <m:r>
                    <w:rPr>
                      <w:rFonts w:ascii="Cambria Math" w:hAnsi="Cambria Math"/>
                    </w:rPr>
                    <m:t>m</m:t>
                  </m:r>
                </m:den>
              </m:f>
            </m:num>
            <m:den>
              <m:r>
                <w:rPr>
                  <w:rFonts w:ascii="Cambria Math" w:hAnsi="Cambria Math"/>
                </w:rPr>
                <m:t>0,20A</m:t>
              </m:r>
            </m:den>
          </m:f>
          <m:r>
            <w:rPr>
              <w:rFonts w:ascii="Cambria Math" w:hAnsi="Cambria Math"/>
            </w:rPr>
            <m:t>=748,45</m:t>
          </m:r>
          <m:sSup>
            <m:sSupPr>
              <m:ctrlPr>
                <w:rPr>
                  <w:rFonts w:ascii="Cambria Math" w:hAnsi="Cambria Math"/>
                  <w:i/>
                </w:rPr>
              </m:ctrlPr>
            </m:sSupPr>
            <m:e>
              <m:r>
                <w:rPr>
                  <w:rFonts w:ascii="Cambria Math" w:hAnsi="Cambria Math"/>
                </w:rPr>
                <m:t>m</m:t>
              </m:r>
            </m:e>
            <m:sup>
              <m:r>
                <w:rPr>
                  <w:rFonts w:ascii="Cambria Math" w:hAnsi="Cambria Math"/>
                </w:rPr>
                <m:t>-1</m:t>
              </m:r>
            </m:sup>
          </m:sSup>
        </m:oMath>
      </m:oMathPara>
    </w:p>
    <w:p w14:paraId="5262766C" w14:textId="62928122" w:rsidR="00D5017C" w:rsidRPr="001A41E4" w:rsidRDefault="0025567B" w:rsidP="00B1051E">
      <w:pPr>
        <w:pStyle w:val="Akapitzlist"/>
        <w:ind w:left="1080"/>
        <w:rPr>
          <w:rFonts w:asciiTheme="majorHAnsi" w:eastAsiaTheme="majorEastAsia" w:hAnsiTheme="majorHAnsi" w:cstheme="majorBidi"/>
        </w:rPr>
      </w:pPr>
      <m:oMathPara>
        <m:oMath>
          <m:r>
            <w:rPr>
              <w:rFonts w:ascii="Cambria Math" w:eastAsiaTheme="majorEastAsia" w:hAnsi="Cambria Math" w:cstheme="majorBidi"/>
            </w:rPr>
            <m:t>β=</m:t>
          </m:r>
          <m:f>
            <m:fPr>
              <m:ctrlPr>
                <w:rPr>
                  <w:rFonts w:ascii="Cambria Math" w:eastAsiaTheme="majorEastAsia" w:hAnsi="Cambria Math" w:cstheme="majorBidi"/>
                  <w:i/>
                </w:rPr>
              </m:ctrlPr>
            </m:fPr>
            <m:num>
              <m:sSub>
                <m:sSubPr>
                  <m:ctrlPr>
                    <w:rPr>
                      <w:rFonts w:ascii="Cambria Math" w:eastAsiaTheme="majorEastAsia" w:hAnsi="Cambria Math" w:cstheme="majorBidi"/>
                      <w:i/>
                    </w:rPr>
                  </m:ctrlPr>
                </m:sSubPr>
                <m:e>
                  <m:r>
                    <w:rPr>
                      <w:rFonts w:ascii="Cambria Math" w:eastAsiaTheme="majorEastAsia" w:hAnsi="Cambria Math" w:cstheme="majorBidi"/>
                    </w:rPr>
                    <m:t>B</m:t>
                  </m:r>
                </m:e>
                <m:sub>
                  <m:r>
                    <w:rPr>
                      <w:rFonts w:ascii="Cambria Math" w:eastAsiaTheme="majorEastAsia" w:hAnsi="Cambria Math" w:cstheme="majorBidi"/>
                    </w:rPr>
                    <m:t>m</m:t>
                  </m:r>
                </m:sub>
              </m:sSub>
            </m:num>
            <m:den>
              <m:r>
                <w:rPr>
                  <w:rFonts w:ascii="Cambria Math" w:eastAsiaTheme="majorEastAsia" w:hAnsi="Cambria Math" w:cstheme="majorBidi"/>
                </w:rPr>
                <m:t>b</m:t>
              </m:r>
            </m:den>
          </m:f>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1T</m:t>
              </m:r>
            </m:num>
            <m:den>
              <m:r>
                <w:rPr>
                  <w:rFonts w:ascii="Cambria Math" w:eastAsiaTheme="majorEastAsia" w:hAnsi="Cambria Math" w:cstheme="majorBidi"/>
                </w:rPr>
                <m:t>0,08Vs</m:t>
              </m:r>
            </m:den>
          </m:f>
          <m:r>
            <w:rPr>
              <w:rFonts w:ascii="Cambria Math" w:eastAsiaTheme="majorEastAsia" w:hAnsi="Cambria Math" w:cstheme="majorBidi"/>
            </w:rPr>
            <m:t>=12,41</m:t>
          </m:r>
          <m:sSup>
            <m:sSupPr>
              <m:ctrlPr>
                <w:rPr>
                  <w:rFonts w:ascii="Cambria Math" w:eastAsiaTheme="majorEastAsia" w:hAnsi="Cambria Math" w:cstheme="majorBidi"/>
                  <w:i/>
                </w:rPr>
              </m:ctrlPr>
            </m:sSupPr>
            <m:e>
              <m:r>
                <w:rPr>
                  <w:rFonts w:ascii="Cambria Math" w:eastAsiaTheme="majorEastAsia" w:hAnsi="Cambria Math" w:cstheme="majorBidi"/>
                </w:rPr>
                <m:t>m</m:t>
              </m:r>
            </m:e>
            <m:sup>
              <m:r>
                <w:rPr>
                  <w:rFonts w:ascii="Cambria Math" w:eastAsiaTheme="majorEastAsia" w:hAnsi="Cambria Math" w:cstheme="majorBidi"/>
                </w:rPr>
                <m:t>-2</m:t>
              </m:r>
            </m:sup>
          </m:sSup>
        </m:oMath>
      </m:oMathPara>
    </w:p>
    <w:p w14:paraId="0264E21E" w14:textId="34041C62" w:rsidR="001A41E4" w:rsidRPr="000B4A5B" w:rsidRDefault="0025567B" w:rsidP="00B1051E">
      <w:pPr>
        <w:pStyle w:val="Akapitzlist"/>
        <w:ind w:left="1080"/>
        <w:rPr>
          <w:rFonts w:asciiTheme="majorHAnsi" w:eastAsiaTheme="majorEastAsia" w:hAnsiTheme="majorHAnsi" w:cstheme="majorBidi"/>
        </w:rPr>
      </w:pPr>
      <m:oMathPara>
        <m:oMath>
          <m:r>
            <w:rPr>
              <w:rFonts w:ascii="Cambria Math" w:eastAsiaTheme="majorEastAsia" w:hAnsi="Cambria Math" w:cstheme="majorBidi"/>
            </w:rPr>
            <m:t>p=</m:t>
          </m:r>
          <m:f>
            <m:fPr>
              <m:ctrlPr>
                <w:rPr>
                  <w:rFonts w:ascii="Cambria Math" w:eastAsiaTheme="majorEastAsia" w:hAnsi="Cambria Math" w:cstheme="majorBidi"/>
                  <w:i/>
                </w:rPr>
              </m:ctrlPr>
            </m:fPr>
            <m:num>
              <m:r>
                <w:rPr>
                  <w:rFonts w:ascii="Cambria Math" w:eastAsiaTheme="majorEastAsia" w:hAnsi="Cambria Math" w:cstheme="majorBidi"/>
                </w:rPr>
                <m:t>α*β*σ*f</m:t>
              </m:r>
            </m:num>
            <m:den>
              <m:r>
                <w:rPr>
                  <w:rFonts w:ascii="Cambria Math" w:eastAsiaTheme="majorEastAsia" w:hAnsi="Cambria Math" w:cstheme="majorBidi"/>
                </w:rPr>
                <m:t>ρ</m:t>
              </m:r>
            </m:den>
          </m:f>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748,45</m:t>
              </m:r>
              <m:sSup>
                <m:sSupPr>
                  <m:ctrlPr>
                    <w:rPr>
                      <w:rFonts w:ascii="Cambria Math" w:eastAsiaTheme="majorEastAsia" w:hAnsi="Cambria Math" w:cstheme="majorBidi"/>
                      <w:i/>
                    </w:rPr>
                  </m:ctrlPr>
                </m:sSupPr>
                <m:e>
                  <m:r>
                    <w:rPr>
                      <w:rFonts w:ascii="Cambria Math" w:eastAsiaTheme="majorEastAsia" w:hAnsi="Cambria Math" w:cstheme="majorBidi"/>
                    </w:rPr>
                    <m:t>m</m:t>
                  </m:r>
                </m:e>
                <m:sup>
                  <m:r>
                    <w:rPr>
                      <w:rFonts w:ascii="Cambria Math" w:eastAsiaTheme="majorEastAsia" w:hAnsi="Cambria Math" w:cstheme="majorBidi"/>
                    </w:rPr>
                    <m:t>-1</m:t>
                  </m:r>
                </m:sup>
              </m:sSup>
              <m:r>
                <w:rPr>
                  <w:rFonts w:ascii="Cambria Math" w:eastAsiaTheme="majorEastAsia" w:hAnsi="Cambria Math" w:cstheme="majorBidi"/>
                </w:rPr>
                <m:t>*12,41</m:t>
              </m:r>
              <m:sSup>
                <m:sSupPr>
                  <m:ctrlPr>
                    <w:rPr>
                      <w:rFonts w:ascii="Cambria Math" w:eastAsiaTheme="majorEastAsia" w:hAnsi="Cambria Math" w:cstheme="majorBidi"/>
                      <w:i/>
                    </w:rPr>
                  </m:ctrlPr>
                </m:sSupPr>
                <m:e>
                  <m:r>
                    <w:rPr>
                      <w:rFonts w:ascii="Cambria Math" w:eastAsiaTheme="majorEastAsia" w:hAnsi="Cambria Math" w:cstheme="majorBidi"/>
                    </w:rPr>
                    <m:t>m</m:t>
                  </m:r>
                </m:e>
                <m:sup>
                  <m:r>
                    <w:rPr>
                      <w:rFonts w:ascii="Cambria Math" w:eastAsiaTheme="majorEastAsia" w:hAnsi="Cambria Math" w:cstheme="majorBidi"/>
                    </w:rPr>
                    <m:t>-2</m:t>
                  </m:r>
                </m:sup>
              </m:sSup>
              <m:r>
                <w:rPr>
                  <w:rFonts w:ascii="Cambria Math" w:eastAsiaTheme="majorEastAsia" w:hAnsi="Cambria Math" w:cstheme="majorBidi"/>
                </w:rPr>
                <m:t>*0,03VAs*50Hz</m:t>
              </m:r>
            </m:num>
            <m:den>
              <m:r>
                <w:rPr>
                  <w:rFonts w:ascii="Cambria Math" w:eastAsiaTheme="majorEastAsia" w:hAnsi="Cambria Math" w:cstheme="majorBidi"/>
                </w:rPr>
                <m:t>7650</m:t>
              </m:r>
              <m:f>
                <m:fPr>
                  <m:ctrlPr>
                    <w:rPr>
                      <w:rFonts w:ascii="Cambria Math" w:eastAsiaTheme="majorEastAsia" w:hAnsi="Cambria Math" w:cstheme="majorBidi"/>
                      <w:i/>
                    </w:rPr>
                  </m:ctrlPr>
                </m:fPr>
                <m:num>
                  <m:r>
                    <w:rPr>
                      <w:rFonts w:ascii="Cambria Math" w:eastAsiaTheme="majorEastAsia" w:hAnsi="Cambria Math" w:cstheme="majorBidi"/>
                    </w:rPr>
                    <m:t>kg</m:t>
                  </m:r>
                </m:num>
                <m:den>
                  <m:sSup>
                    <m:sSupPr>
                      <m:ctrlPr>
                        <w:rPr>
                          <w:rFonts w:ascii="Cambria Math" w:eastAsiaTheme="majorEastAsia" w:hAnsi="Cambria Math" w:cstheme="majorBidi"/>
                          <w:i/>
                        </w:rPr>
                      </m:ctrlPr>
                    </m:sSupPr>
                    <m:e>
                      <m:r>
                        <w:rPr>
                          <w:rFonts w:ascii="Cambria Math" w:eastAsiaTheme="majorEastAsia" w:hAnsi="Cambria Math" w:cstheme="majorBidi"/>
                        </w:rPr>
                        <m:t>m</m:t>
                      </m:r>
                    </m:e>
                    <m:sup>
                      <m:r>
                        <w:rPr>
                          <w:rFonts w:ascii="Cambria Math" w:eastAsiaTheme="majorEastAsia" w:hAnsi="Cambria Math" w:cstheme="majorBidi"/>
                        </w:rPr>
                        <m:t>3</m:t>
                      </m:r>
                    </m:sup>
                  </m:sSup>
                </m:den>
              </m:f>
            </m:den>
          </m:f>
          <m:r>
            <w:rPr>
              <w:rFonts w:ascii="Cambria Math" w:eastAsiaTheme="majorEastAsia" w:hAnsi="Cambria Math" w:cstheme="majorBidi"/>
            </w:rPr>
            <m:t>=1,54</m:t>
          </m:r>
          <m:f>
            <m:fPr>
              <m:ctrlPr>
                <w:rPr>
                  <w:rFonts w:ascii="Cambria Math" w:eastAsiaTheme="majorEastAsia" w:hAnsi="Cambria Math" w:cstheme="majorBidi"/>
                  <w:i/>
                </w:rPr>
              </m:ctrlPr>
            </m:fPr>
            <m:num>
              <m:r>
                <w:rPr>
                  <w:rFonts w:ascii="Cambria Math" w:eastAsiaTheme="majorEastAsia" w:hAnsi="Cambria Math" w:cstheme="majorBidi"/>
                </w:rPr>
                <m:t>W</m:t>
              </m:r>
            </m:num>
            <m:den>
              <m:r>
                <w:rPr>
                  <w:rFonts w:ascii="Cambria Math" w:eastAsiaTheme="majorEastAsia" w:hAnsi="Cambria Math" w:cstheme="majorBidi"/>
                </w:rPr>
                <m:t>kg</m:t>
              </m:r>
            </m:den>
          </m:f>
        </m:oMath>
      </m:oMathPara>
    </w:p>
    <w:p w14:paraId="3481EECC" w14:textId="5645387E" w:rsidR="000B4A5B" w:rsidRPr="00BD79AC" w:rsidRDefault="005D0CC2" w:rsidP="005D0CC2">
      <w:pPr>
        <w:rPr>
          <w:sz w:val="20"/>
        </w:rPr>
      </w:pPr>
      <w:r w:rsidRPr="00BD79AC">
        <w:rPr>
          <w:sz w:val="20"/>
        </w:rPr>
        <w:t xml:space="preserve">*Wyniki </w:t>
      </w:r>
      <w:r w:rsidR="00BD79AC" w:rsidRPr="00BD79AC">
        <w:rPr>
          <w:sz w:val="20"/>
        </w:rPr>
        <w:t>zostały podłożone z wyliczeń w E</w:t>
      </w:r>
      <w:r w:rsidRPr="00BD79AC">
        <w:rPr>
          <w:sz w:val="20"/>
        </w:rPr>
        <w:t xml:space="preserve">xcelu, ponieważ w równaniach podane są wartości już zaokrąglone przy </w:t>
      </w:r>
      <w:r w:rsidR="00BD79AC" w:rsidRPr="00BD79AC">
        <w:rPr>
          <w:sz w:val="20"/>
        </w:rPr>
        <w:t>przeliczeniach kalkulatorem mogą wyjść inne wartości.</w:t>
      </w:r>
    </w:p>
    <w:p w14:paraId="552705C6" w14:textId="541BCC7E" w:rsidR="00CD669D" w:rsidRDefault="00CD669D" w:rsidP="00CD669D">
      <w:pPr>
        <w:pStyle w:val="Nagwek1"/>
        <w:numPr>
          <w:ilvl w:val="0"/>
          <w:numId w:val="2"/>
        </w:numPr>
      </w:pPr>
      <w:r>
        <w:t>Interpretacja wyników oraz wnioski</w:t>
      </w:r>
    </w:p>
    <w:p w14:paraId="4980D105" w14:textId="0197FCB6" w:rsidR="006C4EFF" w:rsidRDefault="006C4EFF" w:rsidP="006C4EFF"/>
    <w:p w14:paraId="3EC6903C" w14:textId="1F3B28E1" w:rsidR="0099597E" w:rsidRDefault="00AC2225" w:rsidP="0099597E">
      <w:pPr>
        <w:ind w:left="360"/>
      </w:pPr>
      <w:r>
        <w:t xml:space="preserve">Porównując </w:t>
      </w:r>
      <w:r w:rsidR="0061157F">
        <w:t>przebiegi charakterystyk magnesowania wszystkich trzech próbek, można łatwo zauważyć</w:t>
      </w:r>
      <w:r w:rsidR="003C7A2A">
        <w:t>, że różnią się od siebie w sposób znaczący</w:t>
      </w:r>
      <w:r w:rsidR="007341C3">
        <w:t>. Badane próbki blach prądnicowych V-350</w:t>
      </w:r>
      <w:r w:rsidR="009D5664">
        <w:t xml:space="preserve"> </w:t>
      </w:r>
      <w:r w:rsidR="00A96160">
        <w:t xml:space="preserve">zbliżają się do stanu nasycenia </w:t>
      </w:r>
      <w:r w:rsidR="009D5664">
        <w:t xml:space="preserve">w polu </w:t>
      </w:r>
      <w:r w:rsidR="00EF35D8">
        <w:t xml:space="preserve">ok. </w:t>
      </w:r>
      <w:r w:rsidR="00A96160">
        <w:t>8</w:t>
      </w:r>
      <w:r w:rsidR="00EF35D8">
        <w:t>00</w:t>
      </w:r>
      <w:r w:rsidR="007341C3">
        <w:t xml:space="preserve"> </w:t>
      </w:r>
      <w:r w:rsidR="00EF35D8">
        <w:t xml:space="preserve">A/m, podczas gdy próbki blach transformatorowych M-4 osiągają </w:t>
      </w:r>
      <w:r w:rsidR="00396444">
        <w:t>ten stan dopiero w polu o natężeniu zbliżonym do 1400 A/m.</w:t>
      </w:r>
      <w:r w:rsidR="0041461A">
        <w:t xml:space="preserve"> Porównując próbki blach transformatorowych można zauważyć, że </w:t>
      </w:r>
      <w:r w:rsidR="00366244">
        <w:t xml:space="preserve">te ułożone regularnie wymagają mniejszego natężenia pola (1400 A/m) do osiągnięcia stanu nasycenia, niż te ułożone </w:t>
      </w:r>
      <w:r w:rsidR="007D60EF">
        <w:t>chaotycznie</w:t>
      </w:r>
      <w:r w:rsidR="00366244">
        <w:t xml:space="preserve"> </w:t>
      </w:r>
      <w:r w:rsidR="00472176">
        <w:t>(1500 A/m).</w:t>
      </w:r>
    </w:p>
    <w:p w14:paraId="2F838E9C" w14:textId="26DE3C34" w:rsidR="003A31E0" w:rsidRDefault="00EB3666" w:rsidP="0099597E">
      <w:pPr>
        <w:ind w:left="360"/>
      </w:pPr>
      <w:r>
        <w:t xml:space="preserve">Różnicę </w:t>
      </w:r>
      <w:r w:rsidR="00447888">
        <w:t>widać</w:t>
      </w:r>
      <w:r>
        <w:t xml:space="preserve"> </w:t>
      </w:r>
      <w:r w:rsidR="00677819">
        <w:t xml:space="preserve">również w wartości indukcji nasycenia – dla blach V-350 wynosi </w:t>
      </w:r>
      <w:r w:rsidR="00E90FA0">
        <w:t xml:space="preserve">1,18T, dla blach M-4 ułożonych regularnie: 1,82T, a dla blach M-4 ułożonych chaotycznie: 1,87T. </w:t>
      </w:r>
      <w:r w:rsidR="006301FC">
        <w:t xml:space="preserve">Zatem </w:t>
      </w:r>
      <w:r w:rsidR="008D6153">
        <w:t xml:space="preserve">układ blach transformatorowych ma wpływ na </w:t>
      </w:r>
      <w:r w:rsidR="003A31E0">
        <w:t>przebieg charakterystyki magnesowania, a – co za tym idzie – parametry samego rdzenia transformatora.</w:t>
      </w:r>
    </w:p>
    <w:p w14:paraId="36B86F28" w14:textId="1CB674EC" w:rsidR="003170D7" w:rsidRDefault="003170D7" w:rsidP="0099597E">
      <w:pPr>
        <w:ind w:left="360"/>
      </w:pPr>
      <w:r>
        <w:t xml:space="preserve">Po kształtach krzywych magnesowania można </w:t>
      </w:r>
      <w:r w:rsidR="00AF2769">
        <w:t>wy</w:t>
      </w:r>
      <w:r>
        <w:t xml:space="preserve">wnioskować, że blachy </w:t>
      </w:r>
      <w:r w:rsidR="007209AA">
        <w:t xml:space="preserve">transformatorowe M-4 są materiałem magnetycznie </w:t>
      </w:r>
      <w:r w:rsidR="00794A55">
        <w:t xml:space="preserve">twardszym </w:t>
      </w:r>
      <w:r w:rsidR="007209AA">
        <w:t xml:space="preserve">od blach prądnicowych V-350. </w:t>
      </w:r>
    </w:p>
    <w:p w14:paraId="3B9BF0F7" w14:textId="76E5D7DC" w:rsidR="00EB3666" w:rsidRDefault="00A4156D" w:rsidP="0099597E">
      <w:pPr>
        <w:ind w:left="360"/>
      </w:pPr>
      <w:r>
        <w:t>Duże różnice</w:t>
      </w:r>
      <w:r w:rsidR="00EF3112">
        <w:t xml:space="preserve"> widać również porównując </w:t>
      </w:r>
      <w:r w:rsidR="00C95029">
        <w:t>krzywe przenikalności dynamicznej</w:t>
      </w:r>
      <w:r w:rsidR="00EF3112">
        <w:t xml:space="preserve">. </w:t>
      </w:r>
      <w:r w:rsidR="009E716A">
        <w:t>Dla blach V-350 maksymalna przenikalność magnetyczna wynosi ok. 6843,64</w:t>
      </w:r>
      <w:r w:rsidR="003518E8">
        <w:t xml:space="preserve"> H/m</w:t>
      </w:r>
      <w:r w:rsidR="00D575C9">
        <w:t xml:space="preserve">, dla blach M-4 ułożonych regularnie wynosi ok. </w:t>
      </w:r>
      <w:r w:rsidR="00F30964">
        <w:t>9506,84 H/m, a dla blach M-4 ułożonych chaotycznie ok. 14333,09 H/m</w:t>
      </w:r>
      <w:r w:rsidR="000126B1">
        <w:t xml:space="preserve">. </w:t>
      </w:r>
      <w:r w:rsidR="006625D5">
        <w:t>Widać więc zdec</w:t>
      </w:r>
      <w:r w:rsidR="00F70053">
        <w:t>ydowane różnice, zwłaszcza pomiędzy blachami M-4 ułożonymi w inne sposoby.</w:t>
      </w:r>
    </w:p>
    <w:p w14:paraId="6A9716B8" w14:textId="07EB1C8F" w:rsidR="00F70053" w:rsidRDefault="000623D1" w:rsidP="0099597E">
      <w:pPr>
        <w:ind w:left="360"/>
      </w:pPr>
      <w:r>
        <w:t xml:space="preserve">W wynikach pomiarów stratności magnetycznej najlepiej wypadają próbki blach V-350, </w:t>
      </w:r>
      <w:r w:rsidR="00B847F8">
        <w:t>z wynikiem 1,54</w:t>
      </w:r>
      <w:r w:rsidR="00E06878">
        <w:t xml:space="preserve"> W/kg. </w:t>
      </w:r>
      <w:r w:rsidR="002817B7">
        <w:t xml:space="preserve">Stratność magnetyczna blach M-4 ułożonych regularnie wynosi </w:t>
      </w:r>
      <w:r w:rsidR="00B847F8">
        <w:t>0,74</w:t>
      </w:r>
      <w:r w:rsidR="00E06878">
        <w:t xml:space="preserve"> W/kg, a </w:t>
      </w:r>
      <w:r w:rsidR="002817B7">
        <w:t xml:space="preserve">ułożonych </w:t>
      </w:r>
      <w:r w:rsidR="00B847F8">
        <w:t>nieregularnie – 0,86</w:t>
      </w:r>
      <w:r w:rsidR="00E06878">
        <w:t xml:space="preserve"> W/kg. </w:t>
      </w:r>
      <w:r w:rsidR="003170D7">
        <w:t>Zatem najwięcej energii traci się stosując rdze</w:t>
      </w:r>
      <w:r w:rsidR="00B847F8">
        <w:t xml:space="preserve">nie zbudowane z tych ostatnich ułożonych w sposób chaotyczny. </w:t>
      </w:r>
    </w:p>
    <w:p w14:paraId="40313A66" w14:textId="77777777" w:rsidR="007D60EF" w:rsidRDefault="007D60EF" w:rsidP="0099597E">
      <w:pPr>
        <w:ind w:left="360"/>
      </w:pPr>
    </w:p>
    <w:p w14:paraId="493D115E" w14:textId="77777777" w:rsidR="00472176" w:rsidRDefault="00472176" w:rsidP="0099597E">
      <w:pPr>
        <w:ind w:left="360"/>
      </w:pPr>
      <w:bookmarkStart w:id="0" w:name="_GoBack"/>
      <w:bookmarkEnd w:id="0"/>
    </w:p>
    <w:p w14:paraId="401493E8" w14:textId="53BA2637" w:rsidR="0041461A" w:rsidRDefault="0041461A" w:rsidP="0099597E">
      <w:pPr>
        <w:ind w:left="360"/>
      </w:pPr>
    </w:p>
    <w:p w14:paraId="0188E8EE" w14:textId="77777777" w:rsidR="00396444" w:rsidRDefault="00396444" w:rsidP="0099597E">
      <w:pPr>
        <w:ind w:left="360"/>
      </w:pPr>
    </w:p>
    <w:p w14:paraId="25EA2C48" w14:textId="77777777" w:rsidR="00C921BD" w:rsidRDefault="00C921BD" w:rsidP="00C921BD">
      <w:pPr>
        <w:ind w:left="360"/>
      </w:pPr>
    </w:p>
    <w:p w14:paraId="321B59C4" w14:textId="77777777" w:rsidR="006C4EFF" w:rsidRPr="006C4EFF" w:rsidRDefault="006C4EFF" w:rsidP="006C4EFF">
      <w:pPr>
        <w:ind w:left="360"/>
      </w:pPr>
    </w:p>
    <w:sectPr w:rsidR="006C4EFF" w:rsidRPr="006C4EFF" w:rsidSect="007B0A80">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836DDE" w14:textId="77777777" w:rsidR="00AA5AE9" w:rsidRDefault="00AA5AE9" w:rsidP="00BD79AC">
      <w:pPr>
        <w:spacing w:after="0" w:line="240" w:lineRule="auto"/>
      </w:pPr>
      <w:r>
        <w:separator/>
      </w:r>
    </w:p>
  </w:endnote>
  <w:endnote w:type="continuationSeparator" w:id="0">
    <w:p w14:paraId="2117BB69" w14:textId="77777777" w:rsidR="00AA5AE9" w:rsidRDefault="00AA5AE9" w:rsidP="00BD79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6790461"/>
      <w:docPartObj>
        <w:docPartGallery w:val="Page Numbers (Bottom of Page)"/>
        <w:docPartUnique/>
      </w:docPartObj>
    </w:sdtPr>
    <w:sdtContent>
      <w:p w14:paraId="7786359B" w14:textId="4E919757" w:rsidR="00BD79AC" w:rsidRDefault="00BD79AC">
        <w:pPr>
          <w:pStyle w:val="Stopka"/>
          <w:jc w:val="right"/>
        </w:pPr>
        <w:r>
          <w:fldChar w:fldCharType="begin"/>
        </w:r>
        <w:r>
          <w:instrText>PAGE   \* MERGEFORMAT</w:instrText>
        </w:r>
        <w:r>
          <w:fldChar w:fldCharType="separate"/>
        </w:r>
        <w:r>
          <w:rPr>
            <w:noProof/>
          </w:rPr>
          <w:t>2</w:t>
        </w:r>
        <w:r>
          <w:fldChar w:fldCharType="end"/>
        </w:r>
      </w:p>
    </w:sdtContent>
  </w:sdt>
  <w:p w14:paraId="548E1FB4" w14:textId="77777777" w:rsidR="00BD79AC" w:rsidRDefault="00BD79AC">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0E5A24" w14:textId="77777777" w:rsidR="00AA5AE9" w:rsidRDefault="00AA5AE9" w:rsidP="00BD79AC">
      <w:pPr>
        <w:spacing w:after="0" w:line="240" w:lineRule="auto"/>
      </w:pPr>
      <w:r>
        <w:separator/>
      </w:r>
    </w:p>
  </w:footnote>
  <w:footnote w:type="continuationSeparator" w:id="0">
    <w:p w14:paraId="65414DE7" w14:textId="77777777" w:rsidR="00AA5AE9" w:rsidRDefault="00AA5AE9" w:rsidP="00BD79A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ED7150"/>
    <w:multiLevelType w:val="hybridMultilevel"/>
    <w:tmpl w:val="CBE80BF2"/>
    <w:lvl w:ilvl="0" w:tplc="04150017">
      <w:start w:val="1"/>
      <w:numFmt w:val="lowerLetter"/>
      <w:lvlText w:val="%1)"/>
      <w:lvlJc w:val="left"/>
      <w:pPr>
        <w:ind w:left="1428" w:hanging="360"/>
      </w:pPr>
    </w:lvl>
    <w:lvl w:ilvl="1" w:tplc="04150019" w:tentative="1">
      <w:start w:val="1"/>
      <w:numFmt w:val="lowerLetter"/>
      <w:lvlText w:val="%2."/>
      <w:lvlJc w:val="left"/>
      <w:pPr>
        <w:ind w:left="2148" w:hanging="360"/>
      </w:pPr>
    </w:lvl>
    <w:lvl w:ilvl="2" w:tplc="0415001B" w:tentative="1">
      <w:start w:val="1"/>
      <w:numFmt w:val="lowerRoman"/>
      <w:lvlText w:val="%3."/>
      <w:lvlJc w:val="right"/>
      <w:pPr>
        <w:ind w:left="2868" w:hanging="180"/>
      </w:pPr>
    </w:lvl>
    <w:lvl w:ilvl="3" w:tplc="0415000F" w:tentative="1">
      <w:start w:val="1"/>
      <w:numFmt w:val="decimal"/>
      <w:lvlText w:val="%4."/>
      <w:lvlJc w:val="left"/>
      <w:pPr>
        <w:ind w:left="3588" w:hanging="360"/>
      </w:pPr>
    </w:lvl>
    <w:lvl w:ilvl="4" w:tplc="04150019" w:tentative="1">
      <w:start w:val="1"/>
      <w:numFmt w:val="lowerLetter"/>
      <w:lvlText w:val="%5."/>
      <w:lvlJc w:val="left"/>
      <w:pPr>
        <w:ind w:left="4308" w:hanging="360"/>
      </w:pPr>
    </w:lvl>
    <w:lvl w:ilvl="5" w:tplc="0415001B" w:tentative="1">
      <w:start w:val="1"/>
      <w:numFmt w:val="lowerRoman"/>
      <w:lvlText w:val="%6."/>
      <w:lvlJc w:val="right"/>
      <w:pPr>
        <w:ind w:left="5028" w:hanging="180"/>
      </w:pPr>
    </w:lvl>
    <w:lvl w:ilvl="6" w:tplc="0415000F" w:tentative="1">
      <w:start w:val="1"/>
      <w:numFmt w:val="decimal"/>
      <w:lvlText w:val="%7."/>
      <w:lvlJc w:val="left"/>
      <w:pPr>
        <w:ind w:left="5748" w:hanging="360"/>
      </w:pPr>
    </w:lvl>
    <w:lvl w:ilvl="7" w:tplc="04150019" w:tentative="1">
      <w:start w:val="1"/>
      <w:numFmt w:val="lowerLetter"/>
      <w:lvlText w:val="%8."/>
      <w:lvlJc w:val="left"/>
      <w:pPr>
        <w:ind w:left="6468" w:hanging="360"/>
      </w:pPr>
    </w:lvl>
    <w:lvl w:ilvl="8" w:tplc="0415001B" w:tentative="1">
      <w:start w:val="1"/>
      <w:numFmt w:val="lowerRoman"/>
      <w:lvlText w:val="%9."/>
      <w:lvlJc w:val="right"/>
      <w:pPr>
        <w:ind w:left="7188" w:hanging="180"/>
      </w:pPr>
    </w:lvl>
  </w:abstractNum>
  <w:abstractNum w:abstractNumId="1" w15:restartNumberingAfterBreak="0">
    <w:nsid w:val="17001C8B"/>
    <w:multiLevelType w:val="hybridMultilevel"/>
    <w:tmpl w:val="9078F6E6"/>
    <w:lvl w:ilvl="0" w:tplc="75D87CAE">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25CC4380"/>
    <w:multiLevelType w:val="hybridMultilevel"/>
    <w:tmpl w:val="5AA046F8"/>
    <w:lvl w:ilvl="0" w:tplc="0415000F">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3" w15:restartNumberingAfterBreak="0">
    <w:nsid w:val="28A8009C"/>
    <w:multiLevelType w:val="hybridMultilevel"/>
    <w:tmpl w:val="42AE9A0A"/>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4" w15:restartNumberingAfterBreak="0">
    <w:nsid w:val="43B661B9"/>
    <w:multiLevelType w:val="hybridMultilevel"/>
    <w:tmpl w:val="8C68FE7C"/>
    <w:lvl w:ilvl="0" w:tplc="B67C31DE">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455E5AA5"/>
    <w:multiLevelType w:val="hybridMultilevel"/>
    <w:tmpl w:val="70E46F9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6" w15:restartNumberingAfterBreak="0">
    <w:nsid w:val="716F1071"/>
    <w:multiLevelType w:val="hybridMultilevel"/>
    <w:tmpl w:val="41D4C46A"/>
    <w:lvl w:ilvl="0" w:tplc="6298D36A">
      <w:start w:val="1"/>
      <w:numFmt w:val="lowerLetter"/>
      <w:lvlText w:val="%1)"/>
      <w:lvlJc w:val="left"/>
      <w:pPr>
        <w:ind w:left="3905" w:hanging="360"/>
      </w:pPr>
      <w:rPr>
        <w:rFonts w:hint="default"/>
      </w:rPr>
    </w:lvl>
    <w:lvl w:ilvl="1" w:tplc="04150019" w:tentative="1">
      <w:start w:val="1"/>
      <w:numFmt w:val="lowerLetter"/>
      <w:lvlText w:val="%2."/>
      <w:lvlJc w:val="left"/>
      <w:pPr>
        <w:ind w:left="4625" w:hanging="360"/>
      </w:pPr>
    </w:lvl>
    <w:lvl w:ilvl="2" w:tplc="0415001B" w:tentative="1">
      <w:start w:val="1"/>
      <w:numFmt w:val="lowerRoman"/>
      <w:lvlText w:val="%3."/>
      <w:lvlJc w:val="right"/>
      <w:pPr>
        <w:ind w:left="5345" w:hanging="180"/>
      </w:pPr>
    </w:lvl>
    <w:lvl w:ilvl="3" w:tplc="0415000F" w:tentative="1">
      <w:start w:val="1"/>
      <w:numFmt w:val="decimal"/>
      <w:lvlText w:val="%4."/>
      <w:lvlJc w:val="left"/>
      <w:pPr>
        <w:ind w:left="6065" w:hanging="360"/>
      </w:pPr>
    </w:lvl>
    <w:lvl w:ilvl="4" w:tplc="04150019" w:tentative="1">
      <w:start w:val="1"/>
      <w:numFmt w:val="lowerLetter"/>
      <w:lvlText w:val="%5."/>
      <w:lvlJc w:val="left"/>
      <w:pPr>
        <w:ind w:left="6785" w:hanging="360"/>
      </w:pPr>
    </w:lvl>
    <w:lvl w:ilvl="5" w:tplc="0415001B" w:tentative="1">
      <w:start w:val="1"/>
      <w:numFmt w:val="lowerRoman"/>
      <w:lvlText w:val="%6."/>
      <w:lvlJc w:val="right"/>
      <w:pPr>
        <w:ind w:left="7505" w:hanging="180"/>
      </w:pPr>
    </w:lvl>
    <w:lvl w:ilvl="6" w:tplc="0415000F" w:tentative="1">
      <w:start w:val="1"/>
      <w:numFmt w:val="decimal"/>
      <w:lvlText w:val="%7."/>
      <w:lvlJc w:val="left"/>
      <w:pPr>
        <w:ind w:left="8225" w:hanging="360"/>
      </w:pPr>
    </w:lvl>
    <w:lvl w:ilvl="7" w:tplc="04150019" w:tentative="1">
      <w:start w:val="1"/>
      <w:numFmt w:val="lowerLetter"/>
      <w:lvlText w:val="%8."/>
      <w:lvlJc w:val="left"/>
      <w:pPr>
        <w:ind w:left="8945" w:hanging="360"/>
      </w:pPr>
    </w:lvl>
    <w:lvl w:ilvl="8" w:tplc="0415001B" w:tentative="1">
      <w:start w:val="1"/>
      <w:numFmt w:val="lowerRoman"/>
      <w:lvlText w:val="%9."/>
      <w:lvlJc w:val="right"/>
      <w:pPr>
        <w:ind w:left="9665" w:hanging="180"/>
      </w:pPr>
    </w:lvl>
  </w:abstractNum>
  <w:abstractNum w:abstractNumId="7" w15:restartNumberingAfterBreak="0">
    <w:nsid w:val="7A264FAC"/>
    <w:multiLevelType w:val="hybridMultilevel"/>
    <w:tmpl w:val="9E78F46A"/>
    <w:lvl w:ilvl="0" w:tplc="0415000F">
      <w:start w:val="1"/>
      <w:numFmt w:val="decimal"/>
      <w:lvlText w:val="%1."/>
      <w:lvlJc w:val="left"/>
      <w:pPr>
        <w:ind w:left="1800" w:hanging="72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num w:numId="1">
    <w:abstractNumId w:val="4"/>
  </w:num>
  <w:num w:numId="2">
    <w:abstractNumId w:val="1"/>
  </w:num>
  <w:num w:numId="3">
    <w:abstractNumId w:val="5"/>
  </w:num>
  <w:num w:numId="4">
    <w:abstractNumId w:val="3"/>
  </w:num>
  <w:num w:numId="5">
    <w:abstractNumId w:val="2"/>
  </w:num>
  <w:num w:numId="6">
    <w:abstractNumId w:val="0"/>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7A7"/>
    <w:rsid w:val="000126B1"/>
    <w:rsid w:val="000342C8"/>
    <w:rsid w:val="000623D1"/>
    <w:rsid w:val="000B4A5B"/>
    <w:rsid w:val="000B5BAE"/>
    <w:rsid w:val="000C7D3C"/>
    <w:rsid w:val="000D3868"/>
    <w:rsid w:val="001A41E4"/>
    <w:rsid w:val="001F29B9"/>
    <w:rsid w:val="00202789"/>
    <w:rsid w:val="00220421"/>
    <w:rsid w:val="0025567B"/>
    <w:rsid w:val="002817B7"/>
    <w:rsid w:val="002B4AD2"/>
    <w:rsid w:val="002B4EB8"/>
    <w:rsid w:val="002C5E72"/>
    <w:rsid w:val="002C6D81"/>
    <w:rsid w:val="00301B45"/>
    <w:rsid w:val="00304DDF"/>
    <w:rsid w:val="003170D7"/>
    <w:rsid w:val="003518E8"/>
    <w:rsid w:val="00366244"/>
    <w:rsid w:val="00396444"/>
    <w:rsid w:val="003A31E0"/>
    <w:rsid w:val="003C3720"/>
    <w:rsid w:val="003C7A2A"/>
    <w:rsid w:val="00404306"/>
    <w:rsid w:val="0041461A"/>
    <w:rsid w:val="00447888"/>
    <w:rsid w:val="00472176"/>
    <w:rsid w:val="00476C34"/>
    <w:rsid w:val="004B43D7"/>
    <w:rsid w:val="005508B2"/>
    <w:rsid w:val="005903FE"/>
    <w:rsid w:val="005D0CC2"/>
    <w:rsid w:val="005F1048"/>
    <w:rsid w:val="0061157F"/>
    <w:rsid w:val="006301FC"/>
    <w:rsid w:val="006625D5"/>
    <w:rsid w:val="00677819"/>
    <w:rsid w:val="006C4EFF"/>
    <w:rsid w:val="006D45FE"/>
    <w:rsid w:val="006F1065"/>
    <w:rsid w:val="006F2C50"/>
    <w:rsid w:val="007209AA"/>
    <w:rsid w:val="00724CAD"/>
    <w:rsid w:val="007341C3"/>
    <w:rsid w:val="0074541B"/>
    <w:rsid w:val="00770DAE"/>
    <w:rsid w:val="00794A55"/>
    <w:rsid w:val="007B0A80"/>
    <w:rsid w:val="007C107D"/>
    <w:rsid w:val="007D55A0"/>
    <w:rsid w:val="007D60EF"/>
    <w:rsid w:val="008018FA"/>
    <w:rsid w:val="008D5956"/>
    <w:rsid w:val="008D6153"/>
    <w:rsid w:val="00903EFE"/>
    <w:rsid w:val="00907276"/>
    <w:rsid w:val="009413B8"/>
    <w:rsid w:val="009766D5"/>
    <w:rsid w:val="0099597E"/>
    <w:rsid w:val="009D5664"/>
    <w:rsid w:val="009E716A"/>
    <w:rsid w:val="00A07CB5"/>
    <w:rsid w:val="00A36A33"/>
    <w:rsid w:val="00A4156D"/>
    <w:rsid w:val="00A7311D"/>
    <w:rsid w:val="00A74D53"/>
    <w:rsid w:val="00A96160"/>
    <w:rsid w:val="00AA5AE9"/>
    <w:rsid w:val="00AA73FF"/>
    <w:rsid w:val="00AB74EB"/>
    <w:rsid w:val="00AC2225"/>
    <w:rsid w:val="00AC67A7"/>
    <w:rsid w:val="00AD0959"/>
    <w:rsid w:val="00AF2769"/>
    <w:rsid w:val="00AF609B"/>
    <w:rsid w:val="00B1051E"/>
    <w:rsid w:val="00B33A5E"/>
    <w:rsid w:val="00B667DA"/>
    <w:rsid w:val="00B847F8"/>
    <w:rsid w:val="00B85464"/>
    <w:rsid w:val="00B90F33"/>
    <w:rsid w:val="00BC0EAF"/>
    <w:rsid w:val="00BD2FB3"/>
    <w:rsid w:val="00BD79AC"/>
    <w:rsid w:val="00C21897"/>
    <w:rsid w:val="00C57359"/>
    <w:rsid w:val="00C74880"/>
    <w:rsid w:val="00C921BD"/>
    <w:rsid w:val="00C95029"/>
    <w:rsid w:val="00CA6B09"/>
    <w:rsid w:val="00CD669D"/>
    <w:rsid w:val="00CF5D52"/>
    <w:rsid w:val="00D5017C"/>
    <w:rsid w:val="00D575C9"/>
    <w:rsid w:val="00D6065E"/>
    <w:rsid w:val="00D72B5B"/>
    <w:rsid w:val="00D95461"/>
    <w:rsid w:val="00DB3B4F"/>
    <w:rsid w:val="00E06878"/>
    <w:rsid w:val="00E51638"/>
    <w:rsid w:val="00E90FA0"/>
    <w:rsid w:val="00EB16FF"/>
    <w:rsid w:val="00EB3666"/>
    <w:rsid w:val="00EF1C5B"/>
    <w:rsid w:val="00EF3112"/>
    <w:rsid w:val="00EF35D8"/>
    <w:rsid w:val="00F21BF6"/>
    <w:rsid w:val="00F30964"/>
    <w:rsid w:val="00F341D5"/>
    <w:rsid w:val="00F345F8"/>
    <w:rsid w:val="00F70053"/>
    <w:rsid w:val="00F907DF"/>
    <w:rsid w:val="00FD23B7"/>
    <w:rsid w:val="435F146F"/>
  </w:rsids>
  <m:mathPr>
    <m:mathFont m:val="Cambria Math"/>
    <m:brkBin m:val="before"/>
    <m:brkBinSub m:val="--"/>
    <m:smallFrac m:val="0"/>
    <m:dispDef/>
    <m:lMargin m:val="0"/>
    <m:rMargin m:val="0"/>
    <m:defJc m:val="centerGroup"/>
    <m:wrapIndent m:val="1440"/>
    <m:intLim m:val="subSup"/>
    <m:naryLim m:val="undOvr"/>
  </m:mathPr>
  <w:themeFontLang w:val="pl-PL" w:eastAsia="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8B9EA"/>
  <w15:chartTrackingRefBased/>
  <w15:docId w15:val="{6050EEB6-36B8-4D8A-94BA-B85802EB8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pl-PL"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AC67A7"/>
  </w:style>
  <w:style w:type="paragraph" w:styleId="Nagwek1">
    <w:name w:val="heading 1"/>
    <w:basedOn w:val="Normalny"/>
    <w:next w:val="Normalny"/>
    <w:link w:val="Nagwek1Znak"/>
    <w:uiPriority w:val="9"/>
    <w:qFormat/>
    <w:rsid w:val="00AC67A7"/>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Nagwek2">
    <w:name w:val="heading 2"/>
    <w:basedOn w:val="Normalny"/>
    <w:next w:val="Normalny"/>
    <w:link w:val="Nagwek2Znak"/>
    <w:uiPriority w:val="9"/>
    <w:unhideWhenUsed/>
    <w:qFormat/>
    <w:rsid w:val="00AC67A7"/>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Nagwek3">
    <w:name w:val="heading 3"/>
    <w:basedOn w:val="Normalny"/>
    <w:next w:val="Normalny"/>
    <w:link w:val="Nagwek3Znak"/>
    <w:uiPriority w:val="9"/>
    <w:semiHidden/>
    <w:unhideWhenUsed/>
    <w:qFormat/>
    <w:rsid w:val="00AC67A7"/>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Nagwek4">
    <w:name w:val="heading 4"/>
    <w:basedOn w:val="Normalny"/>
    <w:next w:val="Normalny"/>
    <w:link w:val="Nagwek4Znak"/>
    <w:uiPriority w:val="9"/>
    <w:semiHidden/>
    <w:unhideWhenUsed/>
    <w:qFormat/>
    <w:rsid w:val="00AC67A7"/>
    <w:pPr>
      <w:keepNext/>
      <w:keepLines/>
      <w:spacing w:before="80" w:after="0"/>
      <w:outlineLvl w:val="3"/>
    </w:pPr>
    <w:rPr>
      <w:rFonts w:asciiTheme="majorHAnsi" w:eastAsiaTheme="majorEastAsia" w:hAnsiTheme="majorHAnsi" w:cstheme="majorBidi"/>
      <w:sz w:val="24"/>
      <w:szCs w:val="24"/>
    </w:rPr>
  </w:style>
  <w:style w:type="paragraph" w:styleId="Nagwek5">
    <w:name w:val="heading 5"/>
    <w:basedOn w:val="Normalny"/>
    <w:next w:val="Normalny"/>
    <w:link w:val="Nagwek5Znak"/>
    <w:uiPriority w:val="9"/>
    <w:semiHidden/>
    <w:unhideWhenUsed/>
    <w:qFormat/>
    <w:rsid w:val="00AC67A7"/>
    <w:pPr>
      <w:keepNext/>
      <w:keepLines/>
      <w:spacing w:before="80" w:after="0"/>
      <w:outlineLvl w:val="4"/>
    </w:pPr>
    <w:rPr>
      <w:rFonts w:asciiTheme="majorHAnsi" w:eastAsiaTheme="majorEastAsia" w:hAnsiTheme="majorHAnsi" w:cstheme="majorBidi"/>
      <w:i/>
      <w:iCs/>
      <w:sz w:val="22"/>
      <w:szCs w:val="22"/>
    </w:rPr>
  </w:style>
  <w:style w:type="paragraph" w:styleId="Nagwek6">
    <w:name w:val="heading 6"/>
    <w:basedOn w:val="Normalny"/>
    <w:next w:val="Normalny"/>
    <w:link w:val="Nagwek6Znak"/>
    <w:uiPriority w:val="9"/>
    <w:semiHidden/>
    <w:unhideWhenUsed/>
    <w:qFormat/>
    <w:rsid w:val="00AC67A7"/>
    <w:pPr>
      <w:keepNext/>
      <w:keepLines/>
      <w:spacing w:before="80" w:after="0"/>
      <w:outlineLvl w:val="5"/>
    </w:pPr>
    <w:rPr>
      <w:rFonts w:asciiTheme="majorHAnsi" w:eastAsiaTheme="majorEastAsia" w:hAnsiTheme="majorHAnsi" w:cstheme="majorBidi"/>
      <w:color w:val="595959" w:themeColor="text1" w:themeTint="A6"/>
    </w:rPr>
  </w:style>
  <w:style w:type="paragraph" w:styleId="Nagwek7">
    <w:name w:val="heading 7"/>
    <w:basedOn w:val="Normalny"/>
    <w:next w:val="Normalny"/>
    <w:link w:val="Nagwek7Znak"/>
    <w:uiPriority w:val="9"/>
    <w:semiHidden/>
    <w:unhideWhenUsed/>
    <w:qFormat/>
    <w:rsid w:val="00AC67A7"/>
    <w:pPr>
      <w:keepNext/>
      <w:keepLines/>
      <w:spacing w:before="80" w:after="0"/>
      <w:outlineLvl w:val="6"/>
    </w:pPr>
    <w:rPr>
      <w:rFonts w:asciiTheme="majorHAnsi" w:eastAsiaTheme="majorEastAsia" w:hAnsiTheme="majorHAnsi" w:cstheme="majorBidi"/>
      <w:i/>
      <w:iCs/>
      <w:color w:val="595959" w:themeColor="text1" w:themeTint="A6"/>
    </w:rPr>
  </w:style>
  <w:style w:type="paragraph" w:styleId="Nagwek8">
    <w:name w:val="heading 8"/>
    <w:basedOn w:val="Normalny"/>
    <w:next w:val="Normalny"/>
    <w:link w:val="Nagwek8Znak"/>
    <w:uiPriority w:val="9"/>
    <w:semiHidden/>
    <w:unhideWhenUsed/>
    <w:qFormat/>
    <w:rsid w:val="00AC67A7"/>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Nagwek9">
    <w:name w:val="heading 9"/>
    <w:basedOn w:val="Normalny"/>
    <w:next w:val="Normalny"/>
    <w:link w:val="Nagwek9Znak"/>
    <w:uiPriority w:val="9"/>
    <w:semiHidden/>
    <w:unhideWhenUsed/>
    <w:qFormat/>
    <w:rsid w:val="00AC67A7"/>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AC67A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kapitzlist">
    <w:name w:val="List Paragraph"/>
    <w:basedOn w:val="Normalny"/>
    <w:uiPriority w:val="34"/>
    <w:qFormat/>
    <w:rsid w:val="00AC67A7"/>
    <w:pPr>
      <w:ind w:left="720"/>
      <w:contextualSpacing/>
    </w:pPr>
  </w:style>
  <w:style w:type="character" w:customStyle="1" w:styleId="Nagwek1Znak">
    <w:name w:val="Nagłówek 1 Znak"/>
    <w:basedOn w:val="Domylnaczcionkaakapitu"/>
    <w:link w:val="Nagwek1"/>
    <w:uiPriority w:val="9"/>
    <w:rsid w:val="00AC67A7"/>
    <w:rPr>
      <w:rFonts w:asciiTheme="majorHAnsi" w:eastAsiaTheme="majorEastAsia" w:hAnsiTheme="majorHAnsi" w:cstheme="majorBidi"/>
      <w:color w:val="2E74B5" w:themeColor="accent1" w:themeShade="BF"/>
      <w:sz w:val="36"/>
      <w:szCs w:val="36"/>
    </w:rPr>
  </w:style>
  <w:style w:type="character" w:customStyle="1" w:styleId="Nagwek2Znak">
    <w:name w:val="Nagłówek 2 Znak"/>
    <w:basedOn w:val="Domylnaczcionkaakapitu"/>
    <w:link w:val="Nagwek2"/>
    <w:uiPriority w:val="9"/>
    <w:rsid w:val="00AC67A7"/>
    <w:rPr>
      <w:rFonts w:asciiTheme="majorHAnsi" w:eastAsiaTheme="majorEastAsia" w:hAnsiTheme="majorHAnsi" w:cstheme="majorBidi"/>
      <w:color w:val="2E74B5" w:themeColor="accent1" w:themeShade="BF"/>
      <w:sz w:val="28"/>
      <w:szCs w:val="28"/>
    </w:rPr>
  </w:style>
  <w:style w:type="character" w:customStyle="1" w:styleId="Nagwek3Znak">
    <w:name w:val="Nagłówek 3 Znak"/>
    <w:basedOn w:val="Domylnaczcionkaakapitu"/>
    <w:link w:val="Nagwek3"/>
    <w:uiPriority w:val="9"/>
    <w:semiHidden/>
    <w:rsid w:val="00AC67A7"/>
    <w:rPr>
      <w:rFonts w:asciiTheme="majorHAnsi" w:eastAsiaTheme="majorEastAsia" w:hAnsiTheme="majorHAnsi" w:cstheme="majorBidi"/>
      <w:color w:val="404040" w:themeColor="text1" w:themeTint="BF"/>
      <w:sz w:val="26"/>
      <w:szCs w:val="26"/>
    </w:rPr>
  </w:style>
  <w:style w:type="character" w:customStyle="1" w:styleId="Nagwek4Znak">
    <w:name w:val="Nagłówek 4 Znak"/>
    <w:basedOn w:val="Domylnaczcionkaakapitu"/>
    <w:link w:val="Nagwek4"/>
    <w:uiPriority w:val="9"/>
    <w:semiHidden/>
    <w:rsid w:val="00AC67A7"/>
    <w:rPr>
      <w:rFonts w:asciiTheme="majorHAnsi" w:eastAsiaTheme="majorEastAsia" w:hAnsiTheme="majorHAnsi" w:cstheme="majorBidi"/>
      <w:sz w:val="24"/>
      <w:szCs w:val="24"/>
    </w:rPr>
  </w:style>
  <w:style w:type="character" w:customStyle="1" w:styleId="Nagwek5Znak">
    <w:name w:val="Nagłówek 5 Znak"/>
    <w:basedOn w:val="Domylnaczcionkaakapitu"/>
    <w:link w:val="Nagwek5"/>
    <w:uiPriority w:val="9"/>
    <w:semiHidden/>
    <w:rsid w:val="00AC67A7"/>
    <w:rPr>
      <w:rFonts w:asciiTheme="majorHAnsi" w:eastAsiaTheme="majorEastAsia" w:hAnsiTheme="majorHAnsi" w:cstheme="majorBidi"/>
      <w:i/>
      <w:iCs/>
      <w:sz w:val="22"/>
      <w:szCs w:val="22"/>
    </w:rPr>
  </w:style>
  <w:style w:type="character" w:customStyle="1" w:styleId="Nagwek6Znak">
    <w:name w:val="Nagłówek 6 Znak"/>
    <w:basedOn w:val="Domylnaczcionkaakapitu"/>
    <w:link w:val="Nagwek6"/>
    <w:uiPriority w:val="9"/>
    <w:semiHidden/>
    <w:rsid w:val="00AC67A7"/>
    <w:rPr>
      <w:rFonts w:asciiTheme="majorHAnsi" w:eastAsiaTheme="majorEastAsia" w:hAnsiTheme="majorHAnsi" w:cstheme="majorBidi"/>
      <w:color w:val="595959" w:themeColor="text1" w:themeTint="A6"/>
    </w:rPr>
  </w:style>
  <w:style w:type="character" w:customStyle="1" w:styleId="Nagwek7Znak">
    <w:name w:val="Nagłówek 7 Znak"/>
    <w:basedOn w:val="Domylnaczcionkaakapitu"/>
    <w:link w:val="Nagwek7"/>
    <w:uiPriority w:val="9"/>
    <w:semiHidden/>
    <w:rsid w:val="00AC67A7"/>
    <w:rPr>
      <w:rFonts w:asciiTheme="majorHAnsi" w:eastAsiaTheme="majorEastAsia" w:hAnsiTheme="majorHAnsi" w:cstheme="majorBidi"/>
      <w:i/>
      <w:iCs/>
      <w:color w:val="595959" w:themeColor="text1" w:themeTint="A6"/>
    </w:rPr>
  </w:style>
  <w:style w:type="character" w:customStyle="1" w:styleId="Nagwek8Znak">
    <w:name w:val="Nagłówek 8 Znak"/>
    <w:basedOn w:val="Domylnaczcionkaakapitu"/>
    <w:link w:val="Nagwek8"/>
    <w:uiPriority w:val="9"/>
    <w:semiHidden/>
    <w:rsid w:val="00AC67A7"/>
    <w:rPr>
      <w:rFonts w:asciiTheme="majorHAnsi" w:eastAsiaTheme="majorEastAsia" w:hAnsiTheme="majorHAnsi" w:cstheme="majorBidi"/>
      <w:smallCaps/>
      <w:color w:val="595959" w:themeColor="text1" w:themeTint="A6"/>
    </w:rPr>
  </w:style>
  <w:style w:type="character" w:customStyle="1" w:styleId="Nagwek9Znak">
    <w:name w:val="Nagłówek 9 Znak"/>
    <w:basedOn w:val="Domylnaczcionkaakapitu"/>
    <w:link w:val="Nagwek9"/>
    <w:uiPriority w:val="9"/>
    <w:semiHidden/>
    <w:rsid w:val="00AC67A7"/>
    <w:rPr>
      <w:rFonts w:asciiTheme="majorHAnsi" w:eastAsiaTheme="majorEastAsia" w:hAnsiTheme="majorHAnsi" w:cstheme="majorBidi"/>
      <w:i/>
      <w:iCs/>
      <w:smallCaps/>
      <w:color w:val="595959" w:themeColor="text1" w:themeTint="A6"/>
    </w:rPr>
  </w:style>
  <w:style w:type="paragraph" w:styleId="Legenda">
    <w:name w:val="caption"/>
    <w:basedOn w:val="Normalny"/>
    <w:next w:val="Normalny"/>
    <w:uiPriority w:val="35"/>
    <w:semiHidden/>
    <w:unhideWhenUsed/>
    <w:qFormat/>
    <w:rsid w:val="00AC67A7"/>
    <w:pPr>
      <w:spacing w:line="240" w:lineRule="auto"/>
    </w:pPr>
    <w:rPr>
      <w:b/>
      <w:bCs/>
      <w:color w:val="404040" w:themeColor="text1" w:themeTint="BF"/>
      <w:sz w:val="20"/>
      <w:szCs w:val="20"/>
    </w:rPr>
  </w:style>
  <w:style w:type="paragraph" w:styleId="Tytu">
    <w:name w:val="Title"/>
    <w:basedOn w:val="Normalny"/>
    <w:next w:val="Normalny"/>
    <w:link w:val="TytuZnak"/>
    <w:uiPriority w:val="10"/>
    <w:qFormat/>
    <w:rsid w:val="00AC67A7"/>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ytuZnak">
    <w:name w:val="Tytuł Znak"/>
    <w:basedOn w:val="Domylnaczcionkaakapitu"/>
    <w:link w:val="Tytu"/>
    <w:uiPriority w:val="10"/>
    <w:rsid w:val="00AC67A7"/>
    <w:rPr>
      <w:rFonts w:asciiTheme="majorHAnsi" w:eastAsiaTheme="majorEastAsia" w:hAnsiTheme="majorHAnsi" w:cstheme="majorBidi"/>
      <w:color w:val="2E74B5" w:themeColor="accent1" w:themeShade="BF"/>
      <w:spacing w:val="-7"/>
      <w:sz w:val="80"/>
      <w:szCs w:val="80"/>
    </w:rPr>
  </w:style>
  <w:style w:type="paragraph" w:styleId="Podtytu">
    <w:name w:val="Subtitle"/>
    <w:basedOn w:val="Normalny"/>
    <w:next w:val="Normalny"/>
    <w:link w:val="PodtytuZnak"/>
    <w:uiPriority w:val="11"/>
    <w:qFormat/>
    <w:rsid w:val="00AC67A7"/>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PodtytuZnak">
    <w:name w:val="Podtytuł Znak"/>
    <w:basedOn w:val="Domylnaczcionkaakapitu"/>
    <w:link w:val="Podtytu"/>
    <w:uiPriority w:val="11"/>
    <w:rsid w:val="00AC67A7"/>
    <w:rPr>
      <w:rFonts w:asciiTheme="majorHAnsi" w:eastAsiaTheme="majorEastAsia" w:hAnsiTheme="majorHAnsi" w:cstheme="majorBidi"/>
      <w:color w:val="404040" w:themeColor="text1" w:themeTint="BF"/>
      <w:sz w:val="30"/>
      <w:szCs w:val="30"/>
    </w:rPr>
  </w:style>
  <w:style w:type="character" w:styleId="Pogrubienie">
    <w:name w:val="Strong"/>
    <w:basedOn w:val="Domylnaczcionkaakapitu"/>
    <w:uiPriority w:val="22"/>
    <w:qFormat/>
    <w:rsid w:val="00AC67A7"/>
    <w:rPr>
      <w:b/>
      <w:bCs/>
    </w:rPr>
  </w:style>
  <w:style w:type="character" w:styleId="Uwydatnienie">
    <w:name w:val="Emphasis"/>
    <w:basedOn w:val="Domylnaczcionkaakapitu"/>
    <w:uiPriority w:val="20"/>
    <w:qFormat/>
    <w:rsid w:val="00AC67A7"/>
    <w:rPr>
      <w:i/>
      <w:iCs/>
    </w:rPr>
  </w:style>
  <w:style w:type="paragraph" w:styleId="Bezodstpw">
    <w:name w:val="No Spacing"/>
    <w:uiPriority w:val="1"/>
    <w:qFormat/>
    <w:rsid w:val="00AC67A7"/>
    <w:pPr>
      <w:spacing w:after="0" w:line="240" w:lineRule="auto"/>
    </w:pPr>
  </w:style>
  <w:style w:type="paragraph" w:styleId="Cytat">
    <w:name w:val="Quote"/>
    <w:basedOn w:val="Normalny"/>
    <w:next w:val="Normalny"/>
    <w:link w:val="CytatZnak"/>
    <w:uiPriority w:val="29"/>
    <w:qFormat/>
    <w:rsid w:val="00AC67A7"/>
    <w:pPr>
      <w:spacing w:before="240" w:after="240" w:line="252" w:lineRule="auto"/>
      <w:ind w:left="864" w:right="864"/>
      <w:jc w:val="center"/>
    </w:pPr>
    <w:rPr>
      <w:i/>
      <w:iCs/>
    </w:rPr>
  </w:style>
  <w:style w:type="character" w:customStyle="1" w:styleId="CytatZnak">
    <w:name w:val="Cytat Znak"/>
    <w:basedOn w:val="Domylnaczcionkaakapitu"/>
    <w:link w:val="Cytat"/>
    <w:uiPriority w:val="29"/>
    <w:rsid w:val="00AC67A7"/>
    <w:rPr>
      <w:i/>
      <w:iCs/>
    </w:rPr>
  </w:style>
  <w:style w:type="paragraph" w:styleId="Cytatintensywny">
    <w:name w:val="Intense Quote"/>
    <w:basedOn w:val="Normalny"/>
    <w:next w:val="Normalny"/>
    <w:link w:val="CytatintensywnyZnak"/>
    <w:uiPriority w:val="30"/>
    <w:qFormat/>
    <w:rsid w:val="00AC67A7"/>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CytatintensywnyZnak">
    <w:name w:val="Cytat intensywny Znak"/>
    <w:basedOn w:val="Domylnaczcionkaakapitu"/>
    <w:link w:val="Cytatintensywny"/>
    <w:uiPriority w:val="30"/>
    <w:rsid w:val="00AC67A7"/>
    <w:rPr>
      <w:rFonts w:asciiTheme="majorHAnsi" w:eastAsiaTheme="majorEastAsia" w:hAnsiTheme="majorHAnsi" w:cstheme="majorBidi"/>
      <w:color w:val="5B9BD5" w:themeColor="accent1"/>
      <w:sz w:val="28"/>
      <w:szCs w:val="28"/>
    </w:rPr>
  </w:style>
  <w:style w:type="character" w:styleId="Wyrnieniedelikatne">
    <w:name w:val="Subtle Emphasis"/>
    <w:basedOn w:val="Domylnaczcionkaakapitu"/>
    <w:uiPriority w:val="19"/>
    <w:qFormat/>
    <w:rsid w:val="00AC67A7"/>
    <w:rPr>
      <w:i/>
      <w:iCs/>
      <w:color w:val="595959" w:themeColor="text1" w:themeTint="A6"/>
    </w:rPr>
  </w:style>
  <w:style w:type="character" w:styleId="Wyrnienieintensywne">
    <w:name w:val="Intense Emphasis"/>
    <w:basedOn w:val="Domylnaczcionkaakapitu"/>
    <w:uiPriority w:val="21"/>
    <w:qFormat/>
    <w:rsid w:val="00AC67A7"/>
    <w:rPr>
      <w:b/>
      <w:bCs/>
      <w:i/>
      <w:iCs/>
    </w:rPr>
  </w:style>
  <w:style w:type="character" w:styleId="Odwoaniedelikatne">
    <w:name w:val="Subtle Reference"/>
    <w:basedOn w:val="Domylnaczcionkaakapitu"/>
    <w:uiPriority w:val="31"/>
    <w:qFormat/>
    <w:rsid w:val="00AC67A7"/>
    <w:rPr>
      <w:smallCaps/>
      <w:color w:val="404040" w:themeColor="text1" w:themeTint="BF"/>
    </w:rPr>
  </w:style>
  <w:style w:type="character" w:styleId="Odwoanieintensywne">
    <w:name w:val="Intense Reference"/>
    <w:basedOn w:val="Domylnaczcionkaakapitu"/>
    <w:uiPriority w:val="32"/>
    <w:qFormat/>
    <w:rsid w:val="00AC67A7"/>
    <w:rPr>
      <w:b/>
      <w:bCs/>
      <w:smallCaps/>
      <w:u w:val="single"/>
    </w:rPr>
  </w:style>
  <w:style w:type="character" w:styleId="Tytuksiki">
    <w:name w:val="Book Title"/>
    <w:basedOn w:val="Domylnaczcionkaakapitu"/>
    <w:uiPriority w:val="33"/>
    <w:qFormat/>
    <w:rsid w:val="00AC67A7"/>
    <w:rPr>
      <w:b/>
      <w:bCs/>
      <w:smallCaps/>
    </w:rPr>
  </w:style>
  <w:style w:type="paragraph" w:styleId="Nagwekspisutreci">
    <w:name w:val="TOC Heading"/>
    <w:basedOn w:val="Nagwek1"/>
    <w:next w:val="Normalny"/>
    <w:uiPriority w:val="39"/>
    <w:semiHidden/>
    <w:unhideWhenUsed/>
    <w:qFormat/>
    <w:rsid w:val="00AC67A7"/>
    <w:pPr>
      <w:outlineLvl w:val="9"/>
    </w:pPr>
  </w:style>
  <w:style w:type="character" w:styleId="Tekstzastpczy">
    <w:name w:val="Placeholder Text"/>
    <w:basedOn w:val="Domylnaczcionkaakapitu"/>
    <w:uiPriority w:val="99"/>
    <w:semiHidden/>
    <w:rsid w:val="00220421"/>
    <w:rPr>
      <w:color w:val="808080"/>
    </w:rPr>
  </w:style>
  <w:style w:type="paragraph" w:styleId="Nagwek">
    <w:name w:val="header"/>
    <w:basedOn w:val="Normalny"/>
    <w:link w:val="NagwekZnak"/>
    <w:uiPriority w:val="99"/>
    <w:unhideWhenUsed/>
    <w:rsid w:val="00BD79AC"/>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BD79AC"/>
  </w:style>
  <w:style w:type="paragraph" w:styleId="Stopka">
    <w:name w:val="footer"/>
    <w:basedOn w:val="Normalny"/>
    <w:link w:val="StopkaZnak"/>
    <w:uiPriority w:val="99"/>
    <w:unhideWhenUsed/>
    <w:rsid w:val="00BD79AC"/>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BD79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263318">
      <w:bodyDiv w:val="1"/>
      <w:marLeft w:val="0"/>
      <w:marRight w:val="0"/>
      <w:marTop w:val="0"/>
      <w:marBottom w:val="0"/>
      <w:divBdr>
        <w:top w:val="none" w:sz="0" w:space="0" w:color="auto"/>
        <w:left w:val="none" w:sz="0" w:space="0" w:color="auto"/>
        <w:bottom w:val="none" w:sz="0" w:space="0" w:color="auto"/>
        <w:right w:val="none" w:sz="0" w:space="0" w:color="auto"/>
      </w:divBdr>
    </w:div>
    <w:div w:id="77871092">
      <w:bodyDiv w:val="1"/>
      <w:marLeft w:val="0"/>
      <w:marRight w:val="0"/>
      <w:marTop w:val="0"/>
      <w:marBottom w:val="0"/>
      <w:divBdr>
        <w:top w:val="none" w:sz="0" w:space="0" w:color="auto"/>
        <w:left w:val="none" w:sz="0" w:space="0" w:color="auto"/>
        <w:bottom w:val="none" w:sz="0" w:space="0" w:color="auto"/>
        <w:right w:val="none" w:sz="0" w:space="0" w:color="auto"/>
      </w:divBdr>
    </w:div>
    <w:div w:id="349912718">
      <w:bodyDiv w:val="1"/>
      <w:marLeft w:val="0"/>
      <w:marRight w:val="0"/>
      <w:marTop w:val="0"/>
      <w:marBottom w:val="0"/>
      <w:divBdr>
        <w:top w:val="none" w:sz="0" w:space="0" w:color="auto"/>
        <w:left w:val="none" w:sz="0" w:space="0" w:color="auto"/>
        <w:bottom w:val="none" w:sz="0" w:space="0" w:color="auto"/>
        <w:right w:val="none" w:sz="0" w:space="0" w:color="auto"/>
      </w:divBdr>
    </w:div>
    <w:div w:id="430972801">
      <w:bodyDiv w:val="1"/>
      <w:marLeft w:val="0"/>
      <w:marRight w:val="0"/>
      <w:marTop w:val="0"/>
      <w:marBottom w:val="0"/>
      <w:divBdr>
        <w:top w:val="none" w:sz="0" w:space="0" w:color="auto"/>
        <w:left w:val="none" w:sz="0" w:space="0" w:color="auto"/>
        <w:bottom w:val="none" w:sz="0" w:space="0" w:color="auto"/>
        <w:right w:val="none" w:sz="0" w:space="0" w:color="auto"/>
      </w:divBdr>
    </w:div>
    <w:div w:id="587539783">
      <w:bodyDiv w:val="1"/>
      <w:marLeft w:val="0"/>
      <w:marRight w:val="0"/>
      <w:marTop w:val="0"/>
      <w:marBottom w:val="0"/>
      <w:divBdr>
        <w:top w:val="none" w:sz="0" w:space="0" w:color="auto"/>
        <w:left w:val="none" w:sz="0" w:space="0" w:color="auto"/>
        <w:bottom w:val="none" w:sz="0" w:space="0" w:color="auto"/>
        <w:right w:val="none" w:sz="0" w:space="0" w:color="auto"/>
      </w:divBdr>
    </w:div>
    <w:div w:id="634339171">
      <w:bodyDiv w:val="1"/>
      <w:marLeft w:val="0"/>
      <w:marRight w:val="0"/>
      <w:marTop w:val="0"/>
      <w:marBottom w:val="0"/>
      <w:divBdr>
        <w:top w:val="none" w:sz="0" w:space="0" w:color="auto"/>
        <w:left w:val="none" w:sz="0" w:space="0" w:color="auto"/>
        <w:bottom w:val="none" w:sz="0" w:space="0" w:color="auto"/>
        <w:right w:val="none" w:sz="0" w:space="0" w:color="auto"/>
      </w:divBdr>
    </w:div>
    <w:div w:id="711461513">
      <w:bodyDiv w:val="1"/>
      <w:marLeft w:val="0"/>
      <w:marRight w:val="0"/>
      <w:marTop w:val="0"/>
      <w:marBottom w:val="0"/>
      <w:divBdr>
        <w:top w:val="none" w:sz="0" w:space="0" w:color="auto"/>
        <w:left w:val="none" w:sz="0" w:space="0" w:color="auto"/>
        <w:bottom w:val="none" w:sz="0" w:space="0" w:color="auto"/>
        <w:right w:val="none" w:sz="0" w:space="0" w:color="auto"/>
      </w:divBdr>
    </w:div>
    <w:div w:id="1166021590">
      <w:bodyDiv w:val="1"/>
      <w:marLeft w:val="0"/>
      <w:marRight w:val="0"/>
      <w:marTop w:val="0"/>
      <w:marBottom w:val="0"/>
      <w:divBdr>
        <w:top w:val="none" w:sz="0" w:space="0" w:color="auto"/>
        <w:left w:val="none" w:sz="0" w:space="0" w:color="auto"/>
        <w:bottom w:val="none" w:sz="0" w:space="0" w:color="auto"/>
        <w:right w:val="none" w:sz="0" w:space="0" w:color="auto"/>
      </w:divBdr>
    </w:div>
    <w:div w:id="1431273228">
      <w:bodyDiv w:val="1"/>
      <w:marLeft w:val="0"/>
      <w:marRight w:val="0"/>
      <w:marTop w:val="0"/>
      <w:marBottom w:val="0"/>
      <w:divBdr>
        <w:top w:val="none" w:sz="0" w:space="0" w:color="auto"/>
        <w:left w:val="none" w:sz="0" w:space="0" w:color="auto"/>
        <w:bottom w:val="none" w:sz="0" w:space="0" w:color="auto"/>
        <w:right w:val="none" w:sz="0" w:space="0" w:color="auto"/>
      </w:divBdr>
    </w:div>
    <w:div w:id="1736396622">
      <w:bodyDiv w:val="1"/>
      <w:marLeft w:val="0"/>
      <w:marRight w:val="0"/>
      <w:marTop w:val="0"/>
      <w:marBottom w:val="0"/>
      <w:divBdr>
        <w:top w:val="none" w:sz="0" w:space="0" w:color="auto"/>
        <w:left w:val="none" w:sz="0" w:space="0" w:color="auto"/>
        <w:bottom w:val="none" w:sz="0" w:space="0" w:color="auto"/>
        <w:right w:val="none" w:sz="0" w:space="0" w:color="auto"/>
      </w:divBdr>
    </w:div>
    <w:div w:id="1741243643">
      <w:bodyDiv w:val="1"/>
      <w:marLeft w:val="0"/>
      <w:marRight w:val="0"/>
      <w:marTop w:val="0"/>
      <w:marBottom w:val="0"/>
      <w:divBdr>
        <w:top w:val="none" w:sz="0" w:space="0" w:color="auto"/>
        <w:left w:val="none" w:sz="0" w:space="0" w:color="auto"/>
        <w:bottom w:val="none" w:sz="0" w:space="0" w:color="auto"/>
        <w:right w:val="none" w:sz="0" w:space="0" w:color="auto"/>
      </w:divBdr>
    </w:div>
    <w:div w:id="1995062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image" Target="media/image2.jpe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emf"/></Relationships>
</file>

<file path=word/charts/_rels/chart1.xml.rels><?xml version="1.0" encoding="UTF-8" standalone="yes"?>
<Relationships xmlns="http://schemas.openxmlformats.org/package/2006/relationships"><Relationship Id="rId1" Type="http://schemas.openxmlformats.org/officeDocument/2006/relationships/oleObject" Target="file:///C:\Users\Billy\Downloads\Obliczenia%20&#262;w%205.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Billy\Downloads\Obliczenia%20&#262;w%205.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5541599229478414E-2"/>
          <c:y val="0.10451745534838337"/>
          <c:w val="0.73666603780454354"/>
          <c:h val="0.78982821213302423"/>
        </c:manualLayout>
      </c:layout>
      <c:scatterChart>
        <c:scatterStyle val="lineMarker"/>
        <c:varyColors val="0"/>
        <c:ser>
          <c:idx val="0"/>
          <c:order val="0"/>
          <c:tx>
            <c:v>V-350</c:v>
          </c:tx>
          <c:spPr>
            <a:ln w="19050">
              <a:noFill/>
            </a:ln>
          </c:spPr>
          <c:marker>
            <c:symbol val="square"/>
            <c:size val="5"/>
            <c:spPr>
              <a:noFill/>
            </c:spPr>
          </c:marker>
          <c:xVal>
            <c:numRef>
              <c:f>Obliczeniowe!$F$4:$F$18</c:f>
              <c:numCache>
                <c:formatCode>#,##0.00</c:formatCode>
                <c:ptCount val="15"/>
                <c:pt idx="0">
                  <c:v>1555.1721934700658</c:v>
                </c:pt>
                <c:pt idx="1">
                  <c:v>890.67791195450764</c:v>
                </c:pt>
                <c:pt idx="2">
                  <c:v>414.03105232892449</c:v>
                </c:pt>
                <c:pt idx="3">
                  <c:v>281.7711328349626</c:v>
                </c:pt>
                <c:pt idx="4">
                  <c:v>211.48808382850936</c:v>
                </c:pt>
                <c:pt idx="5">
                  <c:v>184.01380103507756</c:v>
                </c:pt>
                <c:pt idx="6">
                  <c:v>151.42802376844929</c:v>
                </c:pt>
                <c:pt idx="7">
                  <c:v>130.98204587566289</c:v>
                </c:pt>
                <c:pt idx="8">
                  <c:v>113.09181521947478</c:v>
                </c:pt>
                <c:pt idx="9">
                  <c:v>100.95201584563284</c:v>
                </c:pt>
                <c:pt idx="10">
                  <c:v>90.090090090090072</c:v>
                </c:pt>
                <c:pt idx="11">
                  <c:v>70.921985815602838</c:v>
                </c:pt>
                <c:pt idx="12">
                  <c:v>47.920260686218121</c:v>
                </c:pt>
                <c:pt idx="13">
                  <c:v>34.50258769407705</c:v>
                </c:pt>
                <c:pt idx="14">
                  <c:v>13.417672992141073</c:v>
                </c:pt>
              </c:numCache>
            </c:numRef>
          </c:xVal>
          <c:yVal>
            <c:numRef>
              <c:f>Obliczeniowe!$K$4:$K$18</c:f>
              <c:numCache>
                <c:formatCode>#,##0.00</c:formatCode>
                <c:ptCount val="15"/>
                <c:pt idx="0">
                  <c:v>1.1769533508663943</c:v>
                </c:pt>
                <c:pt idx="1">
                  <c:v>1.180870311305094</c:v>
                </c:pt>
                <c:pt idx="2">
                  <c:v>1.1607259433346386</c:v>
                </c:pt>
                <c:pt idx="3">
                  <c:v>1.1370376587767894</c:v>
                </c:pt>
                <c:pt idx="4">
                  <c:v>1.107194150672411</c:v>
                </c:pt>
                <c:pt idx="5">
                  <c:v>1.0519836606793125</c:v>
                </c:pt>
                <c:pt idx="6">
                  <c:v>1.0184097140618877</c:v>
                </c:pt>
                <c:pt idx="7">
                  <c:v>0.95685747859660908</c:v>
                </c:pt>
                <c:pt idx="8">
                  <c:v>0.8803834890791411</c:v>
                </c:pt>
                <c:pt idx="9">
                  <c:v>0.81510081510081522</c:v>
                </c:pt>
                <c:pt idx="10">
                  <c:v>0.74235726409639435</c:v>
                </c:pt>
                <c:pt idx="11">
                  <c:v>0.60992669688321866</c:v>
                </c:pt>
                <c:pt idx="12">
                  <c:v>0.39542648238300421</c:v>
                </c:pt>
                <c:pt idx="13">
                  <c:v>0.24620894186111583</c:v>
                </c:pt>
                <c:pt idx="14">
                  <c:v>4.4765262156566517E-2</c:v>
                </c:pt>
              </c:numCache>
            </c:numRef>
          </c:yVal>
          <c:smooth val="0"/>
        </c:ser>
        <c:ser>
          <c:idx val="1"/>
          <c:order val="1"/>
          <c:tx>
            <c:v>M-4 regularnie</c:v>
          </c:tx>
          <c:spPr>
            <a:ln w="19050">
              <a:noFill/>
            </a:ln>
          </c:spPr>
          <c:marker>
            <c:symbol val="square"/>
            <c:size val="5"/>
            <c:spPr>
              <a:noFill/>
              <a:ln>
                <a:solidFill>
                  <a:schemeClr val="tx1"/>
                </a:solidFill>
              </a:ln>
            </c:spPr>
          </c:marker>
          <c:xVal>
            <c:numRef>
              <c:f>Obliczeniowe!$F$23:$F$37</c:f>
              <c:numCache>
                <c:formatCode>#,##0.00</c:formatCode>
                <c:ptCount val="15"/>
                <c:pt idx="0">
                  <c:v>1375.6309500990349</c:v>
                </c:pt>
                <c:pt idx="1">
                  <c:v>728.38796243051547</c:v>
                </c:pt>
                <c:pt idx="2">
                  <c:v>324.57989904798404</c:v>
                </c:pt>
                <c:pt idx="3">
                  <c:v>176.98549613443231</c:v>
                </c:pt>
                <c:pt idx="4">
                  <c:v>134.17672992141075</c:v>
                </c:pt>
                <c:pt idx="5">
                  <c:v>109.89713117372688</c:v>
                </c:pt>
                <c:pt idx="6">
                  <c:v>90.090090090090072</c:v>
                </c:pt>
                <c:pt idx="7">
                  <c:v>78.589227525397732</c:v>
                </c:pt>
                <c:pt idx="8">
                  <c:v>61.337933678359214</c:v>
                </c:pt>
                <c:pt idx="9">
                  <c:v>45.364513449619828</c:v>
                </c:pt>
                <c:pt idx="10">
                  <c:v>26.835345984282146</c:v>
                </c:pt>
                <c:pt idx="11">
                  <c:v>15.334483419589805</c:v>
                </c:pt>
                <c:pt idx="12">
                  <c:v>9.584052137243626</c:v>
                </c:pt>
                <c:pt idx="13">
                  <c:v>3.8336208548974513</c:v>
                </c:pt>
                <c:pt idx="14">
                  <c:v>1.9168104274487259</c:v>
                </c:pt>
              </c:numCache>
            </c:numRef>
          </c:xVal>
          <c:yVal>
            <c:numRef>
              <c:f>Obliczeniowe!$K$23:$K$37</c:f>
              <c:numCache>
                <c:formatCode>#,##0.00</c:formatCode>
                <c:ptCount val="15"/>
                <c:pt idx="0">
                  <c:v>1.8214936247723128</c:v>
                </c:pt>
                <c:pt idx="1">
                  <c:v>1.6878705403295564</c:v>
                </c:pt>
                <c:pt idx="2">
                  <c:v>1.5085342954195409</c:v>
                </c:pt>
                <c:pt idx="3">
                  <c:v>1.3608456231407051</c:v>
                </c:pt>
                <c:pt idx="4">
                  <c:v>1.2834848900422666</c:v>
                </c:pt>
                <c:pt idx="5">
                  <c:v>1.1920585691077501</c:v>
                </c:pt>
                <c:pt idx="6">
                  <c:v>1.0549190877059724</c:v>
                </c:pt>
                <c:pt idx="7">
                  <c:v>0.93887798805831579</c:v>
                </c:pt>
                <c:pt idx="8">
                  <c:v>0.69624659788594179</c:v>
                </c:pt>
                <c:pt idx="9">
                  <c:v>0.44306601683650859</c:v>
                </c:pt>
                <c:pt idx="10">
                  <c:v>0.18988543578707515</c:v>
                </c:pt>
                <c:pt idx="11">
                  <c:v>7.3844336139418085E-2</c:v>
                </c:pt>
                <c:pt idx="12">
                  <c:v>3.1647572631179198E-2</c:v>
                </c:pt>
                <c:pt idx="13">
                  <c:v>1.054919087705973E-2</c:v>
                </c:pt>
                <c:pt idx="14">
                  <c:v>5.274595438529866E-3</c:v>
                </c:pt>
              </c:numCache>
            </c:numRef>
          </c:yVal>
          <c:smooth val="0"/>
        </c:ser>
        <c:ser>
          <c:idx val="2"/>
          <c:order val="2"/>
          <c:tx>
            <c:v>M-4 chaotycznie</c:v>
          </c:tx>
          <c:spPr>
            <a:ln w="19050">
              <a:noFill/>
            </a:ln>
          </c:spPr>
          <c:marker>
            <c:symbol val="square"/>
            <c:size val="5"/>
            <c:spPr>
              <a:noFill/>
              <a:ln>
                <a:solidFill>
                  <a:srgbClr val="FF0000"/>
                </a:solidFill>
              </a:ln>
            </c:spPr>
          </c:marker>
          <c:xVal>
            <c:numRef>
              <c:f>Obliczeniowe!$F$40:$F$54</c:f>
              <c:numCache>
                <c:formatCode>#,##0.00</c:formatCode>
                <c:ptCount val="15"/>
                <c:pt idx="0">
                  <c:v>1483.6112708453127</c:v>
                </c:pt>
                <c:pt idx="1">
                  <c:v>680.46770174429741</c:v>
                </c:pt>
                <c:pt idx="2">
                  <c:v>283.04900645326171</c:v>
                </c:pt>
                <c:pt idx="3">
                  <c:v>184.65273784422723</c:v>
                </c:pt>
                <c:pt idx="4">
                  <c:v>138.01035077630814</c:v>
                </c:pt>
                <c:pt idx="5">
                  <c:v>102.86882627308157</c:v>
                </c:pt>
                <c:pt idx="6">
                  <c:v>73.477733052201117</c:v>
                </c:pt>
                <c:pt idx="7">
                  <c:v>54.309628777713868</c:v>
                </c:pt>
                <c:pt idx="8">
                  <c:v>46.003450258769398</c:v>
                </c:pt>
                <c:pt idx="9">
                  <c:v>33.863650884927473</c:v>
                </c:pt>
                <c:pt idx="10">
                  <c:v>21.084914701935979</c:v>
                </c:pt>
                <c:pt idx="11">
                  <c:v>15.334483419589805</c:v>
                </c:pt>
                <c:pt idx="12">
                  <c:v>12.778736182991498</c:v>
                </c:pt>
                <c:pt idx="13">
                  <c:v>7.6672417097949017</c:v>
                </c:pt>
                <c:pt idx="14">
                  <c:v>3.8336208548974513</c:v>
                </c:pt>
              </c:numCache>
            </c:numRef>
          </c:xVal>
          <c:yVal>
            <c:numRef>
              <c:f>Obliczeniowe!$K$40:$K$54</c:f>
              <c:numCache>
                <c:formatCode>#,##0.00</c:formatCode>
                <c:ptCount val="15"/>
                <c:pt idx="0">
                  <c:v>1.8672067852395715</c:v>
                </c:pt>
                <c:pt idx="1">
                  <c:v>1.7089689220836757</c:v>
                </c:pt>
                <c:pt idx="2">
                  <c:v>1.5401818680507204</c:v>
                </c:pt>
                <c:pt idx="3">
                  <c:v>1.4030423866489439</c:v>
                </c:pt>
                <c:pt idx="4">
                  <c:v>1.2342553326159877</c:v>
                </c:pt>
                <c:pt idx="5">
                  <c:v>1.0654682785830323</c:v>
                </c:pt>
                <c:pt idx="6">
                  <c:v>0.89668122455007693</c:v>
                </c:pt>
                <c:pt idx="7">
                  <c:v>0.78064012490241996</c:v>
                </c:pt>
                <c:pt idx="8">
                  <c:v>0.71734497964006161</c:v>
                </c:pt>
                <c:pt idx="9">
                  <c:v>0.59427108607436452</c:v>
                </c:pt>
                <c:pt idx="10">
                  <c:v>0.37977087157415029</c:v>
                </c:pt>
                <c:pt idx="11">
                  <c:v>0.26372977192649322</c:v>
                </c:pt>
                <c:pt idx="12">
                  <c:v>0.1793362449100154</c:v>
                </c:pt>
                <c:pt idx="13">
                  <c:v>8.4393527016477843E-2</c:v>
                </c:pt>
                <c:pt idx="14">
                  <c:v>2.1098381754119464E-2</c:v>
                </c:pt>
              </c:numCache>
            </c:numRef>
          </c:yVal>
          <c:smooth val="0"/>
        </c:ser>
        <c:dLbls>
          <c:showLegendKey val="0"/>
          <c:showVal val="0"/>
          <c:showCatName val="0"/>
          <c:showSerName val="0"/>
          <c:showPercent val="0"/>
          <c:showBubbleSize val="0"/>
        </c:dLbls>
        <c:axId val="458053976"/>
        <c:axId val="390290832"/>
      </c:scatterChart>
      <c:valAx>
        <c:axId val="458053976"/>
        <c:scaling>
          <c:orientation val="minMax"/>
        </c:scaling>
        <c:delete val="0"/>
        <c:axPos val="b"/>
        <c:title>
          <c:tx>
            <c:rich>
              <a:bodyPr/>
              <a:lstStyle/>
              <a:p>
                <a:pPr>
                  <a:defRPr/>
                </a:pPr>
                <a:r>
                  <a:rPr lang="pl-PL"/>
                  <a:t>H [A/m]</a:t>
                </a:r>
              </a:p>
            </c:rich>
          </c:tx>
          <c:layout>
            <c:manualLayout>
              <c:xMode val="edge"/>
              <c:yMode val="edge"/>
              <c:x val="0.81373657529548782"/>
              <c:y val="0.87659342372183613"/>
            </c:manualLayout>
          </c:layout>
          <c:overlay val="0"/>
        </c:title>
        <c:numFmt formatCode="General" sourceLinked="0"/>
        <c:majorTickMark val="out"/>
        <c:minorTickMark val="none"/>
        <c:tickLblPos val="nextTo"/>
        <c:crossAx val="390290832"/>
        <c:crosses val="autoZero"/>
        <c:crossBetween val="midCat"/>
      </c:valAx>
      <c:valAx>
        <c:axId val="390290832"/>
        <c:scaling>
          <c:orientation val="minMax"/>
        </c:scaling>
        <c:delete val="0"/>
        <c:axPos val="l"/>
        <c:title>
          <c:tx>
            <c:rich>
              <a:bodyPr rot="0" vert="horz"/>
              <a:lstStyle/>
              <a:p>
                <a:pPr>
                  <a:defRPr/>
                </a:pPr>
                <a:r>
                  <a:rPr lang="pl-PL"/>
                  <a:t>B [T]</a:t>
                </a:r>
              </a:p>
            </c:rich>
          </c:tx>
          <c:layout>
            <c:manualLayout>
              <c:xMode val="edge"/>
              <c:yMode val="edge"/>
              <c:x val="4.4846916774471793E-2"/>
              <c:y val="5.0301158148261312E-2"/>
            </c:manualLayout>
          </c:layout>
          <c:overlay val="0"/>
        </c:title>
        <c:numFmt formatCode="#,##0.0" sourceLinked="0"/>
        <c:majorTickMark val="out"/>
        <c:minorTickMark val="none"/>
        <c:tickLblPos val="nextTo"/>
        <c:crossAx val="458053976"/>
        <c:crosses val="autoZero"/>
        <c:crossBetween val="midCat"/>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1301957484322096"/>
          <c:y val="4.7395201427636188E-2"/>
          <c:w val="0.63530203762697646"/>
          <c:h val="0.87171924701465342"/>
        </c:manualLayout>
      </c:layout>
      <c:scatterChart>
        <c:scatterStyle val="lineMarker"/>
        <c:varyColors val="0"/>
        <c:ser>
          <c:idx val="0"/>
          <c:order val="0"/>
          <c:tx>
            <c:v>V-350</c:v>
          </c:tx>
          <c:spPr>
            <a:ln w="19050">
              <a:noFill/>
            </a:ln>
          </c:spPr>
          <c:marker>
            <c:symbol val="square"/>
            <c:size val="5"/>
            <c:spPr>
              <a:noFill/>
              <a:ln>
                <a:solidFill>
                  <a:schemeClr val="accent1"/>
                </a:solidFill>
              </a:ln>
            </c:spPr>
          </c:marker>
          <c:xVal>
            <c:numRef>
              <c:f>Obliczeniowe!$F$4:$F$18</c:f>
              <c:numCache>
                <c:formatCode>#,##0.00</c:formatCode>
                <c:ptCount val="15"/>
                <c:pt idx="0">
                  <c:v>1555.1721934700658</c:v>
                </c:pt>
                <c:pt idx="1">
                  <c:v>890.67791195450764</c:v>
                </c:pt>
                <c:pt idx="2">
                  <c:v>414.03105232892449</c:v>
                </c:pt>
                <c:pt idx="3">
                  <c:v>281.7711328349626</c:v>
                </c:pt>
                <c:pt idx="4">
                  <c:v>211.48808382850936</c:v>
                </c:pt>
                <c:pt idx="5">
                  <c:v>184.01380103507756</c:v>
                </c:pt>
                <c:pt idx="6">
                  <c:v>151.42802376844929</c:v>
                </c:pt>
                <c:pt idx="7">
                  <c:v>130.98204587566289</c:v>
                </c:pt>
                <c:pt idx="8">
                  <c:v>113.09181521947478</c:v>
                </c:pt>
                <c:pt idx="9">
                  <c:v>100.95201584563284</c:v>
                </c:pt>
                <c:pt idx="10">
                  <c:v>90.090090090090072</c:v>
                </c:pt>
                <c:pt idx="11">
                  <c:v>70.921985815602838</c:v>
                </c:pt>
                <c:pt idx="12">
                  <c:v>47.920260686218121</c:v>
                </c:pt>
                <c:pt idx="13">
                  <c:v>34.50258769407705</c:v>
                </c:pt>
                <c:pt idx="14">
                  <c:v>13.417672992141073</c:v>
                </c:pt>
              </c:numCache>
            </c:numRef>
          </c:xVal>
          <c:yVal>
            <c:numRef>
              <c:f>Obliczeniowe!$L$4:$L$18</c:f>
              <c:numCache>
                <c:formatCode>#,##0.00</c:formatCode>
                <c:ptCount val="15"/>
                <c:pt idx="0">
                  <c:v>602.24181079586049</c:v>
                </c:pt>
                <c:pt idx="1">
                  <c:v>1055.0466373543024</c:v>
                </c:pt>
                <c:pt idx="2">
                  <c:v>2230.9349796056968</c:v>
                </c:pt>
                <c:pt idx="3">
                  <c:v>3211.2083671458931</c:v>
                </c:pt>
                <c:pt idx="4">
                  <c:v>4166.0839431699605</c:v>
                </c:pt>
                <c:pt idx="5">
                  <c:v>4549.3435467132094</c:v>
                </c:pt>
                <c:pt idx="6">
                  <c:v>5351.8805849833816</c:v>
                </c:pt>
                <c:pt idx="7">
                  <c:v>5813.3386348866688</c:v>
                </c:pt>
                <c:pt idx="8">
                  <c:v>6194.8507870137319</c:v>
                </c:pt>
                <c:pt idx="9">
                  <c:v>6425.1972957080725</c:v>
                </c:pt>
                <c:pt idx="10">
                  <c:v>6557.3154607219822</c:v>
                </c:pt>
                <c:pt idx="11">
                  <c:v>6843.635835653683</c:v>
                </c:pt>
                <c:pt idx="12">
                  <c:v>6566.5418342345547</c:v>
                </c:pt>
                <c:pt idx="13">
                  <c:v>5678.6132214292566</c:v>
                </c:pt>
                <c:pt idx="14">
                  <c:v>2654.9360515773155</c:v>
                </c:pt>
              </c:numCache>
            </c:numRef>
          </c:yVal>
          <c:smooth val="0"/>
        </c:ser>
        <c:ser>
          <c:idx val="1"/>
          <c:order val="1"/>
          <c:tx>
            <c:v>M-4 regularnie</c:v>
          </c:tx>
          <c:spPr>
            <a:ln w="19050">
              <a:noFill/>
            </a:ln>
          </c:spPr>
          <c:marker>
            <c:symbol val="square"/>
            <c:size val="5"/>
            <c:spPr>
              <a:noFill/>
              <a:ln>
                <a:solidFill>
                  <a:schemeClr val="tx1"/>
                </a:solidFill>
              </a:ln>
            </c:spPr>
          </c:marker>
          <c:xVal>
            <c:numRef>
              <c:f>Obliczeniowe!$F$23:$F$37</c:f>
              <c:numCache>
                <c:formatCode>#,##0.00</c:formatCode>
                <c:ptCount val="15"/>
                <c:pt idx="0">
                  <c:v>1375.6309500990349</c:v>
                </c:pt>
                <c:pt idx="1">
                  <c:v>728.38796243051547</c:v>
                </c:pt>
                <c:pt idx="2">
                  <c:v>324.57989904798404</c:v>
                </c:pt>
                <c:pt idx="3">
                  <c:v>176.98549613443231</c:v>
                </c:pt>
                <c:pt idx="4">
                  <c:v>134.17672992141075</c:v>
                </c:pt>
                <c:pt idx="5">
                  <c:v>109.89713117372688</c:v>
                </c:pt>
                <c:pt idx="6">
                  <c:v>90.090090090090072</c:v>
                </c:pt>
                <c:pt idx="7">
                  <c:v>78.589227525397732</c:v>
                </c:pt>
                <c:pt idx="8">
                  <c:v>61.337933678359214</c:v>
                </c:pt>
                <c:pt idx="9">
                  <c:v>45.364513449619828</c:v>
                </c:pt>
                <c:pt idx="10">
                  <c:v>26.835345984282146</c:v>
                </c:pt>
                <c:pt idx="11">
                  <c:v>15.334483419589805</c:v>
                </c:pt>
                <c:pt idx="12">
                  <c:v>9.584052137243626</c:v>
                </c:pt>
                <c:pt idx="13">
                  <c:v>3.8336208548974513</c:v>
                </c:pt>
                <c:pt idx="14">
                  <c:v>1.9168104274487259</c:v>
                </c:pt>
              </c:numCache>
            </c:numRef>
          </c:xVal>
          <c:yVal>
            <c:numRef>
              <c:f>Obliczeniowe!$L$23:$L$37</c:f>
              <c:numCache>
                <c:formatCode>#,##0.00</c:formatCode>
                <c:ptCount val="15"/>
                <c:pt idx="0">
                  <c:v>1053.6972658692255</c:v>
                </c:pt>
                <c:pt idx="1">
                  <c:v>1844.0237459186692</c:v>
                </c:pt>
                <c:pt idx="2">
                  <c:v>3698.4836498481973</c:v>
                </c:pt>
                <c:pt idx="3">
                  <c:v>6118.7304168501687</c:v>
                </c:pt>
                <c:pt idx="4">
                  <c:v>7612.0861178249816</c:v>
                </c:pt>
                <c:pt idx="5">
                  <c:v>8631.8001071672588</c:v>
                </c:pt>
                <c:pt idx="6">
                  <c:v>9318.2050990571024</c:v>
                </c:pt>
                <c:pt idx="7">
                  <c:v>9506.8419339892334</c:v>
                </c:pt>
                <c:pt idx="8">
                  <c:v>9032.8350678984771</c:v>
                </c:pt>
                <c:pt idx="9">
                  <c:v>7772.1705065656597</c:v>
                </c:pt>
                <c:pt idx="10">
                  <c:v>5630.8582241445101</c:v>
                </c:pt>
                <c:pt idx="11">
                  <c:v>3832.1118469872322</c:v>
                </c:pt>
                <c:pt idx="12">
                  <c:v>2627.7338379341036</c:v>
                </c:pt>
                <c:pt idx="13">
                  <c:v>2189.7781982784199</c:v>
                </c:pt>
                <c:pt idx="14">
                  <c:v>2189.7781982784199</c:v>
                </c:pt>
              </c:numCache>
            </c:numRef>
          </c:yVal>
          <c:smooth val="0"/>
        </c:ser>
        <c:ser>
          <c:idx val="2"/>
          <c:order val="2"/>
          <c:tx>
            <c:v>M-4 chaotycznie</c:v>
          </c:tx>
          <c:spPr>
            <a:ln w="19050">
              <a:noFill/>
            </a:ln>
          </c:spPr>
          <c:marker>
            <c:symbol val="square"/>
            <c:size val="5"/>
            <c:spPr>
              <a:noFill/>
              <a:ln>
                <a:solidFill>
                  <a:srgbClr val="FF0000"/>
                </a:solidFill>
              </a:ln>
            </c:spPr>
          </c:marker>
          <c:xVal>
            <c:numRef>
              <c:f>Obliczeniowe!$F$40:$F$54</c:f>
              <c:numCache>
                <c:formatCode>#,##0.00</c:formatCode>
                <c:ptCount val="15"/>
                <c:pt idx="0">
                  <c:v>1483.6112708453127</c:v>
                </c:pt>
                <c:pt idx="1">
                  <c:v>680.46770174429741</c:v>
                </c:pt>
                <c:pt idx="2">
                  <c:v>283.04900645326171</c:v>
                </c:pt>
                <c:pt idx="3">
                  <c:v>184.65273784422723</c:v>
                </c:pt>
                <c:pt idx="4">
                  <c:v>138.01035077630814</c:v>
                </c:pt>
                <c:pt idx="5">
                  <c:v>102.86882627308157</c:v>
                </c:pt>
                <c:pt idx="6">
                  <c:v>73.477733052201117</c:v>
                </c:pt>
                <c:pt idx="7">
                  <c:v>54.309628777713868</c:v>
                </c:pt>
                <c:pt idx="8">
                  <c:v>46.003450258769398</c:v>
                </c:pt>
                <c:pt idx="9">
                  <c:v>33.863650884927473</c:v>
                </c:pt>
                <c:pt idx="10">
                  <c:v>21.084914701935979</c:v>
                </c:pt>
                <c:pt idx="11">
                  <c:v>15.334483419589805</c:v>
                </c:pt>
                <c:pt idx="12">
                  <c:v>12.778736182991498</c:v>
                </c:pt>
                <c:pt idx="13">
                  <c:v>7.6672417097949017</c:v>
                </c:pt>
                <c:pt idx="14">
                  <c:v>3.8336208548974513</c:v>
                </c:pt>
              </c:numCache>
            </c:numRef>
          </c:xVal>
          <c:yVal>
            <c:numRef>
              <c:f>Obliczeniowe!$L$40:$L$54</c:f>
              <c:numCache>
                <c:formatCode>#,##0.00</c:formatCode>
                <c:ptCount val="15"/>
                <c:pt idx="0">
                  <c:v>1001.526462778502</c:v>
                </c:pt>
                <c:pt idx="1">
                  <c:v>1998.5581302597402</c:v>
                </c:pt>
                <c:pt idx="2">
                  <c:v>4330.1257374534907</c:v>
                </c:pt>
                <c:pt idx="3">
                  <c:v>6046.5155786372989</c:v>
                </c:pt>
                <c:pt idx="4">
                  <c:v>7116.7791444048617</c:v>
                </c:pt>
                <c:pt idx="5">
                  <c:v>8242.2707338926848</c:v>
                </c:pt>
                <c:pt idx="6">
                  <c:v>9711.1902706260335</c:v>
                </c:pt>
                <c:pt idx="7">
                  <c:v>11438.370823948448</c:v>
                </c:pt>
                <c:pt idx="8">
                  <c:v>12408.743123577711</c:v>
                </c:pt>
                <c:pt idx="9">
                  <c:v>13965.000585247277</c:v>
                </c:pt>
                <c:pt idx="10">
                  <c:v>14333.093661458744</c:v>
                </c:pt>
                <c:pt idx="11">
                  <c:v>13686.113739240116</c:v>
                </c:pt>
                <c:pt idx="12">
                  <c:v>11167.868811219942</c:v>
                </c:pt>
                <c:pt idx="13">
                  <c:v>8759.112793113678</c:v>
                </c:pt>
                <c:pt idx="14">
                  <c:v>4379.5563965568399</c:v>
                </c:pt>
              </c:numCache>
            </c:numRef>
          </c:yVal>
          <c:smooth val="0"/>
        </c:ser>
        <c:dLbls>
          <c:showLegendKey val="0"/>
          <c:showVal val="0"/>
          <c:showCatName val="0"/>
          <c:showSerName val="0"/>
          <c:showPercent val="0"/>
          <c:showBubbleSize val="0"/>
        </c:dLbls>
        <c:axId val="399698216"/>
        <c:axId val="399698608"/>
      </c:scatterChart>
      <c:valAx>
        <c:axId val="399698216"/>
        <c:scaling>
          <c:orientation val="minMax"/>
        </c:scaling>
        <c:delete val="0"/>
        <c:axPos val="b"/>
        <c:title>
          <c:tx>
            <c:rich>
              <a:bodyPr/>
              <a:lstStyle/>
              <a:p>
                <a:pPr>
                  <a:defRPr/>
                </a:pPr>
                <a:r>
                  <a:rPr lang="pl-PL"/>
                  <a:t>H [A/m]</a:t>
                </a:r>
              </a:p>
            </c:rich>
          </c:tx>
          <c:layout>
            <c:manualLayout>
              <c:xMode val="edge"/>
              <c:yMode val="edge"/>
              <c:x val="0.7672679868741884"/>
              <c:y val="0.9056906479845922"/>
            </c:manualLayout>
          </c:layout>
          <c:overlay val="0"/>
        </c:title>
        <c:numFmt formatCode="General" sourceLinked="0"/>
        <c:majorTickMark val="out"/>
        <c:minorTickMark val="none"/>
        <c:tickLblPos val="nextTo"/>
        <c:crossAx val="399698608"/>
        <c:crosses val="autoZero"/>
        <c:crossBetween val="midCat"/>
      </c:valAx>
      <c:valAx>
        <c:axId val="399698608"/>
        <c:scaling>
          <c:orientation val="minMax"/>
        </c:scaling>
        <c:delete val="0"/>
        <c:axPos val="l"/>
        <c:title>
          <c:tx>
            <c:rich>
              <a:bodyPr rot="0" vert="horz"/>
              <a:lstStyle/>
              <a:p>
                <a:pPr>
                  <a:defRPr/>
                </a:pPr>
                <a:r>
                  <a:rPr lang="pl-PL"/>
                  <a:t>µ</a:t>
                </a:r>
              </a:p>
            </c:rich>
          </c:tx>
          <c:layout>
            <c:manualLayout>
              <c:xMode val="edge"/>
              <c:yMode val="edge"/>
              <c:x val="9.8715056247734148E-2"/>
              <c:y val="1.0518647146293024E-4"/>
            </c:manualLayout>
          </c:layout>
          <c:overlay val="0"/>
        </c:title>
        <c:numFmt formatCode="General" sourceLinked="0"/>
        <c:majorTickMark val="out"/>
        <c:minorTickMark val="none"/>
        <c:tickLblPos val="nextTo"/>
        <c:crossAx val="399698216"/>
        <c:crosses val="autoZero"/>
        <c:crossBetween val="midCat"/>
      </c:valAx>
    </c:plotArea>
    <c:legend>
      <c:legendPos val="r"/>
      <c:overlay val="0"/>
    </c:legend>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3CC"/>
    <w:rsid w:val="007D3549"/>
    <w:rsid w:val="00E063CC"/>
  </w:rsids>
  <m:mathPr>
    <m:mathFont m:val="Cambria Math"/>
    <m:brkBin m:val="before"/>
    <m:brkBinSub m:val="--"/>
    <m:smallFrac m:val="0"/>
    <m:dispDef/>
    <m:lMargin m:val="0"/>
    <m:rMargin m:val="0"/>
    <m:defJc m:val="centerGroup"/>
    <m:wrapIndent m:val="1440"/>
    <m:intLim m:val="subSup"/>
    <m:naryLim m:val="undOvr"/>
  </m:mathPr>
  <w:themeFontLang w:val="pl-PL"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l-PL"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E063C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F18909-EE74-4960-8ED1-51CD6117F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7</Pages>
  <Words>1140</Words>
  <Characters>6840</Characters>
  <Application>Microsoft Office Word</Application>
  <DocSecurity>0</DocSecurity>
  <Lines>57</Lines>
  <Paragraphs>15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Kacper Borucki</dc:creator>
  <cp:keywords/>
  <dc:description/>
  <cp:lastModifiedBy>Karolina Grosiak</cp:lastModifiedBy>
  <cp:revision>105</cp:revision>
  <dcterms:created xsi:type="dcterms:W3CDTF">2018-03-19T17:11:00Z</dcterms:created>
  <dcterms:modified xsi:type="dcterms:W3CDTF">2018-03-24T11:42:00Z</dcterms:modified>
</cp:coreProperties>
</file>