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6"/>
        <w:gridCol w:w="1594"/>
        <w:gridCol w:w="1527"/>
        <w:gridCol w:w="528"/>
        <w:gridCol w:w="2619"/>
        <w:gridCol w:w="1363"/>
        <w:gridCol w:w="17"/>
      </w:tblGrid>
      <w:tr w:rsidR="00F0058A" w:rsidRPr="009C7565" w14:paraId="6C1F503A" w14:textId="77777777" w:rsidTr="00764C75">
        <w:trPr>
          <w:trHeight w:val="708"/>
        </w:trPr>
        <w:tc>
          <w:tcPr>
            <w:tcW w:w="16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498D0F" w14:textId="77777777" w:rsidR="00F0058A" w:rsidRPr="009C7565" w:rsidRDefault="00F0058A" w:rsidP="00764C75">
            <w:pPr>
              <w:spacing w:line="256" w:lineRule="auto"/>
              <w:jc w:val="center"/>
              <w:rPr>
                <w:b/>
                <w:bCs/>
                <w:color w:val="000000"/>
                <w:lang w:eastAsia="en-US"/>
              </w:rPr>
            </w:pPr>
            <w:r w:rsidRPr="009C7565">
              <w:rPr>
                <w:b/>
                <w:noProof/>
              </w:rPr>
              <w:drawing>
                <wp:inline distT="0" distB="0" distL="0" distR="0" wp14:anchorId="1D434E16" wp14:editId="3A1775EA">
                  <wp:extent cx="771525" cy="809625"/>
                  <wp:effectExtent l="0" t="0" r="9525" b="9525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B56639" w14:textId="77777777" w:rsidR="00F0058A" w:rsidRPr="009C7565" w:rsidRDefault="00F0058A" w:rsidP="00764C75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Ćwiczenia laboratoryjne</w:t>
            </w:r>
          </w:p>
        </w:tc>
      </w:tr>
      <w:tr w:rsidR="00F0058A" w:rsidRPr="009C7565" w14:paraId="6ECC1D76" w14:textId="77777777" w:rsidTr="00764C75">
        <w:trPr>
          <w:gridAfter w:val="1"/>
          <w:wAfter w:w="17" w:type="dxa"/>
          <w:trHeight w:val="6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5B1C4" w14:textId="77777777" w:rsidR="00F0058A" w:rsidRPr="009C7565" w:rsidRDefault="00F0058A" w:rsidP="00764C75">
            <w:pPr>
              <w:jc w:val="center"/>
              <w:rPr>
                <w:b/>
                <w:bCs/>
                <w:color w:val="000000"/>
                <w:lang w:eastAsia="en-US"/>
              </w:rPr>
            </w:pPr>
          </w:p>
        </w:tc>
        <w:tc>
          <w:tcPr>
            <w:tcW w:w="3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9166DF" w14:textId="77777777" w:rsidR="00F0058A" w:rsidRPr="009C7565" w:rsidRDefault="00F0058A" w:rsidP="00764C75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Data wykonania pomiarów</w:t>
            </w:r>
          </w:p>
        </w:tc>
        <w:tc>
          <w:tcPr>
            <w:tcW w:w="31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245B78" w14:textId="77777777" w:rsidR="00F0058A" w:rsidRPr="009C7565" w:rsidRDefault="00F0058A" w:rsidP="00764C75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Data oddania sprawozdania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D5D7FE" w14:textId="77777777" w:rsidR="00F0058A" w:rsidRPr="009C7565" w:rsidRDefault="00F0058A" w:rsidP="00764C75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Poprawa</w:t>
            </w:r>
          </w:p>
        </w:tc>
      </w:tr>
      <w:tr w:rsidR="00F0058A" w:rsidRPr="009C7565" w14:paraId="07D33DA7" w14:textId="77777777" w:rsidTr="00764C75">
        <w:trPr>
          <w:gridAfter w:val="1"/>
          <w:wAfter w:w="17" w:type="dxa"/>
          <w:trHeight w:val="4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3312E" w14:textId="77777777" w:rsidR="00F0058A" w:rsidRPr="009C7565" w:rsidRDefault="00F0058A" w:rsidP="00764C75">
            <w:pPr>
              <w:jc w:val="center"/>
              <w:rPr>
                <w:b/>
                <w:bCs/>
                <w:color w:val="000000"/>
                <w:lang w:eastAsia="en-US"/>
              </w:rPr>
            </w:pPr>
          </w:p>
        </w:tc>
        <w:tc>
          <w:tcPr>
            <w:tcW w:w="3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D2682F" w14:textId="3565ADCF" w:rsidR="00F0058A" w:rsidRPr="009C7565" w:rsidRDefault="00A65493" w:rsidP="00764C75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28</w:t>
            </w:r>
            <w:r w:rsidR="003B1AE1">
              <w:rPr>
                <w:b/>
                <w:color w:val="000000"/>
                <w:lang w:eastAsia="en-US"/>
              </w:rPr>
              <w:t>.03.2019</w:t>
            </w:r>
          </w:p>
        </w:tc>
        <w:tc>
          <w:tcPr>
            <w:tcW w:w="31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F3AEF0" w14:textId="3C0BE864" w:rsidR="00F0058A" w:rsidRPr="009C7565" w:rsidRDefault="00A65493" w:rsidP="00764C75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04</w:t>
            </w:r>
            <w:r w:rsidR="000E3F6B">
              <w:rPr>
                <w:b/>
                <w:color w:val="000000"/>
                <w:lang w:eastAsia="en-US"/>
              </w:rPr>
              <w:t>.</w:t>
            </w:r>
            <w:r>
              <w:rPr>
                <w:b/>
                <w:color w:val="000000"/>
                <w:lang w:eastAsia="en-US"/>
              </w:rPr>
              <w:t>04</w:t>
            </w:r>
            <w:r w:rsidR="000E3F6B">
              <w:rPr>
                <w:b/>
                <w:color w:val="000000"/>
                <w:lang w:eastAsia="en-US"/>
              </w:rPr>
              <w:t>.2019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8AFB2F" w14:textId="77777777" w:rsidR="00F0058A" w:rsidRPr="009C7565" w:rsidRDefault="00F0058A" w:rsidP="00764C75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N</w:t>
            </w:r>
          </w:p>
        </w:tc>
      </w:tr>
      <w:tr w:rsidR="00F0058A" w:rsidRPr="009C7565" w14:paraId="3EDF4F45" w14:textId="77777777" w:rsidTr="00764C75">
        <w:trPr>
          <w:gridAfter w:val="1"/>
          <w:wAfter w:w="17" w:type="dxa"/>
          <w:trHeight w:val="5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0E1A5" w14:textId="77777777" w:rsidR="00F0058A" w:rsidRPr="009C7565" w:rsidRDefault="00F0058A" w:rsidP="00764C75">
            <w:pPr>
              <w:jc w:val="center"/>
              <w:rPr>
                <w:b/>
                <w:bCs/>
                <w:color w:val="000000"/>
                <w:lang w:eastAsia="en-US"/>
              </w:rPr>
            </w:pPr>
          </w:p>
        </w:tc>
        <w:tc>
          <w:tcPr>
            <w:tcW w:w="6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0D56B4" w14:textId="77777777" w:rsidR="00F0058A" w:rsidRPr="009C7565" w:rsidRDefault="00F0058A" w:rsidP="00764C75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Temat wykonanego ćwiczenia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C3F01C" w14:textId="77777777" w:rsidR="00F0058A" w:rsidRPr="009C7565" w:rsidRDefault="00F0058A" w:rsidP="00764C75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Ocena</w:t>
            </w:r>
          </w:p>
        </w:tc>
      </w:tr>
      <w:tr w:rsidR="00F0058A" w:rsidRPr="009C7565" w14:paraId="025FBC5B" w14:textId="77777777" w:rsidTr="00764C75">
        <w:trPr>
          <w:gridAfter w:val="1"/>
          <w:wAfter w:w="17" w:type="dxa"/>
          <w:trHeight w:val="458"/>
        </w:trPr>
        <w:tc>
          <w:tcPr>
            <w:tcW w:w="16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0CF87" w14:textId="77777777" w:rsidR="00F0058A" w:rsidRPr="009C7565" w:rsidRDefault="00F0058A" w:rsidP="00764C75">
            <w:pPr>
              <w:pStyle w:val="Bezodstpw"/>
              <w:rPr>
                <w:sz w:val="24"/>
                <w:szCs w:val="24"/>
              </w:rPr>
            </w:pPr>
            <w:r w:rsidRPr="009C7565">
              <w:rPr>
                <w:b/>
                <w:color w:val="000000"/>
                <w:sz w:val="24"/>
                <w:szCs w:val="24"/>
              </w:rPr>
              <w:t>Termin:</w:t>
            </w:r>
          </w:p>
          <w:p w14:paraId="27892906" w14:textId="77777777" w:rsidR="003B1AE1" w:rsidRDefault="003B1AE1" w:rsidP="00764C75">
            <w:pPr>
              <w:pStyle w:val="Bezodstpw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Czwartek</w:t>
            </w:r>
          </w:p>
          <w:p w14:paraId="0C563022" w14:textId="3A9C78B7" w:rsidR="00F0058A" w:rsidRPr="009C7565" w:rsidRDefault="0069799A" w:rsidP="00764C75">
            <w:pPr>
              <w:pStyle w:val="Bezodstpw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F0058A" w:rsidRPr="009C7565">
              <w:rPr>
                <w:sz w:val="24"/>
                <w:szCs w:val="24"/>
              </w:rPr>
              <w:t>:15</w:t>
            </w:r>
          </w:p>
          <w:p w14:paraId="618143C5" w14:textId="77777777" w:rsidR="00F0058A" w:rsidRPr="009C7565" w:rsidRDefault="00F0058A" w:rsidP="00764C75">
            <w:pPr>
              <w:pStyle w:val="Bezodstpw"/>
              <w:rPr>
                <w:sz w:val="24"/>
                <w:szCs w:val="24"/>
              </w:rPr>
            </w:pPr>
            <w:r w:rsidRPr="009C7565">
              <w:rPr>
                <w:sz w:val="24"/>
                <w:szCs w:val="24"/>
              </w:rPr>
              <w:t>Nr grupy</w:t>
            </w:r>
          </w:p>
          <w:p w14:paraId="3711B7FB" w14:textId="77777777" w:rsidR="00F0058A" w:rsidRPr="009C7565" w:rsidRDefault="00F0058A" w:rsidP="00764C75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t>2</w:t>
            </w:r>
          </w:p>
        </w:tc>
        <w:tc>
          <w:tcPr>
            <w:tcW w:w="6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CBE2BD" w14:textId="0CE2FF56" w:rsidR="00F0058A" w:rsidRPr="009C7565" w:rsidRDefault="000E3F6B" w:rsidP="00764C75">
            <w:pPr>
              <w:pStyle w:val="Bezodstpw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Bierne układy liniowych przetworników sygnałów</w:t>
            </w:r>
          </w:p>
          <w:p w14:paraId="51C63C3C" w14:textId="77777777" w:rsidR="00F0058A" w:rsidRPr="009C7565" w:rsidRDefault="00F0058A" w:rsidP="00764C75">
            <w:pPr>
              <w:pStyle w:val="Tytu"/>
              <w:spacing w:line="240" w:lineRule="auto"/>
              <w:rPr>
                <w:color w:val="000000"/>
                <w:szCs w:val="24"/>
                <w:lang w:eastAsia="pl-PL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019FE4" w14:textId="77777777" w:rsidR="00F0058A" w:rsidRPr="009C7565" w:rsidRDefault="00F0058A" w:rsidP="00764C75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</w:p>
        </w:tc>
      </w:tr>
      <w:tr w:rsidR="00F0058A" w:rsidRPr="009C7565" w14:paraId="50094FC6" w14:textId="77777777" w:rsidTr="00764C75">
        <w:trPr>
          <w:gridAfter w:val="1"/>
          <w:wAfter w:w="17" w:type="dxa"/>
          <w:trHeight w:val="61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9B053" w14:textId="77777777" w:rsidR="00F0058A" w:rsidRPr="009C7565" w:rsidRDefault="00F0058A" w:rsidP="00764C75">
            <w:pPr>
              <w:jc w:val="center"/>
              <w:rPr>
                <w:b/>
                <w:color w:val="000000"/>
                <w:lang w:eastAsia="en-US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7E1BA6" w14:textId="77777777" w:rsidR="00F0058A" w:rsidRPr="009C7565" w:rsidRDefault="00F0058A" w:rsidP="00764C75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Skład Grupy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50A00" w14:textId="77777777" w:rsidR="00F0058A" w:rsidRDefault="0069799A" w:rsidP="00764C75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Kacper Borucki</w:t>
            </w:r>
          </w:p>
          <w:p w14:paraId="1FE7BF73" w14:textId="77777777" w:rsidR="0069799A" w:rsidRDefault="0069799A" w:rsidP="00764C75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Paweł Rybacki</w:t>
            </w:r>
          </w:p>
          <w:p w14:paraId="1202E7E1" w14:textId="2756310E" w:rsidR="0069799A" w:rsidRPr="009C7565" w:rsidRDefault="0069799A" w:rsidP="00764C75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Mikołaj Skorupa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B5F811" w14:textId="3650D59E" w:rsidR="000E3F6B" w:rsidRDefault="0049535E" w:rsidP="000E3F6B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Protokół i sprawozdanie</w:t>
            </w:r>
            <w:r w:rsidR="0069799A">
              <w:rPr>
                <w:b/>
                <w:color w:val="000000"/>
                <w:lang w:eastAsia="en-US"/>
              </w:rPr>
              <w:t>:</w:t>
            </w:r>
          </w:p>
          <w:p w14:paraId="14864EE0" w14:textId="3CD9FC8D" w:rsidR="000E3F6B" w:rsidRPr="000E3F6B" w:rsidRDefault="000E3F6B" w:rsidP="000E3F6B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0E3F6B">
              <w:rPr>
                <w:b/>
                <w:color w:val="000000"/>
                <w:lang w:eastAsia="en-US"/>
              </w:rPr>
              <w:t>Kacper Borucki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8C9A53" w14:textId="77777777" w:rsidR="00F0058A" w:rsidRPr="009C7565" w:rsidRDefault="00F0058A" w:rsidP="00764C75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</w:p>
        </w:tc>
      </w:tr>
    </w:tbl>
    <w:p w14:paraId="10462EE2" w14:textId="77777777" w:rsidR="00F907DF" w:rsidRDefault="00F907DF"/>
    <w:p w14:paraId="2269057D" w14:textId="1A92E33B" w:rsidR="006C5F42" w:rsidRDefault="00F0058A" w:rsidP="006C5F42">
      <w:pPr>
        <w:pStyle w:val="Nagwek1"/>
        <w:numPr>
          <w:ilvl w:val="0"/>
          <w:numId w:val="1"/>
        </w:numPr>
      </w:pPr>
      <w:r>
        <w:t>Wstęp teoretyczny i cel ćwiczenia</w:t>
      </w:r>
    </w:p>
    <w:p w14:paraId="10240117" w14:textId="5E066971" w:rsidR="00B41072" w:rsidRDefault="00B41072" w:rsidP="00A16B3D">
      <w:pPr>
        <w:spacing w:after="240"/>
        <w:ind w:left="360"/>
      </w:pPr>
      <w:r>
        <w:t>Jednym z najczęściej stosowanych układów wzmacniających na tranzystorze bipolarnym jest tzw. układ WE, czwórnik</w:t>
      </w:r>
      <w:r w:rsidR="00611B53">
        <w:t xml:space="preserve">, w którym emiter tranzystora jest wspólną elektrodą dla obwodów sygnałów wejściowego i wyjściowego. </w:t>
      </w:r>
    </w:p>
    <w:p w14:paraId="3707F23D" w14:textId="7DD13919" w:rsidR="00611B53" w:rsidRPr="00B41072" w:rsidRDefault="00611B53" w:rsidP="00B41072">
      <w:pPr>
        <w:ind w:left="360"/>
      </w:pPr>
      <w:r>
        <w:t>Celem ćwiczenia było poznanie właściwości jednego z takich układów</w:t>
      </w:r>
      <w:r w:rsidR="008D33EE">
        <w:t xml:space="preserve"> (WE), zapoznanie się z jego budową, ustalenie punktu pracy tranzystora w układzie i </w:t>
      </w:r>
      <w:r w:rsidR="00351F1C">
        <w:t>wyznaczenie jego zastępczych parametrów</w:t>
      </w:r>
      <w:r w:rsidR="00A16B3D">
        <w:t>.</w:t>
      </w:r>
    </w:p>
    <w:p w14:paraId="4EB08E89" w14:textId="6718AC1E" w:rsidR="00351C0C" w:rsidRDefault="00F0058A" w:rsidP="00412B4B">
      <w:pPr>
        <w:pStyle w:val="Nagwek1"/>
        <w:numPr>
          <w:ilvl w:val="0"/>
          <w:numId w:val="1"/>
        </w:numPr>
        <w:spacing w:after="240"/>
      </w:pPr>
      <w:r>
        <w:t>Przebieg ćwiczenia</w:t>
      </w:r>
    </w:p>
    <w:p w14:paraId="2BB45310" w14:textId="1920F489" w:rsidR="00A16B3D" w:rsidRDefault="00A16B3D" w:rsidP="003259BF">
      <w:pPr>
        <w:pStyle w:val="Akapitzlist"/>
        <w:numPr>
          <w:ilvl w:val="0"/>
          <w:numId w:val="21"/>
        </w:numPr>
      </w:pPr>
      <w:r>
        <w:t>podłączenie układu zgodnie ze schematem</w:t>
      </w:r>
    </w:p>
    <w:p w14:paraId="2051EE62" w14:textId="5F3B0E1C" w:rsidR="003259BF" w:rsidRDefault="003259BF" w:rsidP="003259BF">
      <w:pPr>
        <w:pStyle w:val="Akapitzlist"/>
        <w:numPr>
          <w:ilvl w:val="0"/>
          <w:numId w:val="21"/>
        </w:numPr>
      </w:pPr>
      <w:r>
        <w:t xml:space="preserve">uruchomienie układu wzmacniacze w układzie WE bez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7F0293">
        <w:t xml:space="preserve"> – wyznaczenie parametrów spoczynkowych</w:t>
      </w:r>
    </w:p>
    <w:p w14:paraId="779925FB" w14:textId="0DC55E86" w:rsidR="007F0293" w:rsidRDefault="007F0293" w:rsidP="003259BF">
      <w:pPr>
        <w:pStyle w:val="Akapitzlist"/>
        <w:numPr>
          <w:ilvl w:val="0"/>
          <w:numId w:val="21"/>
        </w:numPr>
      </w:pPr>
      <w:r>
        <w:t xml:space="preserve">wyznaczenie środka pasma częstotliwościowego wzmacniacza </w:t>
      </w:r>
      <w:r w:rsidR="002D0117">
        <w:t>przy wykorzystaniu oscyloskopu i woltomierza</w:t>
      </w:r>
    </w:p>
    <w:p w14:paraId="0A20B52B" w14:textId="1A8E9643" w:rsidR="002D0117" w:rsidRDefault="002D0117" w:rsidP="003259BF">
      <w:pPr>
        <w:pStyle w:val="Akapitzlist"/>
        <w:numPr>
          <w:ilvl w:val="0"/>
          <w:numId w:val="21"/>
        </w:numPr>
      </w:pPr>
      <w:r>
        <w:t>wyznaczenie zakresu liniowej pracy, transmitancji napięciowych, rezystancji wejściowej i wyjściowej</w:t>
      </w:r>
      <w:r w:rsidR="00493112">
        <w:t>, transmitancji prądowych – przy użyciu oscyloskopu, przyłączając oraz odłączając rezystancje wejścia i obciążenia</w:t>
      </w:r>
    </w:p>
    <w:p w14:paraId="6B2751FE" w14:textId="60BD7EAB" w:rsidR="00493112" w:rsidRDefault="00F315A7" w:rsidP="003259BF">
      <w:pPr>
        <w:pStyle w:val="Akapitzlist"/>
        <w:numPr>
          <w:ilvl w:val="0"/>
          <w:numId w:val="21"/>
        </w:numPr>
      </w:pPr>
      <w:r>
        <w:t>wyznaczenie pasma pracy układu – częstotliwości granicznych dolnej i górnej według kryterium -3dB – wykorzystując do tego celu oscyloskop</w:t>
      </w:r>
    </w:p>
    <w:p w14:paraId="60B15490" w14:textId="6EE22B5B" w:rsidR="00820996" w:rsidRPr="00A16B3D" w:rsidRDefault="00820996" w:rsidP="003259BF">
      <w:pPr>
        <w:pStyle w:val="Akapitzlist"/>
        <w:numPr>
          <w:ilvl w:val="0"/>
          <w:numId w:val="21"/>
        </w:numPr>
      </w:pPr>
      <w:r>
        <w:t xml:space="preserve">pomiar wartości rezystorów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oraz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</w:p>
    <w:p w14:paraId="56EBE4C2" w14:textId="53627C5A" w:rsidR="00F0058A" w:rsidRDefault="00F0058A" w:rsidP="00F0058A">
      <w:pPr>
        <w:pStyle w:val="Nagwek1"/>
        <w:numPr>
          <w:ilvl w:val="0"/>
          <w:numId w:val="1"/>
        </w:numPr>
      </w:pPr>
      <w:r>
        <w:t xml:space="preserve">Spis przyrządów </w:t>
      </w:r>
      <w:r w:rsidR="00107D57">
        <w:t>pomiarowych</w:t>
      </w:r>
    </w:p>
    <w:p w14:paraId="52A081EB" w14:textId="77777777" w:rsidR="00107D57" w:rsidRPr="00107D57" w:rsidRDefault="00107D57" w:rsidP="00107D57"/>
    <w:tbl>
      <w:tblPr>
        <w:tblW w:w="8500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4"/>
        <w:gridCol w:w="2879"/>
        <w:gridCol w:w="2371"/>
        <w:gridCol w:w="2546"/>
      </w:tblGrid>
      <w:tr w:rsidR="00A14793" w:rsidRPr="009C7565" w14:paraId="0C801643" w14:textId="77777777" w:rsidTr="00A14793">
        <w:trPr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A682D6" w14:textId="77777777" w:rsidR="00A14793" w:rsidRPr="006268E3" w:rsidRDefault="00A14793" w:rsidP="00764C75">
            <w:pPr>
              <w:autoSpaceDN w:val="0"/>
              <w:jc w:val="center"/>
              <w:rPr>
                <w:b/>
                <w:color w:val="000000"/>
                <w:sz w:val="22"/>
                <w:szCs w:val="22"/>
              </w:rPr>
            </w:pPr>
            <w:r w:rsidRPr="006268E3">
              <w:rPr>
                <w:b/>
                <w:color w:val="000000"/>
              </w:rPr>
              <w:t>Lp.</w:t>
            </w:r>
          </w:p>
        </w:tc>
        <w:tc>
          <w:tcPr>
            <w:tcW w:w="28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DF5F196" w14:textId="77777777" w:rsidR="00A14793" w:rsidRPr="006268E3" w:rsidRDefault="00A14793" w:rsidP="00764C75">
            <w:pPr>
              <w:autoSpaceDN w:val="0"/>
              <w:jc w:val="center"/>
              <w:rPr>
                <w:b/>
                <w:color w:val="000000"/>
                <w:sz w:val="22"/>
                <w:szCs w:val="22"/>
              </w:rPr>
            </w:pPr>
            <w:r w:rsidRPr="006268E3">
              <w:rPr>
                <w:b/>
                <w:color w:val="000000"/>
              </w:rPr>
              <w:t>Nazwa urządzenia</w:t>
            </w:r>
          </w:p>
        </w:tc>
        <w:tc>
          <w:tcPr>
            <w:tcW w:w="23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41B08E" w14:textId="77777777" w:rsidR="00A14793" w:rsidRPr="006268E3" w:rsidRDefault="00A14793" w:rsidP="00764C75">
            <w:pPr>
              <w:autoSpaceDN w:val="0"/>
              <w:jc w:val="center"/>
              <w:rPr>
                <w:b/>
                <w:color w:val="000000"/>
                <w:sz w:val="22"/>
                <w:szCs w:val="22"/>
              </w:rPr>
            </w:pPr>
            <w:r w:rsidRPr="006268E3">
              <w:rPr>
                <w:b/>
                <w:color w:val="000000"/>
              </w:rPr>
              <w:t>Numer</w:t>
            </w:r>
          </w:p>
        </w:tc>
        <w:tc>
          <w:tcPr>
            <w:tcW w:w="25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1EFFBF" w14:textId="77777777" w:rsidR="00A14793" w:rsidRPr="006268E3" w:rsidRDefault="00A14793" w:rsidP="00764C75">
            <w:pPr>
              <w:autoSpaceDN w:val="0"/>
              <w:jc w:val="center"/>
              <w:rPr>
                <w:b/>
                <w:color w:val="000000"/>
                <w:sz w:val="22"/>
                <w:szCs w:val="22"/>
              </w:rPr>
            </w:pPr>
            <w:r w:rsidRPr="006268E3">
              <w:rPr>
                <w:b/>
                <w:color w:val="000000"/>
              </w:rPr>
              <w:t>Pełniona funkcja</w:t>
            </w:r>
          </w:p>
        </w:tc>
      </w:tr>
      <w:tr w:rsidR="00A14793" w:rsidRPr="00020B31" w14:paraId="36A6D0C8" w14:textId="77777777" w:rsidTr="00A14793">
        <w:trPr>
          <w:trHeight w:val="1"/>
          <w:jc w:val="center"/>
        </w:trPr>
        <w:tc>
          <w:tcPr>
            <w:tcW w:w="7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8E2CAF4" w14:textId="77777777" w:rsidR="00A14793" w:rsidRPr="006268E3" w:rsidRDefault="00A14793" w:rsidP="00020B31">
            <w:pPr>
              <w:autoSpaceDN w:val="0"/>
              <w:jc w:val="center"/>
              <w:rPr>
                <w:b/>
                <w:color w:val="000000"/>
                <w:sz w:val="22"/>
                <w:szCs w:val="22"/>
              </w:rPr>
            </w:pPr>
            <w:r w:rsidRPr="006268E3">
              <w:rPr>
                <w:b/>
                <w:color w:val="000000"/>
              </w:rPr>
              <w:t>1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F90B87A" w14:textId="277B8E95" w:rsidR="00A14793" w:rsidRPr="00352AD3" w:rsidRDefault="00A14793" w:rsidP="000364C2">
            <w:r>
              <w:t xml:space="preserve">Multimetr HI-TEC DT-380 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01DEE4" w14:textId="7C7F3C70" w:rsidR="00A14793" w:rsidRPr="007B7C02" w:rsidRDefault="00A14793" w:rsidP="00020B31">
            <w:pPr>
              <w:autoSpaceDN w:val="0"/>
              <w:jc w:val="center"/>
              <w:rPr>
                <w:sz w:val="22"/>
                <w:szCs w:val="22"/>
                <w:lang w:val="en-GB" w:eastAsia="en-US"/>
              </w:rPr>
            </w:pPr>
            <w:r>
              <w:rPr>
                <w:sz w:val="22"/>
                <w:szCs w:val="22"/>
                <w:lang w:val="en-GB" w:eastAsia="en-US"/>
              </w:rPr>
              <w:t>P210 A5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D077A3" w14:textId="1EC4160E" w:rsidR="00A14793" w:rsidRPr="007B7C02" w:rsidRDefault="00A14793" w:rsidP="00020B31">
            <w:pPr>
              <w:autoSpaceDN w:val="0"/>
              <w:jc w:val="center"/>
              <w:rPr>
                <w:color w:val="000000"/>
                <w:sz w:val="22"/>
                <w:szCs w:val="22"/>
                <w:lang w:val="en-GB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GB"/>
              </w:rPr>
              <w:t>Woltomierz</w:t>
            </w:r>
            <w:proofErr w:type="spellEnd"/>
            <w:r>
              <w:rPr>
                <w:color w:val="000000"/>
                <w:sz w:val="22"/>
                <w:szCs w:val="22"/>
                <w:lang w:val="en-GB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  <w:lang w:val="en-GB"/>
              </w:rPr>
              <w:t>omomierz</w:t>
            </w:r>
            <w:proofErr w:type="spellEnd"/>
          </w:p>
        </w:tc>
      </w:tr>
      <w:tr w:rsidR="00A14793" w:rsidRPr="009C7565" w14:paraId="5934AA53" w14:textId="77777777" w:rsidTr="00A14793">
        <w:trPr>
          <w:trHeight w:val="871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A4481F" w14:textId="77777777" w:rsidR="00A14793" w:rsidRPr="006268E3" w:rsidRDefault="00A14793" w:rsidP="00020B31">
            <w:pPr>
              <w:autoSpaceDN w:val="0"/>
              <w:jc w:val="center"/>
              <w:rPr>
                <w:b/>
                <w:color w:val="000000"/>
                <w:sz w:val="22"/>
                <w:szCs w:val="22"/>
              </w:rPr>
            </w:pPr>
            <w:r w:rsidRPr="006268E3">
              <w:rPr>
                <w:b/>
                <w:color w:val="000000"/>
              </w:rPr>
              <w:t>2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0B6390B" w14:textId="77777777" w:rsidR="0020081E" w:rsidRDefault="0020081E" w:rsidP="00020B31">
            <w:pPr>
              <w:autoSpaceDN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Multimetr </w:t>
            </w:r>
          </w:p>
          <w:p w14:paraId="116FA156" w14:textId="668D95BC" w:rsidR="00A14793" w:rsidRPr="000A3141" w:rsidRDefault="0020081E" w:rsidP="00020B31">
            <w:pPr>
              <w:autoSpaceDN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METEX MX0-4660A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8D0C14" w14:textId="4E8551B2" w:rsidR="00A14793" w:rsidRPr="009C7565" w:rsidRDefault="0020081E" w:rsidP="00020B31">
            <w:pPr>
              <w:autoSpaceDN w:val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I29-IV</w:t>
            </w:r>
            <w:r w:rsidR="00B65C05">
              <w:rPr>
                <w:sz w:val="22"/>
                <w:szCs w:val="22"/>
                <w:lang w:eastAsia="en-US"/>
              </w:rPr>
              <w:t>a</w:t>
            </w:r>
            <w:r>
              <w:rPr>
                <w:sz w:val="22"/>
                <w:szCs w:val="22"/>
                <w:lang w:eastAsia="en-US"/>
              </w:rPr>
              <w:t>4538</w:t>
            </w:r>
          </w:p>
        </w:tc>
        <w:tc>
          <w:tcPr>
            <w:tcW w:w="25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1518B4" w14:textId="340F2645" w:rsidR="00A14793" w:rsidRPr="009C7565" w:rsidRDefault="0020081E" w:rsidP="00020B31">
            <w:pPr>
              <w:autoSpaceDN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Woltomierz, </w:t>
            </w:r>
            <w:r w:rsidR="00466015">
              <w:rPr>
                <w:color w:val="000000"/>
                <w:sz w:val="22"/>
                <w:szCs w:val="22"/>
              </w:rPr>
              <w:t>miernik częstotliwości</w:t>
            </w:r>
          </w:p>
        </w:tc>
      </w:tr>
      <w:tr w:rsidR="00A14793" w:rsidRPr="009C7565" w14:paraId="44D0D79D" w14:textId="77777777" w:rsidTr="00A147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17"/>
          <w:jc w:val="center"/>
        </w:trPr>
        <w:tc>
          <w:tcPr>
            <w:tcW w:w="704" w:type="dxa"/>
            <w:vAlign w:val="center"/>
          </w:tcPr>
          <w:p w14:paraId="404481EF" w14:textId="77777777" w:rsidR="00A14793" w:rsidRPr="006268E3" w:rsidRDefault="00A14793" w:rsidP="00020B31">
            <w:pPr>
              <w:jc w:val="center"/>
              <w:rPr>
                <w:b/>
              </w:rPr>
            </w:pPr>
            <w:r w:rsidRPr="006268E3">
              <w:rPr>
                <w:b/>
              </w:rPr>
              <w:t>3</w:t>
            </w:r>
          </w:p>
        </w:tc>
        <w:tc>
          <w:tcPr>
            <w:tcW w:w="2879" w:type="dxa"/>
            <w:vAlign w:val="center"/>
          </w:tcPr>
          <w:p w14:paraId="7B72A94F" w14:textId="2BF0B20A" w:rsidR="00A14793" w:rsidRPr="00EA6F2A" w:rsidRDefault="00466015" w:rsidP="00020B31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PeakTech</w:t>
            </w:r>
            <w:proofErr w:type="spellEnd"/>
            <w:r>
              <w:rPr>
                <w:sz w:val="22"/>
                <w:szCs w:val="22"/>
              </w:rPr>
              <w:t xml:space="preserve"> 2020</w:t>
            </w:r>
            <w:r w:rsidR="00B65C05">
              <w:rPr>
                <w:sz w:val="22"/>
                <w:szCs w:val="22"/>
              </w:rPr>
              <w:t xml:space="preserve"> GM</w:t>
            </w:r>
          </w:p>
        </w:tc>
        <w:tc>
          <w:tcPr>
            <w:tcW w:w="2371" w:type="dxa"/>
            <w:vAlign w:val="center"/>
          </w:tcPr>
          <w:p w14:paraId="4BE1F464" w14:textId="3884C7D9" w:rsidR="00A14793" w:rsidRPr="00EA6F2A" w:rsidRDefault="00B65C05" w:rsidP="00020B31">
            <w:pPr>
              <w:spacing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I29-IVa4571</w:t>
            </w:r>
          </w:p>
        </w:tc>
        <w:tc>
          <w:tcPr>
            <w:tcW w:w="2546" w:type="dxa"/>
            <w:vAlign w:val="center"/>
          </w:tcPr>
          <w:p w14:paraId="08C286D0" w14:textId="47ED7DBC" w:rsidR="00F8283E" w:rsidRPr="00EA6F2A" w:rsidRDefault="00B65C05" w:rsidP="00F8283E">
            <w:pPr>
              <w:spacing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Oscyloskop</w:t>
            </w:r>
          </w:p>
        </w:tc>
      </w:tr>
    </w:tbl>
    <w:p w14:paraId="32B3BDB2" w14:textId="1FBB86AC" w:rsidR="00576993" w:rsidRDefault="00223A0B" w:rsidP="00F0058A">
      <w:pPr>
        <w:pStyle w:val="Nagwek1"/>
        <w:numPr>
          <w:ilvl w:val="0"/>
          <w:numId w:val="1"/>
        </w:numPr>
      </w:pPr>
      <w:r>
        <w:lastRenderedPageBreak/>
        <w:t>Schematy badanych układów oraz u</w:t>
      </w:r>
      <w:r w:rsidR="00107D57">
        <w:t>kłady</w:t>
      </w:r>
      <w:r w:rsidR="00F0058A">
        <w:t xml:space="preserve"> pomiarowe</w:t>
      </w:r>
    </w:p>
    <w:p w14:paraId="782A2CC1" w14:textId="027403F8" w:rsidR="00A52C09" w:rsidRDefault="002023B3" w:rsidP="00A52C09">
      <w:pPr>
        <w:pStyle w:val="Akapitzlist"/>
        <w:numPr>
          <w:ilvl w:val="0"/>
          <w:numId w:val="19"/>
        </w:numPr>
      </w:pPr>
      <w:r>
        <w:t>Wzmacniacz w układzie WE</w:t>
      </w:r>
      <w:r w:rsidR="00E203FD">
        <w:t>:</w:t>
      </w:r>
    </w:p>
    <w:p w14:paraId="37C8E0F0" w14:textId="5FE2AC3A" w:rsidR="00DD60E1" w:rsidRDefault="00DD60E1" w:rsidP="00DD60E1">
      <w:pPr>
        <w:pStyle w:val="Akapitzlist"/>
        <w:jc w:val="center"/>
      </w:pPr>
      <w:r w:rsidRPr="00DD60E1">
        <w:rPr>
          <w:noProof/>
        </w:rPr>
        <w:drawing>
          <wp:inline distT="0" distB="0" distL="0" distR="0" wp14:anchorId="15F60CE8" wp14:editId="35257DF5">
            <wp:extent cx="2504790" cy="2894275"/>
            <wp:effectExtent l="0" t="0" r="0" b="190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6930" cy="290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8ACB" w14:textId="6727F1CC" w:rsidR="00E203FD" w:rsidRDefault="00E203FD" w:rsidP="00E203FD">
      <w:pPr>
        <w:pStyle w:val="Akapitzlist"/>
      </w:pPr>
    </w:p>
    <w:p w14:paraId="224EBA41" w14:textId="56AE467F" w:rsidR="00A52C09" w:rsidRDefault="00793A27" w:rsidP="00A52C09">
      <w:pPr>
        <w:pStyle w:val="Akapitzlist"/>
        <w:numPr>
          <w:ilvl w:val="0"/>
          <w:numId w:val="19"/>
        </w:numPr>
      </w:pPr>
      <w:r>
        <w:t>Czwórnik zastępczy z dodanymi na zewnątrz pojemnościami, decydującymi o paśmie pracy układu wzmacniacza WE i częstotliwościach granicznych.</w:t>
      </w:r>
    </w:p>
    <w:p w14:paraId="2D7F89D8" w14:textId="322FBCBC" w:rsidR="000C182B" w:rsidRDefault="000254D8" w:rsidP="000254D8">
      <w:pPr>
        <w:pStyle w:val="Akapitzlist"/>
        <w:jc w:val="center"/>
      </w:pPr>
      <w:r w:rsidRPr="000254D8">
        <w:rPr>
          <w:noProof/>
        </w:rPr>
        <w:drawing>
          <wp:inline distT="0" distB="0" distL="0" distR="0" wp14:anchorId="6C6838BC" wp14:editId="0894754A">
            <wp:extent cx="4969565" cy="1242391"/>
            <wp:effectExtent l="0" t="0" r="254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2394" cy="125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D6F5" w14:textId="22FAF84F" w:rsidR="000C182B" w:rsidRDefault="000254D8" w:rsidP="00A52C09">
      <w:pPr>
        <w:pStyle w:val="Akapitzlist"/>
        <w:numPr>
          <w:ilvl w:val="0"/>
          <w:numId w:val="19"/>
        </w:numPr>
      </w:pPr>
      <w:r>
        <w:t>Układ pomiarowy do badania aktywnych czwórników napięciowych, przetwarzających sygnały przemienne:</w:t>
      </w:r>
    </w:p>
    <w:p w14:paraId="73D87F74" w14:textId="146F0F9D" w:rsidR="00945C75" w:rsidRPr="00A52C09" w:rsidRDefault="000254D8" w:rsidP="00FD1A96">
      <w:pPr>
        <w:pStyle w:val="Akapitzlist"/>
        <w:jc w:val="center"/>
      </w:pPr>
      <w:r w:rsidRPr="000254D8">
        <w:rPr>
          <w:noProof/>
        </w:rPr>
        <w:drawing>
          <wp:inline distT="0" distB="0" distL="0" distR="0" wp14:anchorId="188368DD" wp14:editId="714049DC">
            <wp:extent cx="4317558" cy="1918915"/>
            <wp:effectExtent l="0" t="0" r="6985" b="571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7191" cy="192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FEE3" w14:textId="77777777" w:rsidR="003532F4" w:rsidRPr="003532F4" w:rsidRDefault="003532F4" w:rsidP="003532F4"/>
    <w:p w14:paraId="7D4757D8" w14:textId="77777777" w:rsidR="00495419" w:rsidRDefault="00495419">
      <w:pPr>
        <w:spacing w:after="160" w:line="259" w:lineRule="auto"/>
        <w:rPr>
          <w:rFonts w:asciiTheme="majorHAnsi" w:eastAsiaTheme="majorEastAsia" w:hAnsiTheme="majorHAnsi" w:cstheme="majorBidi"/>
          <w:color w:val="000000" w:themeColor="accent1" w:themeShade="BF"/>
          <w:sz w:val="32"/>
          <w:szCs w:val="32"/>
        </w:rPr>
      </w:pPr>
      <w:r>
        <w:br w:type="page"/>
      </w:r>
    </w:p>
    <w:p w14:paraId="35F18AEB" w14:textId="1AA92A06" w:rsidR="00991745" w:rsidRPr="00991745" w:rsidRDefault="00F0058A" w:rsidP="00991745">
      <w:pPr>
        <w:pStyle w:val="Nagwek1"/>
        <w:numPr>
          <w:ilvl w:val="0"/>
          <w:numId w:val="1"/>
        </w:numPr>
      </w:pPr>
      <w:r>
        <w:lastRenderedPageBreak/>
        <w:t>Tabele pomiarow</w:t>
      </w:r>
      <w:r w:rsidR="00974A5B">
        <w:t>e</w:t>
      </w:r>
    </w:p>
    <w:p w14:paraId="6BDE9CA7" w14:textId="73948B78" w:rsidR="005403E6" w:rsidRDefault="00A36D11" w:rsidP="00D21CF3">
      <w:pPr>
        <w:pStyle w:val="Nagwek3"/>
        <w:ind w:firstLine="360"/>
      </w:pPr>
      <w:r>
        <w:t xml:space="preserve">Tabela 1: </w:t>
      </w:r>
      <w:r w:rsidR="00991745">
        <w:t xml:space="preserve">Wartości </w:t>
      </w:r>
      <w:r w:rsidR="005403E6">
        <w:t>elementów do układów badanych w ćwiczeniu.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987"/>
        <w:gridCol w:w="1134"/>
        <w:gridCol w:w="1276"/>
      </w:tblGrid>
      <w:tr w:rsidR="006D307A" w:rsidRPr="00617F22" w14:paraId="337DDDE0" w14:textId="2567851A" w:rsidTr="00614996">
        <w:trPr>
          <w:trHeight w:val="619"/>
          <w:jc w:val="center"/>
        </w:trPr>
        <w:tc>
          <w:tcPr>
            <w:tcW w:w="1985" w:type="dxa"/>
            <w:vAlign w:val="center"/>
          </w:tcPr>
          <w:p w14:paraId="62788C25" w14:textId="77777777" w:rsidR="006D307A" w:rsidRPr="00617F22" w:rsidRDefault="006D307A" w:rsidP="00764C75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Układ</w:t>
            </w:r>
          </w:p>
        </w:tc>
        <w:tc>
          <w:tcPr>
            <w:tcW w:w="987" w:type="dxa"/>
            <w:vAlign w:val="center"/>
          </w:tcPr>
          <w:p w14:paraId="45A55E6D" w14:textId="77777777" w:rsidR="006D307A" w:rsidRPr="00617F22" w:rsidRDefault="006D307A" w:rsidP="00764C75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Element</w:t>
            </w:r>
          </w:p>
        </w:tc>
        <w:tc>
          <w:tcPr>
            <w:tcW w:w="1134" w:type="dxa"/>
          </w:tcPr>
          <w:p w14:paraId="21C3E393" w14:textId="346C5E75" w:rsidR="006D307A" w:rsidRDefault="006D307A" w:rsidP="00764C75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Wartość nominalna</w:t>
            </w:r>
          </w:p>
        </w:tc>
        <w:tc>
          <w:tcPr>
            <w:tcW w:w="1276" w:type="dxa"/>
          </w:tcPr>
          <w:p w14:paraId="0F6A0F17" w14:textId="0E844585" w:rsidR="006D307A" w:rsidRDefault="006D307A" w:rsidP="00764C75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Wartość rzeczywista</w:t>
            </w:r>
          </w:p>
        </w:tc>
      </w:tr>
      <w:tr w:rsidR="00E648F7" w:rsidRPr="00617F22" w14:paraId="75BD5AB9" w14:textId="071C6333" w:rsidTr="00614996">
        <w:trPr>
          <w:trHeight w:val="276"/>
          <w:jc w:val="center"/>
        </w:trPr>
        <w:tc>
          <w:tcPr>
            <w:tcW w:w="1985" w:type="dxa"/>
            <w:vMerge w:val="restart"/>
            <w:vAlign w:val="center"/>
          </w:tcPr>
          <w:p w14:paraId="50C7DBAC" w14:textId="2FB1DA47" w:rsidR="00E648F7" w:rsidRPr="00617F22" w:rsidRDefault="00E648F7" w:rsidP="00764C75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Zasilanie, elementy</w:t>
            </w:r>
          </w:p>
        </w:tc>
        <w:tc>
          <w:tcPr>
            <w:tcW w:w="987" w:type="dxa"/>
            <w:vAlign w:val="center"/>
          </w:tcPr>
          <w:p w14:paraId="1E43346C" w14:textId="17956206" w:rsidR="00E648F7" w:rsidRPr="00617F22" w:rsidRDefault="00E648F7" w:rsidP="00764C75">
            <w:pPr>
              <w:pStyle w:val="tabela"/>
              <w:rPr>
                <w:lang w:val="pl-PL"/>
              </w:rPr>
            </w:pPr>
            <w:r>
              <w:rPr>
                <w:i/>
                <w:lang w:val="pl-PL"/>
              </w:rPr>
              <w:t>E</w:t>
            </w:r>
            <w:r>
              <w:rPr>
                <w:i/>
                <w:vertAlign w:val="subscript"/>
                <w:lang w:val="pl-PL"/>
              </w:rPr>
              <w:t>C</w:t>
            </w:r>
            <w:r>
              <w:rPr>
                <w:lang w:val="pl-PL"/>
              </w:rPr>
              <w:t xml:space="preserve">  [V]</w:t>
            </w:r>
          </w:p>
        </w:tc>
        <w:tc>
          <w:tcPr>
            <w:tcW w:w="1134" w:type="dxa"/>
          </w:tcPr>
          <w:p w14:paraId="5C539038" w14:textId="5685FF59" w:rsidR="00E648F7" w:rsidRPr="006D307A" w:rsidRDefault="003D3C7D" w:rsidP="00764C75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1276" w:type="dxa"/>
          </w:tcPr>
          <w:p w14:paraId="671657D8" w14:textId="4159A1D5" w:rsidR="00E648F7" w:rsidRPr="006D307A" w:rsidRDefault="008C6C16" w:rsidP="00764C75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8,9</w:t>
            </w:r>
          </w:p>
        </w:tc>
      </w:tr>
      <w:tr w:rsidR="00E648F7" w14:paraId="75854478" w14:textId="7655868B" w:rsidTr="00614996">
        <w:trPr>
          <w:trHeight w:val="277"/>
          <w:jc w:val="center"/>
        </w:trPr>
        <w:tc>
          <w:tcPr>
            <w:tcW w:w="1985" w:type="dxa"/>
            <w:vMerge/>
            <w:vAlign w:val="center"/>
          </w:tcPr>
          <w:p w14:paraId="7C4E6DA7" w14:textId="77777777" w:rsidR="00E648F7" w:rsidRDefault="00E648F7" w:rsidP="00764C75">
            <w:pPr>
              <w:pStyle w:val="tabela"/>
              <w:rPr>
                <w:lang w:val="pl-PL"/>
              </w:rPr>
            </w:pPr>
          </w:p>
        </w:tc>
        <w:tc>
          <w:tcPr>
            <w:tcW w:w="987" w:type="dxa"/>
            <w:vAlign w:val="center"/>
          </w:tcPr>
          <w:p w14:paraId="67D1A902" w14:textId="5F67E617" w:rsidR="00E648F7" w:rsidRDefault="00E648F7" w:rsidP="00764C75">
            <w:pPr>
              <w:pStyle w:val="tabela"/>
              <w:rPr>
                <w:i/>
                <w:lang w:val="pl-PL"/>
              </w:rPr>
            </w:pPr>
            <w:r>
              <w:rPr>
                <w:i/>
                <w:lang w:val="pl-PL"/>
              </w:rPr>
              <w:t>R</w:t>
            </w:r>
            <w:r>
              <w:rPr>
                <w:vertAlign w:val="subscript"/>
                <w:lang w:val="pl-PL"/>
              </w:rPr>
              <w:t>1</w:t>
            </w:r>
            <w:r>
              <w:rPr>
                <w:lang w:val="pl-PL"/>
              </w:rPr>
              <w:t xml:space="preserve">  [k</w:t>
            </w:r>
            <w:r w:rsidRPr="00617F22">
              <w:rPr>
                <w:rFonts w:ascii="Symbol" w:hAnsi="Symbol"/>
                <w:lang w:val="pl-PL"/>
              </w:rPr>
              <w:t></w:t>
            </w:r>
            <w:r>
              <w:rPr>
                <w:lang w:val="pl-PL"/>
              </w:rPr>
              <w:t>]</w:t>
            </w:r>
          </w:p>
        </w:tc>
        <w:tc>
          <w:tcPr>
            <w:tcW w:w="1134" w:type="dxa"/>
          </w:tcPr>
          <w:p w14:paraId="2F29161D" w14:textId="734BFADF" w:rsidR="00E648F7" w:rsidRPr="006D307A" w:rsidRDefault="003D3C7D" w:rsidP="00764C75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22</w:t>
            </w:r>
          </w:p>
        </w:tc>
        <w:tc>
          <w:tcPr>
            <w:tcW w:w="1276" w:type="dxa"/>
          </w:tcPr>
          <w:p w14:paraId="4A177B0E" w14:textId="786A31A3" w:rsidR="00E648F7" w:rsidRPr="006D307A" w:rsidRDefault="003D3C7D" w:rsidP="00764C75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  <w:tr w:rsidR="00E648F7" w14:paraId="1DACB349" w14:textId="77777777" w:rsidTr="00614996">
        <w:trPr>
          <w:trHeight w:val="277"/>
          <w:jc w:val="center"/>
        </w:trPr>
        <w:tc>
          <w:tcPr>
            <w:tcW w:w="1985" w:type="dxa"/>
            <w:vMerge/>
            <w:vAlign w:val="center"/>
          </w:tcPr>
          <w:p w14:paraId="6A4BE699" w14:textId="77777777" w:rsidR="00E648F7" w:rsidRDefault="00E648F7" w:rsidP="00764C75">
            <w:pPr>
              <w:pStyle w:val="tabela"/>
              <w:rPr>
                <w:lang w:val="pl-PL"/>
              </w:rPr>
            </w:pPr>
          </w:p>
        </w:tc>
        <w:tc>
          <w:tcPr>
            <w:tcW w:w="987" w:type="dxa"/>
            <w:vAlign w:val="center"/>
          </w:tcPr>
          <w:p w14:paraId="7CDA5A10" w14:textId="7B722DB2" w:rsidR="00E648F7" w:rsidRDefault="00E648F7" w:rsidP="00764C75">
            <w:pPr>
              <w:pStyle w:val="tabela"/>
              <w:rPr>
                <w:i/>
                <w:lang w:val="pl-PL"/>
              </w:rPr>
            </w:pPr>
            <w:r>
              <w:rPr>
                <w:i/>
                <w:lang w:val="pl-PL"/>
              </w:rPr>
              <w:t>R</w:t>
            </w:r>
            <w:r>
              <w:rPr>
                <w:vertAlign w:val="subscript"/>
                <w:lang w:val="pl-PL"/>
              </w:rPr>
              <w:t>2</w:t>
            </w:r>
            <w:r>
              <w:rPr>
                <w:lang w:val="pl-PL"/>
              </w:rPr>
              <w:t xml:space="preserve">  [k</w:t>
            </w:r>
            <w:r w:rsidRPr="00617F22">
              <w:rPr>
                <w:rFonts w:ascii="Symbol" w:hAnsi="Symbol"/>
                <w:lang w:val="pl-PL"/>
              </w:rPr>
              <w:t></w:t>
            </w:r>
            <w:r>
              <w:rPr>
                <w:lang w:val="pl-PL"/>
              </w:rPr>
              <w:t>]</w:t>
            </w:r>
          </w:p>
        </w:tc>
        <w:tc>
          <w:tcPr>
            <w:tcW w:w="1134" w:type="dxa"/>
          </w:tcPr>
          <w:p w14:paraId="5FBE19E3" w14:textId="3B8F3D3B" w:rsidR="00E648F7" w:rsidRDefault="003D3C7D" w:rsidP="00764C75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4,7</w:t>
            </w:r>
          </w:p>
        </w:tc>
        <w:tc>
          <w:tcPr>
            <w:tcW w:w="1276" w:type="dxa"/>
          </w:tcPr>
          <w:p w14:paraId="1AF3FFE5" w14:textId="672E5B1C" w:rsidR="00E648F7" w:rsidRDefault="003D3C7D" w:rsidP="00764C75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  <w:tr w:rsidR="00E648F7" w:rsidRPr="00617F22" w14:paraId="64745C5E" w14:textId="6226164E" w:rsidTr="00614996">
        <w:trPr>
          <w:trHeight w:val="277"/>
          <w:jc w:val="center"/>
        </w:trPr>
        <w:tc>
          <w:tcPr>
            <w:tcW w:w="1985" w:type="dxa"/>
            <w:vMerge/>
            <w:vAlign w:val="center"/>
          </w:tcPr>
          <w:p w14:paraId="14A0A7EE" w14:textId="5C44B4AF" w:rsidR="00E648F7" w:rsidRPr="00617F22" w:rsidRDefault="00E648F7" w:rsidP="00764C75">
            <w:pPr>
              <w:pStyle w:val="tabela"/>
              <w:rPr>
                <w:lang w:val="pl-PL"/>
              </w:rPr>
            </w:pPr>
          </w:p>
        </w:tc>
        <w:tc>
          <w:tcPr>
            <w:tcW w:w="987" w:type="dxa"/>
            <w:vAlign w:val="center"/>
          </w:tcPr>
          <w:p w14:paraId="72572482" w14:textId="62EBF881" w:rsidR="00E648F7" w:rsidRPr="00617F22" w:rsidRDefault="00E648F7" w:rsidP="00764C75">
            <w:pPr>
              <w:pStyle w:val="tabela"/>
              <w:rPr>
                <w:lang w:val="pl-PL"/>
              </w:rPr>
            </w:pPr>
            <w:r>
              <w:rPr>
                <w:i/>
                <w:lang w:val="pl-PL"/>
              </w:rPr>
              <w:t>R</w:t>
            </w:r>
            <w:r>
              <w:rPr>
                <w:vertAlign w:val="subscript"/>
                <w:lang w:val="pl-PL"/>
              </w:rPr>
              <w:t>C</w:t>
            </w:r>
            <w:r>
              <w:rPr>
                <w:lang w:val="pl-PL"/>
              </w:rPr>
              <w:t xml:space="preserve">  [k</w:t>
            </w:r>
            <w:r w:rsidRPr="00617F22">
              <w:rPr>
                <w:rFonts w:ascii="Symbol" w:hAnsi="Symbol"/>
                <w:lang w:val="pl-PL"/>
              </w:rPr>
              <w:t></w:t>
            </w:r>
            <w:r>
              <w:rPr>
                <w:lang w:val="pl-PL"/>
              </w:rPr>
              <w:t>]</w:t>
            </w:r>
          </w:p>
        </w:tc>
        <w:tc>
          <w:tcPr>
            <w:tcW w:w="1134" w:type="dxa"/>
          </w:tcPr>
          <w:p w14:paraId="6EE2E2EE" w14:textId="119CF9D5" w:rsidR="00E648F7" w:rsidRPr="006D307A" w:rsidRDefault="003D3C7D" w:rsidP="00764C75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1,0</w:t>
            </w:r>
          </w:p>
        </w:tc>
        <w:tc>
          <w:tcPr>
            <w:tcW w:w="1276" w:type="dxa"/>
          </w:tcPr>
          <w:p w14:paraId="6A329F67" w14:textId="39A417B5" w:rsidR="00E648F7" w:rsidRPr="006D307A" w:rsidRDefault="003D3C7D" w:rsidP="00764C75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  <w:tr w:rsidR="00E648F7" w:rsidRPr="00617F22" w14:paraId="12693768" w14:textId="3B0D2B56" w:rsidTr="00614996">
        <w:trPr>
          <w:trHeight w:val="277"/>
          <w:jc w:val="center"/>
        </w:trPr>
        <w:tc>
          <w:tcPr>
            <w:tcW w:w="1985" w:type="dxa"/>
            <w:vMerge/>
            <w:vAlign w:val="center"/>
          </w:tcPr>
          <w:p w14:paraId="5F08735D" w14:textId="77777777" w:rsidR="00E648F7" w:rsidRPr="00617F22" w:rsidRDefault="00E648F7" w:rsidP="00764C75">
            <w:pPr>
              <w:pStyle w:val="tabela"/>
              <w:rPr>
                <w:lang w:val="pl-PL"/>
              </w:rPr>
            </w:pPr>
          </w:p>
        </w:tc>
        <w:tc>
          <w:tcPr>
            <w:tcW w:w="987" w:type="dxa"/>
            <w:vAlign w:val="center"/>
          </w:tcPr>
          <w:p w14:paraId="623EA23B" w14:textId="299510D9" w:rsidR="00E648F7" w:rsidRPr="00617F22" w:rsidRDefault="00E648F7" w:rsidP="00764C75">
            <w:pPr>
              <w:pStyle w:val="tabela"/>
              <w:rPr>
                <w:lang w:val="pl-PL"/>
              </w:rPr>
            </w:pPr>
            <w:r>
              <w:rPr>
                <w:i/>
                <w:lang w:val="pl-PL"/>
              </w:rPr>
              <w:t>R</w:t>
            </w:r>
            <w:r>
              <w:rPr>
                <w:vertAlign w:val="subscript"/>
                <w:lang w:val="pl-PL"/>
              </w:rPr>
              <w:t>E</w:t>
            </w:r>
            <w:r>
              <w:rPr>
                <w:lang w:val="pl-PL"/>
              </w:rPr>
              <w:t xml:space="preserve">  [</w:t>
            </w:r>
            <w:r w:rsidR="00DF20B1">
              <w:rPr>
                <w:lang w:val="pl-PL"/>
              </w:rPr>
              <w:t>k</w:t>
            </w:r>
            <w:r w:rsidR="00DF20B1" w:rsidRPr="00617F22">
              <w:rPr>
                <w:rFonts w:ascii="Symbol" w:hAnsi="Symbol"/>
                <w:lang w:val="pl-PL"/>
              </w:rPr>
              <w:t></w:t>
            </w:r>
            <w:r>
              <w:rPr>
                <w:lang w:val="pl-PL"/>
              </w:rPr>
              <w:t>]</w:t>
            </w:r>
          </w:p>
        </w:tc>
        <w:tc>
          <w:tcPr>
            <w:tcW w:w="1134" w:type="dxa"/>
          </w:tcPr>
          <w:p w14:paraId="19630F2C" w14:textId="60BFCEF3" w:rsidR="00E648F7" w:rsidRPr="006D307A" w:rsidRDefault="003D3C7D" w:rsidP="00764C75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0,27</w:t>
            </w:r>
          </w:p>
        </w:tc>
        <w:tc>
          <w:tcPr>
            <w:tcW w:w="1276" w:type="dxa"/>
          </w:tcPr>
          <w:p w14:paraId="034462D4" w14:textId="5BA6551D" w:rsidR="00E648F7" w:rsidRPr="006D307A" w:rsidRDefault="00AF6741" w:rsidP="00764C75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0,2</w:t>
            </w:r>
            <w:r w:rsidR="0043319B">
              <w:rPr>
                <w:lang w:val="pl-PL"/>
              </w:rPr>
              <w:t>67</w:t>
            </w:r>
          </w:p>
        </w:tc>
      </w:tr>
      <w:tr w:rsidR="00E648F7" w14:paraId="4AE33433" w14:textId="5896B943" w:rsidTr="00614996">
        <w:trPr>
          <w:trHeight w:val="277"/>
          <w:jc w:val="center"/>
        </w:trPr>
        <w:tc>
          <w:tcPr>
            <w:tcW w:w="1985" w:type="dxa"/>
            <w:vMerge/>
            <w:vAlign w:val="center"/>
          </w:tcPr>
          <w:p w14:paraId="697F56B0" w14:textId="77777777" w:rsidR="00E648F7" w:rsidRDefault="00E648F7" w:rsidP="00764C75">
            <w:pPr>
              <w:pStyle w:val="tabela"/>
              <w:rPr>
                <w:lang w:val="pl-PL"/>
              </w:rPr>
            </w:pPr>
          </w:p>
        </w:tc>
        <w:tc>
          <w:tcPr>
            <w:tcW w:w="987" w:type="dxa"/>
            <w:vAlign w:val="center"/>
          </w:tcPr>
          <w:p w14:paraId="552D89D5" w14:textId="66AC5415" w:rsidR="00E648F7" w:rsidRPr="00B92B37" w:rsidRDefault="00E648F7" w:rsidP="00764C75">
            <w:pPr>
              <w:pStyle w:val="tabela"/>
              <w:rPr>
                <w:lang w:val="pl-PL"/>
              </w:rPr>
            </w:pPr>
            <w:r>
              <w:rPr>
                <w:i/>
                <w:lang w:val="pl-PL"/>
              </w:rPr>
              <w:t>C</w:t>
            </w:r>
            <w:r>
              <w:rPr>
                <w:vertAlign w:val="subscript"/>
                <w:lang w:val="pl-PL"/>
              </w:rPr>
              <w:t>1</w:t>
            </w:r>
            <w:r>
              <w:rPr>
                <w:lang w:val="pl-PL"/>
              </w:rPr>
              <w:t xml:space="preserve">  [</w:t>
            </w:r>
            <w:proofErr w:type="spellStart"/>
            <w:r w:rsidR="00DF20B1">
              <w:rPr>
                <w:lang w:val="pl-PL"/>
              </w:rPr>
              <w:t>nF</w:t>
            </w:r>
            <w:proofErr w:type="spellEnd"/>
            <w:r>
              <w:rPr>
                <w:lang w:val="pl-PL"/>
              </w:rPr>
              <w:t>]</w:t>
            </w:r>
          </w:p>
        </w:tc>
        <w:tc>
          <w:tcPr>
            <w:tcW w:w="1134" w:type="dxa"/>
          </w:tcPr>
          <w:p w14:paraId="5DA8AB19" w14:textId="4E571523" w:rsidR="00E648F7" w:rsidRPr="006D307A" w:rsidRDefault="003D3C7D" w:rsidP="00764C75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0,33</w:t>
            </w:r>
          </w:p>
        </w:tc>
        <w:tc>
          <w:tcPr>
            <w:tcW w:w="1276" w:type="dxa"/>
          </w:tcPr>
          <w:p w14:paraId="294E1E5A" w14:textId="757ED293" w:rsidR="00E648F7" w:rsidRPr="006D307A" w:rsidRDefault="003D3C7D" w:rsidP="00764C75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  <w:tr w:rsidR="00E648F7" w14:paraId="4EBB5324" w14:textId="74DB477D" w:rsidTr="00614996">
        <w:trPr>
          <w:trHeight w:val="277"/>
          <w:jc w:val="center"/>
        </w:trPr>
        <w:tc>
          <w:tcPr>
            <w:tcW w:w="1985" w:type="dxa"/>
            <w:vMerge/>
            <w:vAlign w:val="center"/>
          </w:tcPr>
          <w:p w14:paraId="095655DB" w14:textId="77777777" w:rsidR="00E648F7" w:rsidRDefault="00E648F7" w:rsidP="00764C75">
            <w:pPr>
              <w:pStyle w:val="tabela"/>
              <w:rPr>
                <w:lang w:val="pl-PL"/>
              </w:rPr>
            </w:pPr>
          </w:p>
        </w:tc>
        <w:tc>
          <w:tcPr>
            <w:tcW w:w="987" w:type="dxa"/>
            <w:vAlign w:val="center"/>
          </w:tcPr>
          <w:p w14:paraId="5028776B" w14:textId="77777777" w:rsidR="00E648F7" w:rsidRDefault="00E648F7" w:rsidP="00764C75">
            <w:pPr>
              <w:pStyle w:val="tabela"/>
              <w:rPr>
                <w:i/>
                <w:lang w:val="pl-PL"/>
              </w:rPr>
            </w:pPr>
            <w:r>
              <w:rPr>
                <w:i/>
                <w:lang w:val="pl-PL"/>
              </w:rPr>
              <w:t>C</w:t>
            </w:r>
            <w:r>
              <w:rPr>
                <w:vertAlign w:val="subscript"/>
                <w:lang w:val="pl-PL"/>
              </w:rPr>
              <w:t>2</w:t>
            </w:r>
            <w:r>
              <w:rPr>
                <w:lang w:val="pl-PL"/>
              </w:rPr>
              <w:t xml:space="preserve">  [</w:t>
            </w:r>
            <w:proofErr w:type="spellStart"/>
            <w:r>
              <w:rPr>
                <w:lang w:val="pl-PL"/>
              </w:rPr>
              <w:t>nF</w:t>
            </w:r>
            <w:proofErr w:type="spellEnd"/>
            <w:r>
              <w:rPr>
                <w:lang w:val="pl-PL"/>
              </w:rPr>
              <w:t>]</w:t>
            </w:r>
          </w:p>
        </w:tc>
        <w:tc>
          <w:tcPr>
            <w:tcW w:w="1134" w:type="dxa"/>
          </w:tcPr>
          <w:p w14:paraId="5D8F6649" w14:textId="11D65F1C" w:rsidR="00E648F7" w:rsidRPr="006D307A" w:rsidRDefault="003D3C7D" w:rsidP="00764C75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1,0</w:t>
            </w:r>
          </w:p>
        </w:tc>
        <w:tc>
          <w:tcPr>
            <w:tcW w:w="1276" w:type="dxa"/>
          </w:tcPr>
          <w:p w14:paraId="1B526BB7" w14:textId="539425E6" w:rsidR="00E648F7" w:rsidRPr="006D307A" w:rsidRDefault="003D3C7D" w:rsidP="00764C75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  <w:tr w:rsidR="00E648F7" w14:paraId="202A58AC" w14:textId="77777777" w:rsidTr="00614996">
        <w:trPr>
          <w:trHeight w:val="277"/>
          <w:jc w:val="center"/>
        </w:trPr>
        <w:tc>
          <w:tcPr>
            <w:tcW w:w="1985" w:type="dxa"/>
            <w:vMerge/>
            <w:vAlign w:val="center"/>
          </w:tcPr>
          <w:p w14:paraId="2EFC5F9A" w14:textId="77777777" w:rsidR="00E648F7" w:rsidRDefault="00E648F7" w:rsidP="00764C75">
            <w:pPr>
              <w:pStyle w:val="tabela"/>
              <w:rPr>
                <w:lang w:val="pl-PL"/>
              </w:rPr>
            </w:pPr>
          </w:p>
        </w:tc>
        <w:tc>
          <w:tcPr>
            <w:tcW w:w="987" w:type="dxa"/>
            <w:vAlign w:val="center"/>
          </w:tcPr>
          <w:p w14:paraId="22EC598F" w14:textId="30EBDD1B" w:rsidR="00E648F7" w:rsidRDefault="00E648F7" w:rsidP="00764C75">
            <w:pPr>
              <w:pStyle w:val="tabela"/>
              <w:rPr>
                <w:i/>
                <w:lang w:val="pl-PL"/>
              </w:rPr>
            </w:pPr>
            <w:r>
              <w:rPr>
                <w:i/>
                <w:lang w:val="pl-PL"/>
              </w:rPr>
              <w:t>R</w:t>
            </w:r>
            <w:r>
              <w:rPr>
                <w:vertAlign w:val="subscript"/>
                <w:lang w:val="pl-PL"/>
              </w:rPr>
              <w:t>g</w:t>
            </w:r>
            <w:r>
              <w:rPr>
                <w:lang w:val="pl-PL"/>
              </w:rPr>
              <w:t xml:space="preserve">  [k</w:t>
            </w:r>
            <w:r w:rsidRPr="00617F22">
              <w:rPr>
                <w:rFonts w:ascii="Symbol" w:hAnsi="Symbol"/>
                <w:lang w:val="pl-PL"/>
              </w:rPr>
              <w:t></w:t>
            </w:r>
            <w:r>
              <w:rPr>
                <w:lang w:val="pl-PL"/>
              </w:rPr>
              <w:t>]</w:t>
            </w:r>
          </w:p>
        </w:tc>
        <w:tc>
          <w:tcPr>
            <w:tcW w:w="1134" w:type="dxa"/>
          </w:tcPr>
          <w:p w14:paraId="603488C8" w14:textId="6F97AA5C" w:rsidR="00E648F7" w:rsidRDefault="003D3C7D" w:rsidP="00764C75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3,3</w:t>
            </w:r>
          </w:p>
        </w:tc>
        <w:tc>
          <w:tcPr>
            <w:tcW w:w="1276" w:type="dxa"/>
          </w:tcPr>
          <w:p w14:paraId="5A704595" w14:textId="1224FE10" w:rsidR="00E648F7" w:rsidRDefault="003D3C7D" w:rsidP="00764C75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3,27</w:t>
            </w:r>
          </w:p>
        </w:tc>
      </w:tr>
      <w:tr w:rsidR="00E648F7" w14:paraId="2A494AD6" w14:textId="77777777" w:rsidTr="00614996">
        <w:trPr>
          <w:trHeight w:val="277"/>
          <w:jc w:val="center"/>
        </w:trPr>
        <w:tc>
          <w:tcPr>
            <w:tcW w:w="1985" w:type="dxa"/>
            <w:vMerge/>
            <w:vAlign w:val="center"/>
          </w:tcPr>
          <w:p w14:paraId="704A0581" w14:textId="77777777" w:rsidR="00E648F7" w:rsidRDefault="00E648F7" w:rsidP="00764C75">
            <w:pPr>
              <w:pStyle w:val="tabela"/>
              <w:rPr>
                <w:lang w:val="pl-PL"/>
              </w:rPr>
            </w:pPr>
          </w:p>
        </w:tc>
        <w:tc>
          <w:tcPr>
            <w:tcW w:w="987" w:type="dxa"/>
            <w:vAlign w:val="center"/>
          </w:tcPr>
          <w:p w14:paraId="62C22371" w14:textId="5CC39477" w:rsidR="00E648F7" w:rsidRDefault="00E648F7" w:rsidP="00764C75">
            <w:pPr>
              <w:pStyle w:val="tabela"/>
              <w:rPr>
                <w:i/>
                <w:lang w:val="pl-PL"/>
              </w:rPr>
            </w:pPr>
            <w:r>
              <w:rPr>
                <w:i/>
                <w:lang w:val="pl-PL"/>
              </w:rPr>
              <w:t>R</w:t>
            </w:r>
            <w:r>
              <w:rPr>
                <w:vertAlign w:val="subscript"/>
                <w:lang w:val="pl-PL"/>
              </w:rPr>
              <w:t>L</w:t>
            </w:r>
            <w:r>
              <w:rPr>
                <w:lang w:val="pl-PL"/>
              </w:rPr>
              <w:t xml:space="preserve">  [k</w:t>
            </w:r>
            <w:r w:rsidRPr="00617F22">
              <w:rPr>
                <w:rFonts w:ascii="Symbol" w:hAnsi="Symbol"/>
                <w:lang w:val="pl-PL"/>
              </w:rPr>
              <w:t></w:t>
            </w:r>
            <w:r>
              <w:rPr>
                <w:lang w:val="pl-PL"/>
              </w:rPr>
              <w:t>]</w:t>
            </w:r>
          </w:p>
        </w:tc>
        <w:tc>
          <w:tcPr>
            <w:tcW w:w="1134" w:type="dxa"/>
          </w:tcPr>
          <w:p w14:paraId="4CD69060" w14:textId="5A3B0BA5" w:rsidR="00E648F7" w:rsidRDefault="003D3C7D" w:rsidP="00764C75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1276" w:type="dxa"/>
          </w:tcPr>
          <w:p w14:paraId="5E6D830C" w14:textId="40929CBF" w:rsidR="00E648F7" w:rsidRDefault="003D3C7D" w:rsidP="00764C75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9,93</w:t>
            </w:r>
          </w:p>
        </w:tc>
      </w:tr>
    </w:tbl>
    <w:p w14:paraId="69C803DF" w14:textId="77777777" w:rsidR="005403E6" w:rsidRDefault="005403E6" w:rsidP="006D307A">
      <w:pPr>
        <w:spacing w:after="240"/>
      </w:pPr>
    </w:p>
    <w:p w14:paraId="25FD80E4" w14:textId="425BE6AE" w:rsidR="00DE4020" w:rsidRPr="00DE4020" w:rsidRDefault="00A36D11" w:rsidP="00D21CF3">
      <w:pPr>
        <w:pStyle w:val="Nagwek3"/>
        <w:ind w:firstLine="708"/>
      </w:pPr>
      <w:r>
        <w:t xml:space="preserve">Tabela 2: </w:t>
      </w:r>
      <w:r w:rsidR="00292279">
        <w:t>Pomiar spoczynkowego punktu pracy wzmacniacza WE</w:t>
      </w:r>
      <w:r w:rsidR="00DE4020">
        <w:t>.</w:t>
      </w:r>
    </w:p>
    <w:tbl>
      <w:tblPr>
        <w:tblStyle w:val="Tabela-Siatka"/>
        <w:tblW w:w="8030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"/>
        <w:gridCol w:w="709"/>
        <w:gridCol w:w="708"/>
        <w:gridCol w:w="709"/>
        <w:gridCol w:w="709"/>
        <w:gridCol w:w="709"/>
        <w:gridCol w:w="756"/>
        <w:gridCol w:w="756"/>
        <w:gridCol w:w="756"/>
        <w:gridCol w:w="637"/>
        <w:gridCol w:w="638"/>
        <w:gridCol w:w="654"/>
      </w:tblGrid>
      <w:tr w:rsidR="00F649BC" w:rsidRPr="005F2A62" w14:paraId="4D51B4BC" w14:textId="77777777" w:rsidTr="00764C75">
        <w:trPr>
          <w:trHeight w:val="312"/>
          <w:jc w:val="center"/>
        </w:trPr>
        <w:tc>
          <w:tcPr>
            <w:tcW w:w="8030" w:type="dxa"/>
            <w:gridSpan w:val="12"/>
          </w:tcPr>
          <w:p w14:paraId="06001C7E" w14:textId="77777777" w:rsidR="00F649BC" w:rsidRPr="00E66040" w:rsidRDefault="00F649BC" w:rsidP="00764C75">
            <w:pPr>
              <w:pStyle w:val="tabela"/>
              <w:spacing w:before="20" w:after="40"/>
              <w:rPr>
                <w:rFonts w:ascii="Symbol" w:hAnsi="Symbol"/>
                <w:lang w:val="pl-PL"/>
              </w:rPr>
            </w:pPr>
            <w:r w:rsidRPr="005F2A62">
              <w:rPr>
                <w:lang w:val="pl-PL"/>
              </w:rPr>
              <w:t xml:space="preserve">Punkt 4.3.1. Statyczny </w:t>
            </w:r>
            <w:proofErr w:type="spellStart"/>
            <w:r w:rsidRPr="005F2A62">
              <w:rPr>
                <w:lang w:val="pl-PL"/>
              </w:rPr>
              <w:t>ppQ</w:t>
            </w:r>
            <w:proofErr w:type="spellEnd"/>
            <w:r w:rsidRPr="005F2A62">
              <w:rPr>
                <w:lang w:val="pl-PL"/>
              </w:rPr>
              <w:t>, przyrząd V …</w:t>
            </w:r>
            <w:r>
              <w:rPr>
                <w:lang w:val="pl-PL"/>
              </w:rPr>
              <w:t xml:space="preserve">                              o </w:t>
            </w:r>
            <w:r w:rsidRPr="005F2A62">
              <w:rPr>
                <w:i/>
                <w:lang w:val="pl-PL"/>
              </w:rPr>
              <w:t>R</w:t>
            </w:r>
            <w:r w:rsidRPr="005F2A62">
              <w:rPr>
                <w:i/>
                <w:vertAlign w:val="subscript"/>
                <w:lang w:val="pl-PL"/>
              </w:rPr>
              <w:t>V</w:t>
            </w:r>
            <w:r>
              <w:rPr>
                <w:lang w:val="pl-PL"/>
              </w:rPr>
              <w:t> = 10 M</w:t>
            </w:r>
            <w:r w:rsidRPr="00975A15">
              <w:rPr>
                <w:rFonts w:ascii="Symbol" w:hAnsi="Symbol"/>
                <w:lang w:val="pl-PL"/>
              </w:rPr>
              <w:t></w:t>
            </w:r>
            <w:r>
              <w:rPr>
                <w:rFonts w:ascii="Symbol" w:hAnsi="Symbol"/>
                <w:lang w:val="pl-PL"/>
              </w:rPr>
              <w:t></w:t>
            </w:r>
          </w:p>
        </w:tc>
      </w:tr>
      <w:tr w:rsidR="00F649BC" w:rsidRPr="005F2A62" w14:paraId="41898DB4" w14:textId="77777777" w:rsidTr="00764C75">
        <w:trPr>
          <w:trHeight w:val="312"/>
          <w:jc w:val="center"/>
        </w:trPr>
        <w:tc>
          <w:tcPr>
            <w:tcW w:w="289" w:type="dxa"/>
            <w:vMerge w:val="restart"/>
            <w:vAlign w:val="center"/>
          </w:tcPr>
          <w:p w14:paraId="528F7B85" w14:textId="77777777" w:rsidR="00F649BC" w:rsidRPr="005F2A62" w:rsidRDefault="00F649BC" w:rsidP="00764C75">
            <w:pPr>
              <w:pStyle w:val="tabela"/>
              <w:spacing w:before="20" w:after="40"/>
              <w:rPr>
                <w:lang w:val="pl-PL"/>
              </w:rPr>
            </w:pPr>
            <w:r w:rsidRPr="005F2A62">
              <w:rPr>
                <w:lang w:val="pl-PL"/>
              </w:rPr>
              <w:t>Lp.</w:t>
            </w:r>
          </w:p>
        </w:tc>
        <w:tc>
          <w:tcPr>
            <w:tcW w:w="709" w:type="dxa"/>
            <w:vMerge w:val="restart"/>
            <w:vAlign w:val="center"/>
          </w:tcPr>
          <w:p w14:paraId="65827462" w14:textId="77777777" w:rsidR="00F649BC" w:rsidRPr="005F2A62" w:rsidRDefault="00F649BC" w:rsidP="00764C75">
            <w:pPr>
              <w:pStyle w:val="tabela"/>
              <w:spacing w:before="20" w:after="40"/>
              <w:rPr>
                <w:lang w:val="pl-PL"/>
              </w:rPr>
            </w:pPr>
            <w:r w:rsidRPr="005F2A62">
              <w:rPr>
                <w:lang w:val="pl-PL"/>
              </w:rPr>
              <w:t>Warunki</w:t>
            </w:r>
          </w:p>
        </w:tc>
        <w:tc>
          <w:tcPr>
            <w:tcW w:w="2835" w:type="dxa"/>
            <w:gridSpan w:val="4"/>
          </w:tcPr>
          <w:p w14:paraId="58B7AFFD" w14:textId="77777777" w:rsidR="00F649BC" w:rsidRPr="005F2A62" w:rsidRDefault="00F649BC" w:rsidP="00764C75">
            <w:pPr>
              <w:pStyle w:val="tabela"/>
              <w:spacing w:before="20" w:after="40"/>
              <w:rPr>
                <w:lang w:val="pl-PL"/>
              </w:rPr>
            </w:pPr>
            <w:r w:rsidRPr="005F2A62">
              <w:rPr>
                <w:lang w:val="pl-PL"/>
              </w:rPr>
              <w:t>Pomiary</w:t>
            </w:r>
            <w:r>
              <w:rPr>
                <w:lang w:val="pl-PL"/>
              </w:rPr>
              <w:t xml:space="preserve"> napięć</w:t>
            </w:r>
          </w:p>
        </w:tc>
        <w:tc>
          <w:tcPr>
            <w:tcW w:w="3543" w:type="dxa"/>
            <w:gridSpan w:val="5"/>
          </w:tcPr>
          <w:p w14:paraId="19E75554" w14:textId="77777777" w:rsidR="00F649BC" w:rsidRPr="005F2A62" w:rsidRDefault="00F649BC" w:rsidP="00764C75">
            <w:pPr>
              <w:pStyle w:val="tabela"/>
              <w:spacing w:before="20" w:after="40"/>
              <w:rPr>
                <w:lang w:val="pl-PL"/>
              </w:rPr>
            </w:pPr>
            <w:r w:rsidRPr="005F2A62">
              <w:rPr>
                <w:lang w:val="pl-PL"/>
              </w:rPr>
              <w:t>Obliczenia</w:t>
            </w:r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zwyników</w:t>
            </w:r>
            <w:proofErr w:type="spellEnd"/>
            <w:r>
              <w:rPr>
                <w:lang w:val="pl-PL"/>
              </w:rPr>
              <w:t xml:space="preserve"> badań</w:t>
            </w:r>
          </w:p>
        </w:tc>
        <w:tc>
          <w:tcPr>
            <w:tcW w:w="654" w:type="dxa"/>
          </w:tcPr>
          <w:p w14:paraId="5AC137E1" w14:textId="77777777" w:rsidR="00F649BC" w:rsidRPr="005F2A62" w:rsidRDefault="00F649BC" w:rsidP="00764C75">
            <w:pPr>
              <w:pStyle w:val="tabela"/>
              <w:spacing w:before="20" w:after="40"/>
              <w:rPr>
                <w:lang w:val="pl-PL"/>
              </w:rPr>
            </w:pPr>
            <w:r w:rsidRPr="005F2A62">
              <w:rPr>
                <w:lang w:val="pl-PL"/>
              </w:rPr>
              <w:t>Uwagi</w:t>
            </w:r>
          </w:p>
        </w:tc>
      </w:tr>
      <w:tr w:rsidR="00F649BC" w:rsidRPr="005F2A62" w14:paraId="01A431EC" w14:textId="77777777" w:rsidTr="00764C75">
        <w:trPr>
          <w:trHeight w:val="312"/>
          <w:jc w:val="center"/>
        </w:trPr>
        <w:tc>
          <w:tcPr>
            <w:tcW w:w="289" w:type="dxa"/>
            <w:vMerge/>
          </w:tcPr>
          <w:p w14:paraId="550DF97F" w14:textId="77777777" w:rsidR="00F649BC" w:rsidRPr="005F2A62" w:rsidRDefault="00F649BC" w:rsidP="00764C75">
            <w:pPr>
              <w:pStyle w:val="tabela"/>
              <w:spacing w:before="20" w:after="40"/>
              <w:rPr>
                <w:lang w:val="pl-PL"/>
              </w:rPr>
            </w:pPr>
          </w:p>
        </w:tc>
        <w:tc>
          <w:tcPr>
            <w:tcW w:w="709" w:type="dxa"/>
            <w:vMerge/>
          </w:tcPr>
          <w:p w14:paraId="14296571" w14:textId="77777777" w:rsidR="00F649BC" w:rsidRPr="005F2A62" w:rsidRDefault="00F649BC" w:rsidP="00764C75">
            <w:pPr>
              <w:pStyle w:val="tabela"/>
              <w:spacing w:before="20" w:after="40"/>
              <w:rPr>
                <w:lang w:val="pl-PL"/>
              </w:rPr>
            </w:pPr>
          </w:p>
        </w:tc>
        <w:tc>
          <w:tcPr>
            <w:tcW w:w="708" w:type="dxa"/>
          </w:tcPr>
          <w:p w14:paraId="13254D89" w14:textId="77777777" w:rsidR="00F649BC" w:rsidRPr="005F2A62" w:rsidRDefault="00F649BC" w:rsidP="00764C75">
            <w:pPr>
              <w:pStyle w:val="tabela"/>
              <w:spacing w:before="20" w:after="40"/>
              <w:rPr>
                <w:lang w:val="pl-PL"/>
              </w:rPr>
            </w:pPr>
            <w:r w:rsidRPr="005F2A62">
              <w:rPr>
                <w:i/>
                <w:lang w:val="pl-PL"/>
              </w:rPr>
              <w:t>E</w:t>
            </w:r>
            <w:r w:rsidRPr="005F2A62">
              <w:rPr>
                <w:i/>
                <w:vertAlign w:val="subscript"/>
                <w:lang w:val="pl-PL"/>
              </w:rPr>
              <w:t>C</w:t>
            </w:r>
            <w:r w:rsidRPr="005F2A62">
              <w:rPr>
                <w:lang w:val="pl-PL"/>
              </w:rPr>
              <w:t xml:space="preserve"> [V]</w:t>
            </w:r>
          </w:p>
        </w:tc>
        <w:tc>
          <w:tcPr>
            <w:tcW w:w="709" w:type="dxa"/>
          </w:tcPr>
          <w:p w14:paraId="191C3E10" w14:textId="77777777" w:rsidR="00F649BC" w:rsidRPr="005F2A62" w:rsidRDefault="00F649BC" w:rsidP="00764C75">
            <w:pPr>
              <w:pStyle w:val="tabela"/>
              <w:spacing w:before="20" w:after="40"/>
              <w:rPr>
                <w:lang w:val="pl-PL"/>
              </w:rPr>
            </w:pPr>
            <w:r w:rsidRPr="005F2A62">
              <w:rPr>
                <w:i/>
                <w:lang w:val="pl-PL"/>
              </w:rPr>
              <w:t>U</w:t>
            </w:r>
            <w:r w:rsidRPr="005F2A62">
              <w:rPr>
                <w:i/>
                <w:vertAlign w:val="subscript"/>
                <w:lang w:val="pl-PL"/>
              </w:rPr>
              <w:t>C</w:t>
            </w:r>
            <w:r w:rsidRPr="005F2A62">
              <w:rPr>
                <w:lang w:val="pl-PL"/>
              </w:rPr>
              <w:t xml:space="preserve"> [V]</w:t>
            </w:r>
          </w:p>
        </w:tc>
        <w:tc>
          <w:tcPr>
            <w:tcW w:w="709" w:type="dxa"/>
          </w:tcPr>
          <w:p w14:paraId="6B85B59D" w14:textId="77777777" w:rsidR="00F649BC" w:rsidRPr="005F2A62" w:rsidRDefault="00F649BC" w:rsidP="00764C75">
            <w:pPr>
              <w:pStyle w:val="tabela"/>
              <w:spacing w:before="20" w:after="40"/>
              <w:rPr>
                <w:lang w:val="pl-PL"/>
              </w:rPr>
            </w:pPr>
            <w:r w:rsidRPr="005F2A62">
              <w:rPr>
                <w:i/>
                <w:lang w:val="pl-PL"/>
              </w:rPr>
              <w:t>U</w:t>
            </w:r>
            <w:r w:rsidRPr="005F2A62">
              <w:rPr>
                <w:i/>
                <w:vertAlign w:val="subscript"/>
                <w:lang w:val="pl-PL"/>
              </w:rPr>
              <w:t>E</w:t>
            </w:r>
            <w:r w:rsidRPr="005F2A62">
              <w:rPr>
                <w:lang w:val="pl-PL"/>
              </w:rPr>
              <w:t xml:space="preserve"> [V]</w:t>
            </w:r>
          </w:p>
        </w:tc>
        <w:tc>
          <w:tcPr>
            <w:tcW w:w="709" w:type="dxa"/>
          </w:tcPr>
          <w:p w14:paraId="03954505" w14:textId="77777777" w:rsidR="00F649BC" w:rsidRPr="005F2A62" w:rsidRDefault="00F649BC" w:rsidP="00764C75">
            <w:pPr>
              <w:pStyle w:val="tabela"/>
              <w:spacing w:before="20" w:after="40"/>
              <w:rPr>
                <w:lang w:val="pl-PL"/>
              </w:rPr>
            </w:pPr>
            <w:r w:rsidRPr="005F2A62">
              <w:rPr>
                <w:i/>
                <w:lang w:val="pl-PL"/>
              </w:rPr>
              <w:t>U</w:t>
            </w:r>
            <w:r w:rsidRPr="005F2A62">
              <w:rPr>
                <w:i/>
                <w:vertAlign w:val="subscript"/>
                <w:lang w:val="pl-PL"/>
              </w:rPr>
              <w:t>B</w:t>
            </w:r>
            <w:r w:rsidRPr="005F2A62">
              <w:rPr>
                <w:lang w:val="pl-PL"/>
              </w:rPr>
              <w:t xml:space="preserve"> [V]</w:t>
            </w:r>
          </w:p>
        </w:tc>
        <w:tc>
          <w:tcPr>
            <w:tcW w:w="756" w:type="dxa"/>
          </w:tcPr>
          <w:p w14:paraId="10858365" w14:textId="77777777" w:rsidR="00F649BC" w:rsidRPr="005F2A62" w:rsidRDefault="00F649BC" w:rsidP="00764C75">
            <w:pPr>
              <w:pStyle w:val="tabela"/>
              <w:spacing w:before="20" w:after="40"/>
              <w:rPr>
                <w:i/>
                <w:lang w:val="pl-PL"/>
              </w:rPr>
            </w:pPr>
            <w:r w:rsidRPr="005F2A62">
              <w:rPr>
                <w:i/>
                <w:lang w:val="pl-PL"/>
              </w:rPr>
              <w:t>U</w:t>
            </w:r>
            <w:r w:rsidRPr="005F2A62">
              <w:rPr>
                <w:i/>
                <w:vertAlign w:val="subscript"/>
                <w:lang w:val="pl-PL"/>
              </w:rPr>
              <w:t>BE</w:t>
            </w:r>
            <w:r w:rsidRPr="005F2A62">
              <w:rPr>
                <w:lang w:val="pl-PL"/>
              </w:rPr>
              <w:t xml:space="preserve"> [V]</w:t>
            </w:r>
          </w:p>
        </w:tc>
        <w:tc>
          <w:tcPr>
            <w:tcW w:w="756" w:type="dxa"/>
          </w:tcPr>
          <w:p w14:paraId="6D0E8478" w14:textId="77777777" w:rsidR="00F649BC" w:rsidRPr="005F2A62" w:rsidRDefault="00F649BC" w:rsidP="00764C75">
            <w:pPr>
              <w:pStyle w:val="tabela"/>
              <w:spacing w:before="20" w:after="40"/>
              <w:rPr>
                <w:i/>
                <w:lang w:val="pl-PL"/>
              </w:rPr>
            </w:pPr>
            <w:r w:rsidRPr="005F2A62">
              <w:rPr>
                <w:i/>
                <w:lang w:val="pl-PL"/>
              </w:rPr>
              <w:t>U</w:t>
            </w:r>
            <w:r w:rsidRPr="005F2A62">
              <w:rPr>
                <w:i/>
                <w:vertAlign w:val="subscript"/>
                <w:lang w:val="pl-PL"/>
              </w:rPr>
              <w:t>CE</w:t>
            </w:r>
            <w:r w:rsidRPr="005F2A62">
              <w:rPr>
                <w:lang w:val="pl-PL"/>
              </w:rPr>
              <w:t xml:space="preserve"> [V]</w:t>
            </w:r>
          </w:p>
        </w:tc>
        <w:tc>
          <w:tcPr>
            <w:tcW w:w="756" w:type="dxa"/>
          </w:tcPr>
          <w:p w14:paraId="60FCD412" w14:textId="77777777" w:rsidR="00F649BC" w:rsidRPr="005F2A62" w:rsidRDefault="00F649BC" w:rsidP="00764C75">
            <w:pPr>
              <w:pStyle w:val="tabela"/>
              <w:spacing w:before="20" w:after="40"/>
              <w:rPr>
                <w:lang w:val="pl-PL"/>
              </w:rPr>
            </w:pPr>
            <w:r w:rsidRPr="005F2A62">
              <w:rPr>
                <w:i/>
                <w:lang w:val="pl-PL"/>
              </w:rPr>
              <w:t>I</w:t>
            </w:r>
            <w:r w:rsidRPr="005F2A62">
              <w:rPr>
                <w:i/>
                <w:vertAlign w:val="subscript"/>
                <w:lang w:val="pl-PL"/>
              </w:rPr>
              <w:t>C</w:t>
            </w:r>
            <w:r w:rsidRPr="005F2A62">
              <w:rPr>
                <w:lang w:val="pl-PL"/>
              </w:rPr>
              <w:t xml:space="preserve"> [</w:t>
            </w:r>
            <w:proofErr w:type="spellStart"/>
            <w:r w:rsidRPr="005F2A62">
              <w:rPr>
                <w:lang w:val="pl-PL"/>
              </w:rPr>
              <w:t>mA</w:t>
            </w:r>
            <w:proofErr w:type="spellEnd"/>
            <w:r w:rsidRPr="005F2A62">
              <w:rPr>
                <w:lang w:val="pl-PL"/>
              </w:rPr>
              <w:t>]</w:t>
            </w:r>
          </w:p>
        </w:tc>
        <w:tc>
          <w:tcPr>
            <w:tcW w:w="637" w:type="dxa"/>
          </w:tcPr>
          <w:p w14:paraId="5E60A6B5" w14:textId="77777777" w:rsidR="00F649BC" w:rsidRPr="005F2A62" w:rsidRDefault="00F649BC" w:rsidP="00764C75">
            <w:pPr>
              <w:pStyle w:val="tabela"/>
              <w:spacing w:before="20" w:after="40"/>
              <w:rPr>
                <w:lang w:val="pl-PL"/>
              </w:rPr>
            </w:pPr>
            <w:r w:rsidRPr="005F2A62">
              <w:rPr>
                <w:i/>
                <w:lang w:val="pl-PL"/>
              </w:rPr>
              <w:t>I</w:t>
            </w:r>
            <w:r w:rsidRPr="005F2A62">
              <w:rPr>
                <w:i/>
                <w:vertAlign w:val="subscript"/>
                <w:lang w:val="pl-PL"/>
              </w:rPr>
              <w:t>B</w:t>
            </w:r>
            <w:r w:rsidRPr="005F2A62">
              <w:rPr>
                <w:lang w:val="pl-PL"/>
              </w:rPr>
              <w:t xml:space="preserve"> [</w:t>
            </w:r>
            <w:r w:rsidRPr="005F2A62">
              <w:rPr>
                <w:rFonts w:ascii="Symbol" w:hAnsi="Symbol"/>
                <w:lang w:val="pl-PL"/>
              </w:rPr>
              <w:t></w:t>
            </w:r>
            <w:r w:rsidRPr="005F2A62">
              <w:rPr>
                <w:lang w:val="pl-PL"/>
              </w:rPr>
              <w:t>A]</w:t>
            </w:r>
          </w:p>
        </w:tc>
        <w:tc>
          <w:tcPr>
            <w:tcW w:w="638" w:type="dxa"/>
          </w:tcPr>
          <w:p w14:paraId="3CE8445F" w14:textId="77777777" w:rsidR="00F649BC" w:rsidRPr="005F2A62" w:rsidRDefault="00F649BC" w:rsidP="00764C75">
            <w:pPr>
              <w:pStyle w:val="tabela"/>
              <w:spacing w:before="20" w:after="40"/>
              <w:rPr>
                <w:lang w:val="pl-PL"/>
              </w:rPr>
            </w:pPr>
            <w:r w:rsidRPr="005F2A62">
              <w:rPr>
                <w:i/>
                <w:lang w:val="pl-PL"/>
              </w:rPr>
              <w:t>I</w:t>
            </w:r>
            <w:r w:rsidRPr="005F2A62">
              <w:rPr>
                <w:i/>
                <w:vertAlign w:val="subscript"/>
                <w:lang w:val="pl-PL"/>
              </w:rPr>
              <w:t>B</w:t>
            </w:r>
            <w:r w:rsidRPr="005F2A62">
              <w:rPr>
                <w:lang w:val="pl-PL"/>
              </w:rPr>
              <w:t xml:space="preserve"> [</w:t>
            </w:r>
            <w:r w:rsidRPr="005F2A62">
              <w:rPr>
                <w:rFonts w:ascii="Symbol" w:hAnsi="Symbol"/>
                <w:lang w:val="pl-PL"/>
              </w:rPr>
              <w:t></w:t>
            </w:r>
            <w:r w:rsidRPr="005F2A62">
              <w:rPr>
                <w:lang w:val="pl-PL"/>
              </w:rPr>
              <w:t>A]</w:t>
            </w:r>
          </w:p>
        </w:tc>
        <w:tc>
          <w:tcPr>
            <w:tcW w:w="654" w:type="dxa"/>
            <w:vMerge w:val="restart"/>
          </w:tcPr>
          <w:p w14:paraId="3593C974" w14:textId="77777777" w:rsidR="00F649BC" w:rsidRPr="005F2A62" w:rsidRDefault="00F649BC" w:rsidP="00764C75">
            <w:pPr>
              <w:pStyle w:val="tabela"/>
              <w:spacing w:before="20" w:after="40"/>
              <w:rPr>
                <w:lang w:val="pl-PL"/>
              </w:rPr>
            </w:pPr>
          </w:p>
        </w:tc>
      </w:tr>
      <w:tr w:rsidR="00F649BC" w:rsidRPr="005F2A62" w14:paraId="0CE58024" w14:textId="77777777" w:rsidTr="00764C75">
        <w:trPr>
          <w:trHeight w:val="312"/>
          <w:jc w:val="center"/>
        </w:trPr>
        <w:tc>
          <w:tcPr>
            <w:tcW w:w="289" w:type="dxa"/>
          </w:tcPr>
          <w:p w14:paraId="131BE8DA" w14:textId="77777777" w:rsidR="00F649BC" w:rsidRPr="005F2A62" w:rsidRDefault="00F649BC" w:rsidP="00764C75">
            <w:pPr>
              <w:pStyle w:val="tabela"/>
              <w:spacing w:before="20" w:after="40"/>
              <w:rPr>
                <w:lang w:val="pl-PL"/>
              </w:rPr>
            </w:pPr>
            <w:r w:rsidRPr="005F2A62">
              <w:rPr>
                <w:lang w:val="pl-PL"/>
              </w:rPr>
              <w:t>1</w:t>
            </w:r>
          </w:p>
        </w:tc>
        <w:tc>
          <w:tcPr>
            <w:tcW w:w="709" w:type="dxa"/>
          </w:tcPr>
          <w:p w14:paraId="30C0BCED" w14:textId="77777777" w:rsidR="00F649BC" w:rsidRPr="005F2A62" w:rsidRDefault="00F649BC" w:rsidP="00764C75">
            <w:pPr>
              <w:pStyle w:val="tabela"/>
              <w:spacing w:before="20" w:after="40"/>
              <w:rPr>
                <w:i/>
                <w:lang w:val="pl-PL"/>
              </w:rPr>
            </w:pPr>
            <w:r w:rsidRPr="005F2A62">
              <w:rPr>
                <w:lang w:val="pl-PL"/>
              </w:rPr>
              <w:t xml:space="preserve">z </w:t>
            </w:r>
            <w:r w:rsidRPr="005F2A62">
              <w:rPr>
                <w:i/>
                <w:lang w:val="pl-PL"/>
              </w:rPr>
              <w:t>T</w:t>
            </w:r>
          </w:p>
        </w:tc>
        <w:tc>
          <w:tcPr>
            <w:tcW w:w="708" w:type="dxa"/>
          </w:tcPr>
          <w:p w14:paraId="6D1CAB3F" w14:textId="34D5F264" w:rsidR="00F649BC" w:rsidRPr="005F2A62" w:rsidRDefault="00F65DD0" w:rsidP="00764C75">
            <w:pPr>
              <w:pStyle w:val="tabela"/>
              <w:spacing w:before="20" w:after="40"/>
              <w:rPr>
                <w:lang w:val="pl-PL"/>
              </w:rPr>
            </w:pPr>
            <w:r>
              <w:rPr>
                <w:lang w:val="pl-PL"/>
              </w:rPr>
              <w:t>8,900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FE27B98" w14:textId="054DBD8E" w:rsidR="00F649BC" w:rsidRPr="005F2A62" w:rsidRDefault="001F2A6D" w:rsidP="00764C75">
            <w:pPr>
              <w:pStyle w:val="tabela"/>
              <w:spacing w:before="20" w:after="40"/>
              <w:rPr>
                <w:lang w:val="pl-PL"/>
              </w:rPr>
            </w:pPr>
            <w:r>
              <w:rPr>
                <w:lang w:val="pl-PL"/>
              </w:rPr>
              <w:t>5,682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EAC6770" w14:textId="070CBDC8" w:rsidR="00F649BC" w:rsidRPr="005F2A62" w:rsidRDefault="001F2A6D" w:rsidP="00764C75">
            <w:pPr>
              <w:pStyle w:val="tabela"/>
              <w:spacing w:before="20" w:after="40"/>
              <w:rPr>
                <w:lang w:val="pl-PL"/>
              </w:rPr>
            </w:pPr>
            <w:r>
              <w:rPr>
                <w:lang w:val="pl-PL"/>
              </w:rPr>
              <w:t>0,8370</w:t>
            </w:r>
          </w:p>
        </w:tc>
        <w:tc>
          <w:tcPr>
            <w:tcW w:w="709" w:type="dxa"/>
          </w:tcPr>
          <w:p w14:paraId="2708F8D9" w14:textId="73E6E6C0" w:rsidR="00F649BC" w:rsidRPr="005F2A62" w:rsidRDefault="001F2A6D" w:rsidP="00764C75">
            <w:pPr>
              <w:pStyle w:val="tabela"/>
              <w:spacing w:before="20" w:after="40"/>
              <w:rPr>
                <w:lang w:val="pl-PL"/>
              </w:rPr>
            </w:pPr>
            <w:r>
              <w:rPr>
                <w:lang w:val="pl-PL"/>
              </w:rPr>
              <w:t>1,4901</w:t>
            </w: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14:paraId="1E3F6969" w14:textId="7E518C6B" w:rsidR="00F649BC" w:rsidRPr="005F2A62" w:rsidRDefault="00D75A19" w:rsidP="00764C75">
            <w:pPr>
              <w:pStyle w:val="tabela"/>
              <w:spacing w:before="20" w:after="40"/>
              <w:rPr>
                <w:lang w:val="pl-PL"/>
              </w:rPr>
            </w:pPr>
            <w:r>
              <w:rPr>
                <w:lang w:val="pl-PL"/>
              </w:rPr>
              <w:t>0,6531</w:t>
            </w: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14:paraId="01BBAD0D" w14:textId="67F7EE42" w:rsidR="00F649BC" w:rsidRPr="005F2A62" w:rsidRDefault="00D75A19" w:rsidP="00764C75">
            <w:pPr>
              <w:pStyle w:val="tabela"/>
              <w:spacing w:before="20" w:after="40"/>
              <w:rPr>
                <w:lang w:val="pl-PL"/>
              </w:rPr>
            </w:pPr>
            <w:r>
              <w:rPr>
                <w:lang w:val="pl-PL"/>
              </w:rPr>
              <w:t>4,845</w:t>
            </w: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14:paraId="17EA7F47" w14:textId="225BD6C4" w:rsidR="00F649BC" w:rsidRPr="005F2A62" w:rsidRDefault="00D75A19" w:rsidP="00764C75">
            <w:pPr>
              <w:pStyle w:val="tabela"/>
              <w:spacing w:before="20" w:after="40"/>
              <w:rPr>
                <w:lang w:val="pl-PL"/>
              </w:rPr>
            </w:pPr>
            <w:r>
              <w:rPr>
                <w:lang w:val="pl-PL"/>
              </w:rPr>
              <w:t>3,135</w:t>
            </w:r>
          </w:p>
        </w:tc>
        <w:tc>
          <w:tcPr>
            <w:tcW w:w="637" w:type="dxa"/>
            <w:vMerge w:val="restart"/>
          </w:tcPr>
          <w:p w14:paraId="1A217913" w14:textId="12513E1C" w:rsidR="00F649BC" w:rsidRPr="005F2A62" w:rsidRDefault="00F649BC" w:rsidP="00764C75">
            <w:pPr>
              <w:pStyle w:val="tabela"/>
              <w:spacing w:before="20" w:after="40"/>
              <w:jc w:val="left"/>
              <w:rPr>
                <w:vertAlign w:val="superscript"/>
                <w:lang w:val="pl-PL"/>
              </w:rPr>
            </w:pPr>
            <w:r w:rsidRPr="005F2A62">
              <w:rPr>
                <w:vertAlign w:val="superscript"/>
                <w:lang w:val="pl-PL"/>
              </w:rPr>
              <w:t>1)</w:t>
            </w:r>
            <w:r w:rsidR="00D75A19">
              <w:rPr>
                <w:vertAlign w:val="superscript"/>
                <w:lang w:val="pl-PL"/>
              </w:rPr>
              <w:t xml:space="preserve"> </w:t>
            </w:r>
            <w:r w:rsidR="00D75A19" w:rsidRPr="00D75A19">
              <w:rPr>
                <w:lang w:val="pl-PL"/>
              </w:rPr>
              <w:t>10,45</w:t>
            </w:r>
          </w:p>
        </w:tc>
        <w:tc>
          <w:tcPr>
            <w:tcW w:w="638" w:type="dxa"/>
            <w:vMerge w:val="restart"/>
          </w:tcPr>
          <w:p w14:paraId="112E93D0" w14:textId="51C8620E" w:rsidR="00F649BC" w:rsidRPr="005F2A62" w:rsidRDefault="00F649BC" w:rsidP="00764C75">
            <w:pPr>
              <w:pStyle w:val="tabela"/>
              <w:spacing w:before="20" w:after="40"/>
              <w:jc w:val="left"/>
              <w:rPr>
                <w:vertAlign w:val="superscript"/>
                <w:lang w:val="pl-PL"/>
              </w:rPr>
            </w:pPr>
            <w:r w:rsidRPr="009D16B8">
              <w:rPr>
                <w:szCs w:val="18"/>
                <w:vertAlign w:val="superscript"/>
                <w:lang w:val="pl-PL"/>
              </w:rPr>
              <w:t>2)</w:t>
            </w:r>
            <w:r w:rsidR="00D75A19">
              <w:rPr>
                <w:szCs w:val="18"/>
                <w:vertAlign w:val="superscript"/>
                <w:lang w:val="pl-PL"/>
              </w:rPr>
              <w:t xml:space="preserve"> </w:t>
            </w:r>
          </w:p>
        </w:tc>
        <w:tc>
          <w:tcPr>
            <w:tcW w:w="654" w:type="dxa"/>
            <w:vMerge/>
          </w:tcPr>
          <w:p w14:paraId="42E95819" w14:textId="77777777" w:rsidR="00F649BC" w:rsidRPr="005F2A62" w:rsidRDefault="00F649BC" w:rsidP="00764C75">
            <w:pPr>
              <w:pStyle w:val="tabela"/>
              <w:spacing w:before="20" w:after="40"/>
              <w:rPr>
                <w:lang w:val="pl-PL"/>
              </w:rPr>
            </w:pPr>
          </w:p>
        </w:tc>
      </w:tr>
      <w:tr w:rsidR="00F649BC" w:rsidRPr="005F2A62" w14:paraId="56F1770C" w14:textId="77777777" w:rsidTr="00764C75">
        <w:trPr>
          <w:trHeight w:val="312"/>
          <w:jc w:val="center"/>
        </w:trPr>
        <w:tc>
          <w:tcPr>
            <w:tcW w:w="289" w:type="dxa"/>
          </w:tcPr>
          <w:p w14:paraId="5B719C60" w14:textId="77777777" w:rsidR="00F649BC" w:rsidRPr="005F2A62" w:rsidRDefault="00F649BC" w:rsidP="00764C75">
            <w:pPr>
              <w:pStyle w:val="tabela"/>
              <w:spacing w:before="20" w:after="40"/>
              <w:rPr>
                <w:lang w:val="pl-PL"/>
              </w:rPr>
            </w:pPr>
            <w:r w:rsidRPr="005F2A62">
              <w:rPr>
                <w:lang w:val="pl-PL"/>
              </w:rPr>
              <w:t>2</w:t>
            </w:r>
          </w:p>
        </w:tc>
        <w:tc>
          <w:tcPr>
            <w:tcW w:w="709" w:type="dxa"/>
          </w:tcPr>
          <w:p w14:paraId="3088EAAA" w14:textId="77777777" w:rsidR="00F649BC" w:rsidRPr="005F2A62" w:rsidRDefault="00F649BC" w:rsidP="00764C75">
            <w:pPr>
              <w:pStyle w:val="tabela"/>
              <w:spacing w:before="20" w:after="40"/>
              <w:rPr>
                <w:lang w:val="pl-PL"/>
              </w:rPr>
            </w:pPr>
            <w:r w:rsidRPr="005F2A62">
              <w:rPr>
                <w:lang w:val="pl-PL"/>
              </w:rPr>
              <w:t xml:space="preserve">bez </w:t>
            </w:r>
            <w:r w:rsidRPr="005F2A62">
              <w:rPr>
                <w:i/>
                <w:lang w:val="pl-PL"/>
              </w:rPr>
              <w:t>T</w:t>
            </w:r>
          </w:p>
        </w:tc>
        <w:tc>
          <w:tcPr>
            <w:tcW w:w="708" w:type="dxa"/>
          </w:tcPr>
          <w:p w14:paraId="0F9F42CB" w14:textId="15EAD8B1" w:rsidR="00F649BC" w:rsidRPr="005F2A62" w:rsidRDefault="00F65DD0" w:rsidP="00764C75">
            <w:pPr>
              <w:pStyle w:val="tabela"/>
              <w:spacing w:before="20" w:after="40"/>
              <w:rPr>
                <w:lang w:val="pl-PL"/>
              </w:rPr>
            </w:pPr>
            <w:r>
              <w:rPr>
                <w:lang w:val="pl-PL"/>
              </w:rPr>
              <w:t>8,900</w:t>
            </w:r>
          </w:p>
        </w:tc>
        <w:tc>
          <w:tcPr>
            <w:tcW w:w="709" w:type="dxa"/>
            <w:shd w:val="thinDiagStripe" w:color="auto" w:fill="auto"/>
          </w:tcPr>
          <w:p w14:paraId="6BD220B6" w14:textId="77777777" w:rsidR="00F649BC" w:rsidRPr="005F2A62" w:rsidRDefault="00F649BC" w:rsidP="00764C75">
            <w:pPr>
              <w:pStyle w:val="tabela"/>
              <w:spacing w:before="20" w:after="40"/>
              <w:rPr>
                <w:lang w:val="pl-PL"/>
              </w:rPr>
            </w:pPr>
          </w:p>
        </w:tc>
        <w:tc>
          <w:tcPr>
            <w:tcW w:w="709" w:type="dxa"/>
            <w:shd w:val="thinDiagStripe" w:color="auto" w:fill="auto"/>
          </w:tcPr>
          <w:p w14:paraId="773DE471" w14:textId="77777777" w:rsidR="00F649BC" w:rsidRPr="005F2A62" w:rsidRDefault="00F649BC" w:rsidP="00764C75">
            <w:pPr>
              <w:pStyle w:val="tabela"/>
              <w:spacing w:before="20" w:after="40"/>
              <w:rPr>
                <w:lang w:val="pl-PL"/>
              </w:rPr>
            </w:pPr>
          </w:p>
        </w:tc>
        <w:tc>
          <w:tcPr>
            <w:tcW w:w="709" w:type="dxa"/>
          </w:tcPr>
          <w:p w14:paraId="1C71CCD9" w14:textId="3E29BF7B" w:rsidR="00F649BC" w:rsidRPr="005F2A62" w:rsidRDefault="001F2A6D" w:rsidP="00764C75">
            <w:pPr>
              <w:pStyle w:val="tabela"/>
              <w:spacing w:before="20" w:after="40"/>
              <w:rPr>
                <w:lang w:val="pl-PL"/>
              </w:rPr>
            </w:pPr>
            <w:r>
              <w:rPr>
                <w:lang w:val="pl-PL"/>
              </w:rPr>
              <w:t>1,5390</w:t>
            </w:r>
          </w:p>
        </w:tc>
        <w:tc>
          <w:tcPr>
            <w:tcW w:w="756" w:type="dxa"/>
            <w:shd w:val="thinDiagStripe" w:color="auto" w:fill="auto"/>
          </w:tcPr>
          <w:p w14:paraId="54CC55CE" w14:textId="77777777" w:rsidR="00F649BC" w:rsidRPr="005F2A62" w:rsidRDefault="00F649BC" w:rsidP="00764C75">
            <w:pPr>
              <w:pStyle w:val="tabela"/>
              <w:spacing w:before="20" w:after="40"/>
              <w:rPr>
                <w:lang w:val="pl-PL"/>
              </w:rPr>
            </w:pPr>
          </w:p>
        </w:tc>
        <w:tc>
          <w:tcPr>
            <w:tcW w:w="756" w:type="dxa"/>
            <w:shd w:val="thinDiagStripe" w:color="auto" w:fill="auto"/>
          </w:tcPr>
          <w:p w14:paraId="3E04A9C9" w14:textId="77777777" w:rsidR="00F649BC" w:rsidRPr="005F2A62" w:rsidRDefault="00F649BC" w:rsidP="00764C75">
            <w:pPr>
              <w:pStyle w:val="tabela"/>
              <w:spacing w:before="20" w:after="40"/>
              <w:rPr>
                <w:lang w:val="pl-PL"/>
              </w:rPr>
            </w:pPr>
          </w:p>
        </w:tc>
        <w:tc>
          <w:tcPr>
            <w:tcW w:w="756" w:type="dxa"/>
            <w:shd w:val="thinDiagStripe" w:color="auto" w:fill="auto"/>
          </w:tcPr>
          <w:p w14:paraId="53F257B7" w14:textId="77777777" w:rsidR="00F649BC" w:rsidRPr="005F2A62" w:rsidRDefault="00F649BC" w:rsidP="00764C75">
            <w:pPr>
              <w:pStyle w:val="tabela"/>
              <w:spacing w:before="20" w:after="40"/>
              <w:rPr>
                <w:lang w:val="pl-PL"/>
              </w:rPr>
            </w:pPr>
          </w:p>
        </w:tc>
        <w:tc>
          <w:tcPr>
            <w:tcW w:w="637" w:type="dxa"/>
            <w:vMerge/>
          </w:tcPr>
          <w:p w14:paraId="131BDD34" w14:textId="77777777" w:rsidR="00F649BC" w:rsidRPr="005F2A62" w:rsidRDefault="00F649BC" w:rsidP="00764C75">
            <w:pPr>
              <w:pStyle w:val="tabela"/>
              <w:spacing w:before="20" w:after="40"/>
              <w:jc w:val="left"/>
              <w:rPr>
                <w:vertAlign w:val="superscript"/>
                <w:lang w:val="pl-PL"/>
              </w:rPr>
            </w:pPr>
          </w:p>
        </w:tc>
        <w:tc>
          <w:tcPr>
            <w:tcW w:w="638" w:type="dxa"/>
            <w:vMerge/>
          </w:tcPr>
          <w:p w14:paraId="2F01BF93" w14:textId="77777777" w:rsidR="00F649BC" w:rsidRPr="005F2A62" w:rsidRDefault="00F649BC" w:rsidP="00764C75">
            <w:pPr>
              <w:pStyle w:val="tabela"/>
              <w:spacing w:before="20" w:after="40"/>
              <w:jc w:val="left"/>
              <w:rPr>
                <w:vertAlign w:val="superscript"/>
                <w:lang w:val="pl-PL"/>
              </w:rPr>
            </w:pPr>
          </w:p>
        </w:tc>
        <w:tc>
          <w:tcPr>
            <w:tcW w:w="654" w:type="dxa"/>
            <w:vMerge/>
          </w:tcPr>
          <w:p w14:paraId="711F4044" w14:textId="77777777" w:rsidR="00F649BC" w:rsidRPr="005F2A62" w:rsidRDefault="00F649BC" w:rsidP="00764C75">
            <w:pPr>
              <w:pStyle w:val="tabela"/>
              <w:spacing w:before="20" w:after="40"/>
              <w:rPr>
                <w:lang w:val="pl-PL"/>
              </w:rPr>
            </w:pPr>
          </w:p>
        </w:tc>
      </w:tr>
      <w:tr w:rsidR="00F649BC" w:rsidRPr="005F2A62" w14:paraId="716A45EF" w14:textId="77777777" w:rsidTr="00764C75">
        <w:trPr>
          <w:trHeight w:val="312"/>
          <w:jc w:val="center"/>
        </w:trPr>
        <w:tc>
          <w:tcPr>
            <w:tcW w:w="8030" w:type="dxa"/>
            <w:gridSpan w:val="12"/>
          </w:tcPr>
          <w:p w14:paraId="0870FB6D" w14:textId="77777777" w:rsidR="00F649BC" w:rsidRPr="005F2A62" w:rsidRDefault="00F649BC" w:rsidP="00764C75">
            <w:pPr>
              <w:pStyle w:val="tabela"/>
              <w:spacing w:before="20" w:after="40"/>
              <w:jc w:val="left"/>
              <w:rPr>
                <w:lang w:val="pl-PL"/>
              </w:rPr>
            </w:pPr>
            <w:r>
              <w:rPr>
                <w:lang w:val="pl-PL"/>
              </w:rPr>
              <w:t xml:space="preserve">  </w:t>
            </w:r>
            <w:r w:rsidRPr="005F2A62">
              <w:rPr>
                <w:vertAlign w:val="superscript"/>
                <w:lang w:val="pl-PL"/>
              </w:rPr>
              <w:t>1)</w:t>
            </w:r>
            <w:r>
              <w:rPr>
                <w:lang w:val="pl-PL"/>
              </w:rPr>
              <w:t xml:space="preserve"> </w:t>
            </w:r>
            <w:r>
              <w:rPr>
                <w:lang w:val="pl-PL"/>
              </w:rPr>
              <w:sym w:font="Symbol" w:char="F02D"/>
            </w:r>
            <w:r>
              <w:rPr>
                <w:lang w:val="pl-PL"/>
              </w:rPr>
              <w:t xml:space="preserve"> prąd </w:t>
            </w:r>
            <w:r w:rsidRPr="005F2A62">
              <w:rPr>
                <w:i/>
                <w:lang w:val="pl-PL"/>
              </w:rPr>
              <w:t>I</w:t>
            </w:r>
            <w:r w:rsidRPr="005F2A62">
              <w:rPr>
                <w:i/>
                <w:vertAlign w:val="subscript"/>
                <w:lang w:val="pl-PL"/>
              </w:rPr>
              <w:t>B</w:t>
            </w:r>
            <w:r>
              <w:rPr>
                <w:lang w:val="pl-PL"/>
              </w:rPr>
              <w:t xml:space="preserve"> obliczony z </w:t>
            </w:r>
            <w:r w:rsidRPr="005F2A62">
              <w:rPr>
                <w:rFonts w:ascii="Symbol" w:hAnsi="Symbol"/>
                <w:i/>
                <w:lang w:val="pl-PL"/>
              </w:rPr>
              <w:t></w:t>
            </w:r>
            <w:r>
              <w:rPr>
                <w:rFonts w:ascii="Symbol" w:hAnsi="Symbol"/>
                <w:vertAlign w:val="subscript"/>
                <w:lang w:val="pl-PL"/>
              </w:rPr>
              <w:t></w:t>
            </w:r>
            <w:r w:rsidRPr="005F2A62">
              <w:rPr>
                <w:vertAlign w:val="subscript"/>
                <w:lang w:val="pl-PL"/>
              </w:rPr>
              <w:t>typ </w:t>
            </w:r>
            <w:r>
              <w:rPr>
                <w:lang w:val="pl-PL"/>
              </w:rPr>
              <w:t xml:space="preserve">, </w:t>
            </w:r>
            <w:r w:rsidRPr="009D16B8">
              <w:rPr>
                <w:vertAlign w:val="superscript"/>
                <w:lang w:val="pl-PL"/>
              </w:rPr>
              <w:t>2)</w:t>
            </w:r>
            <w:r>
              <w:rPr>
                <w:lang w:val="pl-PL"/>
              </w:rPr>
              <w:t xml:space="preserve"> </w:t>
            </w:r>
            <w:r>
              <w:rPr>
                <w:lang w:val="pl-PL"/>
              </w:rPr>
              <w:sym w:font="Symbol" w:char="F02D"/>
            </w:r>
            <w:r>
              <w:rPr>
                <w:lang w:val="pl-PL"/>
              </w:rPr>
              <w:t xml:space="preserve"> poprawny prąd </w:t>
            </w:r>
            <w:r w:rsidRPr="005F2A62">
              <w:rPr>
                <w:i/>
                <w:lang w:val="pl-PL"/>
              </w:rPr>
              <w:t>I</w:t>
            </w:r>
            <w:r w:rsidRPr="005F2A62">
              <w:rPr>
                <w:i/>
                <w:vertAlign w:val="subscript"/>
                <w:lang w:val="pl-PL"/>
              </w:rPr>
              <w:t>B</w:t>
            </w:r>
            <w:r>
              <w:rPr>
                <w:lang w:val="pl-PL"/>
              </w:rPr>
              <w:t xml:space="preserve"> obliczony z </w:t>
            </w:r>
            <w:r w:rsidRPr="005F2A62">
              <w:rPr>
                <w:i/>
                <w:lang w:val="pl-PL"/>
              </w:rPr>
              <w:t>U</w:t>
            </w:r>
            <w:r w:rsidRPr="005F2A62">
              <w:rPr>
                <w:i/>
                <w:vertAlign w:val="subscript"/>
                <w:lang w:val="pl-PL"/>
              </w:rPr>
              <w:t>B</w:t>
            </w:r>
            <w:r>
              <w:rPr>
                <w:lang w:val="pl-PL"/>
              </w:rPr>
              <w:t xml:space="preserve"> z tranzystorem i bez tranzystora.</w:t>
            </w:r>
          </w:p>
        </w:tc>
      </w:tr>
    </w:tbl>
    <w:p w14:paraId="04E14460" w14:textId="4064D205" w:rsidR="0069680D" w:rsidRDefault="0069680D" w:rsidP="0069680D"/>
    <w:p w14:paraId="57ACB05F" w14:textId="75A02815" w:rsidR="004A1B8E" w:rsidRDefault="004A1B8E">
      <w:pPr>
        <w:spacing w:after="160" w:line="259" w:lineRule="auto"/>
      </w:pPr>
    </w:p>
    <w:p w14:paraId="76D9CD79" w14:textId="3E818F42" w:rsidR="00DE4020" w:rsidRDefault="00A36D11" w:rsidP="00D21CF3">
      <w:pPr>
        <w:pStyle w:val="Nagwek3"/>
        <w:ind w:firstLine="708"/>
      </w:pPr>
      <w:r>
        <w:t xml:space="preserve">Tabela 3: </w:t>
      </w:r>
      <w:r w:rsidR="00C47398">
        <w:t>Wyniki pomiarów parametrów zastępczych wzmacniacza</w:t>
      </w:r>
      <w:r w:rsidR="00DE4020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"/>
        <w:gridCol w:w="426"/>
        <w:gridCol w:w="425"/>
        <w:gridCol w:w="567"/>
        <w:gridCol w:w="850"/>
        <w:gridCol w:w="851"/>
        <w:gridCol w:w="1134"/>
        <w:gridCol w:w="1276"/>
        <w:gridCol w:w="850"/>
        <w:gridCol w:w="851"/>
      </w:tblGrid>
      <w:tr w:rsidR="00C47398" w:rsidRPr="00D8153E" w14:paraId="2CDFD96D" w14:textId="77777777" w:rsidTr="00764C75">
        <w:trPr>
          <w:jc w:val="center"/>
        </w:trPr>
        <w:tc>
          <w:tcPr>
            <w:tcW w:w="7513" w:type="dxa"/>
            <w:gridSpan w:val="10"/>
            <w:tcMar>
              <w:left w:w="0" w:type="dxa"/>
              <w:right w:w="0" w:type="dxa"/>
            </w:tcMar>
            <w:vAlign w:val="center"/>
          </w:tcPr>
          <w:p w14:paraId="15659C49" w14:textId="53FE3F89" w:rsidR="00C47398" w:rsidRPr="00D8153E" w:rsidRDefault="00C47398" w:rsidP="00764C75">
            <w:pPr>
              <w:pStyle w:val="tabela"/>
              <w:spacing w:before="20" w:after="20"/>
              <w:rPr>
                <w:lang w:val="pl-PL"/>
              </w:rPr>
            </w:pPr>
            <w:r w:rsidRPr="00D8153E">
              <w:rPr>
                <w:lang w:val="pl-PL"/>
              </w:rPr>
              <w:t xml:space="preserve">Punkt 4.3.3. Badania parametrów roboczych wzmacniacza WE bez </w:t>
            </w:r>
            <w:r w:rsidRPr="00D8153E">
              <w:rPr>
                <w:i/>
                <w:lang w:val="pl-PL"/>
              </w:rPr>
              <w:t>C</w:t>
            </w:r>
            <w:r w:rsidRPr="00D8153E">
              <w:rPr>
                <w:i/>
                <w:vertAlign w:val="subscript"/>
                <w:lang w:val="pl-PL"/>
              </w:rPr>
              <w:t>E</w:t>
            </w:r>
            <w:r w:rsidRPr="00D8153E">
              <w:rPr>
                <w:lang w:val="pl-PL"/>
              </w:rPr>
              <w:t xml:space="preserve"> przy </w:t>
            </w:r>
            <w:proofErr w:type="spellStart"/>
            <w:r w:rsidRPr="00D8153E">
              <w:rPr>
                <w:i/>
                <w:lang w:val="pl-PL"/>
              </w:rPr>
              <w:t>f</w:t>
            </w:r>
            <w:r w:rsidRPr="00D8153E">
              <w:rPr>
                <w:i/>
                <w:vertAlign w:val="subscript"/>
                <w:lang w:val="pl-PL"/>
              </w:rPr>
              <w:t>m</w:t>
            </w:r>
            <w:proofErr w:type="spellEnd"/>
            <w:r w:rsidRPr="00D8153E">
              <w:rPr>
                <w:lang w:val="pl-PL"/>
              </w:rPr>
              <w:t xml:space="preserve"> = </w:t>
            </w:r>
            <w:r w:rsidR="002E6703">
              <w:rPr>
                <w:lang w:val="pl-PL"/>
              </w:rPr>
              <w:t xml:space="preserve">7,304 </w:t>
            </w:r>
            <w:r w:rsidRPr="00D8153E">
              <w:rPr>
                <w:lang w:val="pl-PL"/>
              </w:rPr>
              <w:t>kHz,</w:t>
            </w:r>
          </w:p>
          <w:p w14:paraId="762963A0" w14:textId="77777777" w:rsidR="00C47398" w:rsidRPr="00D8153E" w:rsidRDefault="00C47398" w:rsidP="00764C75">
            <w:pPr>
              <w:pStyle w:val="tabela"/>
              <w:spacing w:before="20" w:after="20"/>
              <w:rPr>
                <w:lang w:val="pl-PL"/>
              </w:rPr>
            </w:pPr>
            <w:r w:rsidRPr="00D8153E">
              <w:rPr>
                <w:lang w:val="pl-PL"/>
              </w:rPr>
              <w:t>przyrządy: V …                          , oscyloskop …                       , częstościomierz ...                     </w:t>
            </w:r>
          </w:p>
        </w:tc>
      </w:tr>
      <w:tr w:rsidR="00C47398" w:rsidRPr="00D8153E" w14:paraId="0192B09F" w14:textId="77777777" w:rsidTr="00764C75">
        <w:trPr>
          <w:jc w:val="center"/>
        </w:trPr>
        <w:tc>
          <w:tcPr>
            <w:tcW w:w="283" w:type="dxa"/>
            <w:vMerge w:val="restart"/>
            <w:tcMar>
              <w:left w:w="0" w:type="dxa"/>
              <w:right w:w="0" w:type="dxa"/>
            </w:tcMar>
            <w:vAlign w:val="center"/>
          </w:tcPr>
          <w:p w14:paraId="22A4FE72" w14:textId="77777777" w:rsidR="00C47398" w:rsidRPr="00D8153E" w:rsidRDefault="00C47398" w:rsidP="00764C75">
            <w:pPr>
              <w:pStyle w:val="tabela"/>
              <w:spacing w:before="20" w:after="20"/>
              <w:rPr>
                <w:lang w:val="pl-PL"/>
              </w:rPr>
            </w:pPr>
            <w:r w:rsidRPr="00D8153E">
              <w:rPr>
                <w:lang w:val="pl-PL"/>
              </w:rPr>
              <w:t>Lp.</w:t>
            </w:r>
          </w:p>
        </w:tc>
        <w:tc>
          <w:tcPr>
            <w:tcW w:w="1418" w:type="dxa"/>
            <w:gridSpan w:val="3"/>
            <w:tcMar>
              <w:left w:w="0" w:type="dxa"/>
              <w:right w:w="0" w:type="dxa"/>
            </w:tcMar>
            <w:vAlign w:val="center"/>
          </w:tcPr>
          <w:p w14:paraId="2EC218B5" w14:textId="77777777" w:rsidR="00C47398" w:rsidRPr="00D8153E" w:rsidRDefault="00C47398" w:rsidP="00764C75">
            <w:pPr>
              <w:pStyle w:val="tabela"/>
              <w:spacing w:before="20" w:after="20"/>
              <w:rPr>
                <w:lang w:val="pl-PL"/>
              </w:rPr>
            </w:pPr>
            <w:r w:rsidRPr="00D8153E">
              <w:rPr>
                <w:lang w:val="pl-PL"/>
              </w:rPr>
              <w:t>Warunki znamion.</w:t>
            </w:r>
          </w:p>
        </w:tc>
        <w:tc>
          <w:tcPr>
            <w:tcW w:w="2835" w:type="dxa"/>
            <w:gridSpan w:val="3"/>
            <w:tcMar>
              <w:left w:w="0" w:type="dxa"/>
              <w:right w:w="0" w:type="dxa"/>
            </w:tcMar>
            <w:vAlign w:val="center"/>
          </w:tcPr>
          <w:p w14:paraId="673AA18E" w14:textId="77777777" w:rsidR="00C47398" w:rsidRPr="00D8153E" w:rsidRDefault="00C47398" w:rsidP="00764C75">
            <w:pPr>
              <w:pStyle w:val="tabela"/>
              <w:spacing w:before="20" w:after="20"/>
              <w:rPr>
                <w:lang w:val="pl-PL"/>
              </w:rPr>
            </w:pPr>
            <w:r w:rsidRPr="00D8153E">
              <w:rPr>
                <w:lang w:val="pl-PL"/>
              </w:rPr>
              <w:t>Pomiary</w:t>
            </w:r>
          </w:p>
        </w:tc>
        <w:tc>
          <w:tcPr>
            <w:tcW w:w="2977" w:type="dxa"/>
            <w:gridSpan w:val="3"/>
            <w:tcMar>
              <w:left w:w="0" w:type="dxa"/>
              <w:right w:w="0" w:type="dxa"/>
            </w:tcMar>
            <w:vAlign w:val="center"/>
          </w:tcPr>
          <w:p w14:paraId="4F54C191" w14:textId="77777777" w:rsidR="00C47398" w:rsidRPr="00D8153E" w:rsidRDefault="00C47398" w:rsidP="00764C75">
            <w:pPr>
              <w:pStyle w:val="tabela"/>
              <w:spacing w:before="20" w:after="20"/>
              <w:rPr>
                <w:lang w:val="pl-PL"/>
              </w:rPr>
            </w:pPr>
            <w:r w:rsidRPr="00D8153E">
              <w:rPr>
                <w:lang w:val="pl-PL"/>
              </w:rPr>
              <w:t>Obliczenia</w:t>
            </w:r>
          </w:p>
        </w:tc>
      </w:tr>
      <w:tr w:rsidR="00C47398" w:rsidRPr="00D8153E" w14:paraId="6A2933F2" w14:textId="77777777" w:rsidTr="00764C75">
        <w:trPr>
          <w:jc w:val="center"/>
        </w:trPr>
        <w:tc>
          <w:tcPr>
            <w:tcW w:w="283" w:type="dxa"/>
            <w:vMerge/>
            <w:tcMar>
              <w:left w:w="0" w:type="dxa"/>
              <w:right w:w="0" w:type="dxa"/>
            </w:tcMar>
            <w:vAlign w:val="center"/>
          </w:tcPr>
          <w:p w14:paraId="738E682D" w14:textId="77777777" w:rsidR="00C47398" w:rsidRPr="00D8153E" w:rsidRDefault="00C47398" w:rsidP="00764C75">
            <w:pPr>
              <w:pStyle w:val="tabela"/>
              <w:spacing w:before="20" w:after="20"/>
              <w:rPr>
                <w:lang w:val="pl-PL"/>
              </w:rPr>
            </w:pPr>
          </w:p>
        </w:tc>
        <w:tc>
          <w:tcPr>
            <w:tcW w:w="426" w:type="dxa"/>
            <w:tcMar>
              <w:left w:w="0" w:type="dxa"/>
              <w:right w:w="0" w:type="dxa"/>
            </w:tcMar>
            <w:vAlign w:val="center"/>
          </w:tcPr>
          <w:p w14:paraId="393F6AD4" w14:textId="77777777" w:rsidR="00C47398" w:rsidRPr="00D8153E" w:rsidRDefault="00C47398" w:rsidP="00764C75">
            <w:pPr>
              <w:pStyle w:val="tabela"/>
              <w:spacing w:before="20" w:after="20"/>
              <w:rPr>
                <w:lang w:val="pl-PL"/>
              </w:rPr>
            </w:pPr>
            <w:r w:rsidRPr="00D8153E">
              <w:rPr>
                <w:i/>
                <w:lang w:val="pl-PL"/>
              </w:rPr>
              <w:t>R</w:t>
            </w:r>
            <w:r w:rsidRPr="00D8153E">
              <w:rPr>
                <w:i/>
                <w:vertAlign w:val="subscript"/>
                <w:lang w:val="pl-PL"/>
              </w:rPr>
              <w:t>g</w:t>
            </w:r>
            <w:r w:rsidRPr="00D8153E">
              <w:rPr>
                <w:lang w:val="pl-PL"/>
              </w:rPr>
              <w:t xml:space="preserve"> </w:t>
            </w:r>
          </w:p>
          <w:p w14:paraId="50F21C5C" w14:textId="77777777" w:rsidR="00C47398" w:rsidRPr="00D8153E" w:rsidRDefault="00C47398" w:rsidP="00764C75">
            <w:pPr>
              <w:pStyle w:val="tabela"/>
              <w:spacing w:before="20" w:after="20"/>
              <w:rPr>
                <w:lang w:val="pl-PL"/>
              </w:rPr>
            </w:pPr>
            <w:r w:rsidRPr="00D8153E">
              <w:rPr>
                <w:lang w:val="pl-PL"/>
              </w:rPr>
              <w:t>[k</w:t>
            </w:r>
            <w:r w:rsidRPr="00D8153E">
              <w:rPr>
                <w:rFonts w:ascii="Symbol" w:hAnsi="Symbol"/>
                <w:lang w:val="pl-PL"/>
              </w:rPr>
              <w:t></w:t>
            </w:r>
            <w:r w:rsidRPr="00D8153E">
              <w:rPr>
                <w:lang w:val="pl-PL"/>
              </w:rPr>
              <w:t>]</w:t>
            </w:r>
          </w:p>
        </w:tc>
        <w:tc>
          <w:tcPr>
            <w:tcW w:w="425" w:type="dxa"/>
            <w:tcMar>
              <w:left w:w="0" w:type="dxa"/>
              <w:right w:w="0" w:type="dxa"/>
            </w:tcMar>
            <w:vAlign w:val="center"/>
          </w:tcPr>
          <w:p w14:paraId="7336CAFD" w14:textId="77777777" w:rsidR="00C47398" w:rsidRPr="00D8153E" w:rsidRDefault="00C47398" w:rsidP="00764C75">
            <w:pPr>
              <w:pStyle w:val="tabela"/>
              <w:spacing w:before="20" w:after="20"/>
              <w:rPr>
                <w:lang w:val="pl-PL"/>
              </w:rPr>
            </w:pPr>
            <w:r w:rsidRPr="00D8153E">
              <w:rPr>
                <w:i/>
                <w:lang w:val="pl-PL"/>
              </w:rPr>
              <w:t>R</w:t>
            </w:r>
            <w:r w:rsidRPr="00D8153E">
              <w:rPr>
                <w:i/>
                <w:vertAlign w:val="subscript"/>
                <w:lang w:val="pl-PL"/>
              </w:rPr>
              <w:t>L</w:t>
            </w:r>
            <w:r w:rsidRPr="00D8153E">
              <w:rPr>
                <w:lang w:val="pl-PL"/>
              </w:rPr>
              <w:t xml:space="preserve">  </w:t>
            </w:r>
          </w:p>
          <w:p w14:paraId="18163663" w14:textId="77777777" w:rsidR="00C47398" w:rsidRPr="00D8153E" w:rsidRDefault="00C47398" w:rsidP="00764C75">
            <w:pPr>
              <w:pStyle w:val="tabela"/>
              <w:spacing w:before="20" w:after="20"/>
              <w:rPr>
                <w:lang w:val="pl-PL"/>
              </w:rPr>
            </w:pPr>
            <w:r w:rsidRPr="00D8153E">
              <w:rPr>
                <w:lang w:val="pl-PL"/>
              </w:rPr>
              <w:t>[k</w:t>
            </w:r>
            <w:r w:rsidRPr="00D8153E">
              <w:rPr>
                <w:rFonts w:ascii="Symbol" w:hAnsi="Symbol"/>
                <w:lang w:val="pl-PL"/>
              </w:rPr>
              <w:t></w:t>
            </w:r>
            <w:r w:rsidRPr="00D8153E">
              <w:rPr>
                <w:lang w:val="pl-PL"/>
              </w:rPr>
              <w:t>]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14:paraId="27312BCA" w14:textId="77777777" w:rsidR="00C47398" w:rsidRPr="00D8153E" w:rsidRDefault="00C47398" w:rsidP="00764C75">
            <w:pPr>
              <w:pStyle w:val="tabela"/>
              <w:spacing w:before="20" w:after="20"/>
              <w:rPr>
                <w:lang w:val="pl-PL"/>
              </w:rPr>
            </w:pPr>
            <w:r w:rsidRPr="00D8153E">
              <w:rPr>
                <w:lang w:val="pl-PL"/>
              </w:rPr>
              <w:t xml:space="preserve">typ  </w:t>
            </w:r>
          </w:p>
          <w:p w14:paraId="2469A439" w14:textId="77777777" w:rsidR="00C47398" w:rsidRPr="00D8153E" w:rsidRDefault="00C47398" w:rsidP="00764C75">
            <w:pPr>
              <w:pStyle w:val="tabela"/>
              <w:spacing w:before="20" w:after="20"/>
              <w:rPr>
                <w:lang w:val="pl-PL"/>
              </w:rPr>
            </w:pPr>
            <w:proofErr w:type="spellStart"/>
            <w:r w:rsidRPr="00D8153E">
              <w:rPr>
                <w:lang w:val="pl-PL"/>
              </w:rPr>
              <w:t>transm</w:t>
            </w:r>
            <w:proofErr w:type="spellEnd"/>
            <w:r w:rsidRPr="00D8153E">
              <w:rPr>
                <w:lang w:val="pl-PL"/>
              </w:rPr>
              <w:t>.</w:t>
            </w:r>
          </w:p>
        </w:tc>
        <w:tc>
          <w:tcPr>
            <w:tcW w:w="850" w:type="dxa"/>
            <w:tcMar>
              <w:left w:w="0" w:type="dxa"/>
              <w:right w:w="0" w:type="dxa"/>
            </w:tcMar>
            <w:vAlign w:val="center"/>
          </w:tcPr>
          <w:p w14:paraId="03CDEF42" w14:textId="77777777" w:rsidR="00C47398" w:rsidRPr="00D8153E" w:rsidRDefault="00C47398" w:rsidP="00764C75">
            <w:pPr>
              <w:pStyle w:val="tabela"/>
              <w:spacing w:before="20" w:after="20"/>
              <w:rPr>
                <w:i/>
                <w:lang w:val="pl-PL"/>
              </w:rPr>
            </w:pPr>
            <w:proofErr w:type="spellStart"/>
            <w:r w:rsidRPr="00D8153E">
              <w:rPr>
                <w:i/>
                <w:lang w:val="pl-PL"/>
              </w:rPr>
              <w:t>U</w:t>
            </w:r>
            <w:r w:rsidRPr="00D8153E">
              <w:rPr>
                <w:i/>
                <w:vertAlign w:val="subscript"/>
                <w:lang w:val="pl-PL"/>
              </w:rPr>
              <w:t>oML</w:t>
            </w:r>
            <w:proofErr w:type="spellEnd"/>
            <w:r w:rsidRPr="00D8153E">
              <w:rPr>
                <w:i/>
                <w:lang w:val="pl-PL"/>
              </w:rPr>
              <w:t xml:space="preserve"> </w:t>
            </w:r>
          </w:p>
          <w:p w14:paraId="0E607492" w14:textId="77777777" w:rsidR="00C47398" w:rsidRPr="00D8153E" w:rsidRDefault="00C47398" w:rsidP="00764C75">
            <w:pPr>
              <w:pStyle w:val="tabela"/>
              <w:spacing w:before="20" w:after="20"/>
              <w:rPr>
                <w:lang w:val="pl-PL"/>
              </w:rPr>
            </w:pPr>
            <w:r w:rsidRPr="00D8153E">
              <w:rPr>
                <w:lang w:val="pl-PL"/>
              </w:rPr>
              <w:t>[V]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14:paraId="2564C45B" w14:textId="77777777" w:rsidR="00C47398" w:rsidRPr="00D8153E" w:rsidRDefault="00C47398" w:rsidP="00764C75">
            <w:pPr>
              <w:pStyle w:val="tabela"/>
              <w:spacing w:before="20" w:after="20"/>
              <w:rPr>
                <w:i/>
                <w:lang w:val="pl-PL"/>
              </w:rPr>
            </w:pPr>
            <w:proofErr w:type="spellStart"/>
            <w:r w:rsidRPr="00D8153E">
              <w:rPr>
                <w:i/>
                <w:lang w:val="pl-PL"/>
              </w:rPr>
              <w:t>U</w:t>
            </w:r>
            <w:r w:rsidRPr="00D8153E">
              <w:rPr>
                <w:i/>
                <w:vertAlign w:val="subscript"/>
                <w:lang w:val="pl-PL"/>
              </w:rPr>
              <w:t>o</w:t>
            </w:r>
            <w:proofErr w:type="spellEnd"/>
            <w:r w:rsidRPr="00D8153E">
              <w:rPr>
                <w:i/>
                <w:lang w:val="pl-PL"/>
              </w:rPr>
              <w:t xml:space="preserve"> </w:t>
            </w:r>
          </w:p>
          <w:p w14:paraId="25CD9D32" w14:textId="77777777" w:rsidR="00C47398" w:rsidRPr="00D8153E" w:rsidRDefault="00C47398" w:rsidP="00764C75">
            <w:pPr>
              <w:pStyle w:val="tabela"/>
              <w:spacing w:before="20" w:after="20"/>
              <w:rPr>
                <w:lang w:val="pl-PL"/>
              </w:rPr>
            </w:pPr>
            <w:r w:rsidRPr="00D8153E">
              <w:rPr>
                <w:lang w:val="pl-PL"/>
              </w:rPr>
              <w:t>[V]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14:paraId="5C143B3D" w14:textId="77777777" w:rsidR="00C47398" w:rsidRPr="00D8153E" w:rsidRDefault="00C47398" w:rsidP="00764C75">
            <w:pPr>
              <w:pStyle w:val="tabela"/>
              <w:spacing w:before="20" w:after="20"/>
              <w:rPr>
                <w:i/>
                <w:lang w:val="pl-PL"/>
              </w:rPr>
            </w:pPr>
            <w:proofErr w:type="spellStart"/>
            <w:r w:rsidRPr="00D8153E">
              <w:rPr>
                <w:i/>
                <w:lang w:val="pl-PL"/>
              </w:rPr>
              <w:t>U</w:t>
            </w:r>
            <w:r w:rsidRPr="00D8153E">
              <w:rPr>
                <w:i/>
                <w:vertAlign w:val="subscript"/>
                <w:lang w:val="pl-PL"/>
              </w:rPr>
              <w:t>i</w:t>
            </w:r>
            <w:proofErr w:type="spellEnd"/>
            <w:r w:rsidRPr="00D8153E">
              <w:rPr>
                <w:i/>
                <w:lang w:val="pl-PL"/>
              </w:rPr>
              <w:t xml:space="preserve"> </w:t>
            </w:r>
          </w:p>
          <w:p w14:paraId="0F317638" w14:textId="77777777" w:rsidR="00C47398" w:rsidRPr="00D8153E" w:rsidRDefault="00C47398" w:rsidP="00764C75">
            <w:pPr>
              <w:pStyle w:val="tabela"/>
              <w:spacing w:before="20" w:after="20"/>
              <w:rPr>
                <w:lang w:val="pl-PL"/>
              </w:rPr>
            </w:pPr>
            <w:r w:rsidRPr="00D8153E">
              <w:rPr>
                <w:lang w:val="pl-PL"/>
              </w:rPr>
              <w:t>[V]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14:paraId="7790FAC3" w14:textId="77777777" w:rsidR="00C47398" w:rsidRPr="00D8153E" w:rsidRDefault="00C47398" w:rsidP="00764C75">
            <w:pPr>
              <w:pStyle w:val="tabela"/>
              <w:spacing w:before="20" w:after="20"/>
              <w:rPr>
                <w:lang w:val="pl-PL"/>
              </w:rPr>
            </w:pPr>
            <w:r w:rsidRPr="00D8153E">
              <w:rPr>
                <w:lang w:val="pl-PL"/>
              </w:rPr>
              <w:t>transmitancje</w:t>
            </w:r>
          </w:p>
          <w:p w14:paraId="0FF1026E" w14:textId="77777777" w:rsidR="00C47398" w:rsidRPr="00D8153E" w:rsidRDefault="00C47398" w:rsidP="00764C75">
            <w:pPr>
              <w:pStyle w:val="tabela"/>
              <w:spacing w:before="20" w:after="20"/>
              <w:rPr>
                <w:lang w:val="pl-PL"/>
              </w:rPr>
            </w:pPr>
            <w:r w:rsidRPr="00D8153E">
              <w:rPr>
                <w:lang w:val="pl-PL"/>
              </w:rPr>
              <w:t>z badań  [V/V]</w:t>
            </w:r>
          </w:p>
        </w:tc>
        <w:tc>
          <w:tcPr>
            <w:tcW w:w="850" w:type="dxa"/>
            <w:tcMar>
              <w:left w:w="0" w:type="dxa"/>
              <w:right w:w="0" w:type="dxa"/>
            </w:tcMar>
            <w:vAlign w:val="center"/>
          </w:tcPr>
          <w:p w14:paraId="2BF6E58B" w14:textId="77777777" w:rsidR="00C47398" w:rsidRPr="00D8153E" w:rsidRDefault="00C47398" w:rsidP="00764C75">
            <w:pPr>
              <w:pStyle w:val="tabela"/>
              <w:spacing w:before="20" w:after="20"/>
              <w:rPr>
                <w:i/>
                <w:lang w:val="pl-PL"/>
              </w:rPr>
            </w:pPr>
            <w:proofErr w:type="spellStart"/>
            <w:r w:rsidRPr="00D8153E">
              <w:rPr>
                <w:i/>
                <w:lang w:val="pl-PL"/>
              </w:rPr>
              <w:t>R</w:t>
            </w:r>
            <w:r w:rsidRPr="00D8153E">
              <w:rPr>
                <w:i/>
                <w:vertAlign w:val="subscript"/>
                <w:lang w:val="pl-PL"/>
              </w:rPr>
              <w:t>i</w:t>
            </w:r>
            <w:proofErr w:type="spellEnd"/>
          </w:p>
          <w:p w14:paraId="39D0C616" w14:textId="77777777" w:rsidR="00C47398" w:rsidRPr="00D8153E" w:rsidRDefault="00C47398" w:rsidP="00764C75">
            <w:pPr>
              <w:pStyle w:val="tabela"/>
              <w:spacing w:before="20" w:after="20"/>
              <w:rPr>
                <w:lang w:val="pl-PL"/>
              </w:rPr>
            </w:pPr>
            <w:r w:rsidRPr="00D8153E">
              <w:rPr>
                <w:lang w:val="pl-PL"/>
              </w:rPr>
              <w:t>[k</w:t>
            </w:r>
            <w:r w:rsidRPr="00D8153E">
              <w:rPr>
                <w:rFonts w:ascii="Symbol" w:hAnsi="Symbol"/>
                <w:lang w:val="pl-PL"/>
              </w:rPr>
              <w:t></w:t>
            </w:r>
            <w:r w:rsidRPr="00D8153E">
              <w:rPr>
                <w:lang w:val="pl-PL"/>
              </w:rPr>
              <w:t>]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14:paraId="194C0380" w14:textId="77777777" w:rsidR="00C47398" w:rsidRPr="00D8153E" w:rsidRDefault="00C47398" w:rsidP="00764C75">
            <w:pPr>
              <w:pStyle w:val="tabela"/>
              <w:spacing w:before="20" w:after="20"/>
              <w:rPr>
                <w:i/>
                <w:lang w:val="pl-PL"/>
              </w:rPr>
            </w:pPr>
            <w:r w:rsidRPr="00D8153E">
              <w:rPr>
                <w:i/>
                <w:lang w:val="pl-PL"/>
              </w:rPr>
              <w:t>R</w:t>
            </w:r>
            <w:r w:rsidRPr="00D8153E">
              <w:rPr>
                <w:i/>
                <w:vertAlign w:val="subscript"/>
                <w:lang w:val="pl-PL"/>
              </w:rPr>
              <w:t>o</w:t>
            </w:r>
          </w:p>
          <w:p w14:paraId="142F003F" w14:textId="77777777" w:rsidR="00C47398" w:rsidRPr="00D8153E" w:rsidRDefault="00C47398" w:rsidP="00764C75">
            <w:pPr>
              <w:pStyle w:val="tabela"/>
              <w:spacing w:before="20" w:after="20"/>
              <w:rPr>
                <w:lang w:val="pl-PL"/>
              </w:rPr>
            </w:pPr>
            <w:r w:rsidRPr="00D8153E">
              <w:rPr>
                <w:lang w:val="pl-PL"/>
              </w:rPr>
              <w:t>[k</w:t>
            </w:r>
            <w:r w:rsidRPr="00D8153E">
              <w:rPr>
                <w:rFonts w:ascii="Symbol" w:hAnsi="Symbol"/>
                <w:lang w:val="pl-PL"/>
              </w:rPr>
              <w:t></w:t>
            </w:r>
            <w:r w:rsidRPr="00D8153E">
              <w:rPr>
                <w:lang w:val="pl-PL"/>
              </w:rPr>
              <w:t>]</w:t>
            </w:r>
          </w:p>
        </w:tc>
      </w:tr>
      <w:tr w:rsidR="00C47398" w:rsidRPr="00D8153E" w14:paraId="1D8A3DC9" w14:textId="77777777" w:rsidTr="00764C75">
        <w:trPr>
          <w:jc w:val="center"/>
        </w:trPr>
        <w:tc>
          <w:tcPr>
            <w:tcW w:w="283" w:type="dxa"/>
            <w:tcMar>
              <w:left w:w="0" w:type="dxa"/>
              <w:right w:w="0" w:type="dxa"/>
            </w:tcMar>
            <w:vAlign w:val="center"/>
          </w:tcPr>
          <w:p w14:paraId="49BABA8F" w14:textId="77777777" w:rsidR="00C47398" w:rsidRPr="00D8153E" w:rsidRDefault="00C47398" w:rsidP="00764C75">
            <w:pPr>
              <w:pStyle w:val="tabela"/>
              <w:spacing w:before="20" w:after="20"/>
              <w:rPr>
                <w:lang w:val="pl-PL"/>
              </w:rPr>
            </w:pPr>
            <w:r w:rsidRPr="00D8153E">
              <w:rPr>
                <w:lang w:val="pl-PL"/>
              </w:rPr>
              <w:t>1</w:t>
            </w:r>
          </w:p>
        </w:tc>
        <w:tc>
          <w:tcPr>
            <w:tcW w:w="426" w:type="dxa"/>
            <w:tcMar>
              <w:left w:w="0" w:type="dxa"/>
              <w:right w:w="0" w:type="dxa"/>
            </w:tcMar>
            <w:vAlign w:val="center"/>
          </w:tcPr>
          <w:p w14:paraId="1B93CC27" w14:textId="77777777" w:rsidR="00C47398" w:rsidRPr="00D8153E" w:rsidRDefault="00C47398" w:rsidP="00764C75">
            <w:pPr>
              <w:pStyle w:val="tabela"/>
              <w:spacing w:before="20" w:after="20"/>
              <w:rPr>
                <w:lang w:val="pl-PL"/>
              </w:rPr>
            </w:pPr>
            <w:r w:rsidRPr="00D8153E">
              <w:rPr>
                <w:lang w:val="pl-PL"/>
              </w:rPr>
              <w:t>3,3</w:t>
            </w:r>
          </w:p>
        </w:tc>
        <w:tc>
          <w:tcPr>
            <w:tcW w:w="425" w:type="dxa"/>
            <w:tcMar>
              <w:left w:w="0" w:type="dxa"/>
              <w:right w:w="0" w:type="dxa"/>
            </w:tcMar>
            <w:vAlign w:val="center"/>
          </w:tcPr>
          <w:p w14:paraId="100BC398" w14:textId="77777777" w:rsidR="00C47398" w:rsidRPr="00D8153E" w:rsidRDefault="00C47398" w:rsidP="00764C75">
            <w:pPr>
              <w:pStyle w:val="tabela"/>
              <w:spacing w:before="20" w:after="20"/>
              <w:rPr>
                <w:lang w:val="pl-PL"/>
              </w:rPr>
            </w:pPr>
            <w:r w:rsidRPr="00D8153E">
              <w:rPr>
                <w:lang w:val="pl-PL"/>
              </w:rPr>
              <w:t>10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14:paraId="2E5B6660" w14:textId="77777777" w:rsidR="00C47398" w:rsidRPr="00D8153E" w:rsidRDefault="00C47398" w:rsidP="00764C75">
            <w:pPr>
              <w:pStyle w:val="tabela"/>
              <w:spacing w:before="20" w:after="20"/>
              <w:rPr>
                <w:lang w:val="pl-PL"/>
              </w:rPr>
            </w:pPr>
            <w:proofErr w:type="spellStart"/>
            <w:r w:rsidRPr="00D8153E">
              <w:rPr>
                <w:i/>
                <w:lang w:val="pl-PL"/>
              </w:rPr>
              <w:t>k</w:t>
            </w:r>
            <w:r w:rsidRPr="00D8153E">
              <w:rPr>
                <w:i/>
                <w:vertAlign w:val="subscript"/>
                <w:lang w:val="pl-PL"/>
              </w:rPr>
              <w:t>u</w:t>
            </w:r>
            <w:r w:rsidRPr="00D8153E">
              <w:rPr>
                <w:vertAlign w:val="subscript"/>
                <w:lang w:val="pl-PL"/>
              </w:rPr>
              <w:t>ef</w:t>
            </w:r>
            <w:proofErr w:type="spellEnd"/>
          </w:p>
        </w:tc>
        <w:tc>
          <w:tcPr>
            <w:tcW w:w="850" w:type="dxa"/>
            <w:tcMar>
              <w:left w:w="0" w:type="dxa"/>
              <w:right w:w="0" w:type="dxa"/>
            </w:tcMar>
            <w:vAlign w:val="center"/>
          </w:tcPr>
          <w:p w14:paraId="037347A5" w14:textId="5EED4D7C" w:rsidR="00C47398" w:rsidRPr="00D8153E" w:rsidRDefault="001F2A6D" w:rsidP="00764C75">
            <w:pPr>
              <w:pStyle w:val="tabela"/>
              <w:spacing w:before="20" w:after="20"/>
              <w:rPr>
                <w:lang w:val="pl-PL"/>
              </w:rPr>
            </w:pPr>
            <w:r>
              <w:rPr>
                <w:lang w:val="pl-PL"/>
              </w:rPr>
              <w:t>2,067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14:paraId="78904574" w14:textId="1D9C9D36" w:rsidR="00C47398" w:rsidRPr="00D8153E" w:rsidRDefault="001F2A6D" w:rsidP="00764C75">
            <w:pPr>
              <w:pStyle w:val="tabela"/>
              <w:spacing w:before="20" w:after="20"/>
              <w:rPr>
                <w:lang w:val="pl-PL"/>
              </w:rPr>
            </w:pPr>
            <w:r>
              <w:rPr>
                <w:lang w:val="pl-PL"/>
              </w:rPr>
              <w:t>1,035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14:paraId="51C55C0A" w14:textId="15017562" w:rsidR="00C47398" w:rsidRPr="00D8153E" w:rsidRDefault="00C47398" w:rsidP="00764C75">
            <w:pPr>
              <w:pStyle w:val="tabela"/>
              <w:spacing w:before="20" w:after="20"/>
              <w:jc w:val="left"/>
              <w:rPr>
                <w:lang w:val="pl-PL"/>
              </w:rPr>
            </w:pPr>
            <w:proofErr w:type="spellStart"/>
            <w:r w:rsidRPr="00D8153E">
              <w:rPr>
                <w:i/>
                <w:lang w:val="pl-PL"/>
              </w:rPr>
              <w:t>E</w:t>
            </w:r>
            <w:r w:rsidRPr="00D8153E">
              <w:rPr>
                <w:i/>
                <w:vertAlign w:val="subscript"/>
                <w:lang w:val="pl-PL"/>
              </w:rPr>
              <w:t>g</w:t>
            </w:r>
            <w:proofErr w:type="spellEnd"/>
            <w:r w:rsidRPr="00D8153E">
              <w:rPr>
                <w:lang w:val="pl-PL"/>
              </w:rPr>
              <w:t xml:space="preserve"> =</w:t>
            </w:r>
            <w:r w:rsidR="002E6703">
              <w:rPr>
                <w:lang w:val="pl-PL"/>
              </w:rPr>
              <w:t>0,566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14:paraId="1B68D0DD" w14:textId="5864EE09" w:rsidR="00C47398" w:rsidRPr="00D8153E" w:rsidRDefault="00C47398" w:rsidP="00764C75">
            <w:pPr>
              <w:pStyle w:val="tabela"/>
              <w:spacing w:before="20" w:after="20"/>
              <w:jc w:val="left"/>
              <w:rPr>
                <w:lang w:val="pl-PL"/>
              </w:rPr>
            </w:pPr>
            <w:r w:rsidRPr="00D8153E">
              <w:rPr>
                <w:rFonts w:ascii="Verdana" w:hAnsi="Verdana"/>
                <w:lang w:val="pl-PL"/>
              </w:rPr>
              <w:t>|</w:t>
            </w:r>
            <w:proofErr w:type="spellStart"/>
            <w:r w:rsidRPr="00D8153E">
              <w:rPr>
                <w:i/>
                <w:lang w:val="pl-PL"/>
              </w:rPr>
              <w:t>k</w:t>
            </w:r>
            <w:r w:rsidRPr="00D8153E">
              <w:rPr>
                <w:i/>
                <w:vertAlign w:val="subscript"/>
                <w:lang w:val="pl-PL"/>
              </w:rPr>
              <w:t>u</w:t>
            </w:r>
            <w:r w:rsidRPr="00D8153E">
              <w:rPr>
                <w:vertAlign w:val="subscript"/>
                <w:lang w:val="pl-PL"/>
              </w:rPr>
              <w:t>ef</w:t>
            </w:r>
            <w:proofErr w:type="spellEnd"/>
            <w:r w:rsidRPr="00D8153E">
              <w:rPr>
                <w:rFonts w:ascii="Verdana" w:hAnsi="Verdana"/>
                <w:lang w:val="pl-PL"/>
              </w:rPr>
              <w:t>|</w:t>
            </w:r>
            <w:r w:rsidRPr="00D8153E">
              <w:rPr>
                <w:lang w:val="pl-PL"/>
              </w:rPr>
              <w:t>=</w:t>
            </w:r>
            <w:r w:rsidR="001C4EB6">
              <w:rPr>
                <w:lang w:val="pl-PL"/>
              </w:rPr>
              <w:t xml:space="preserve"> </w:t>
            </w:r>
            <w:r w:rsidR="009C33ED">
              <w:rPr>
                <w:lang w:val="pl-PL"/>
              </w:rPr>
              <w:t>1,75</w:t>
            </w:r>
          </w:p>
        </w:tc>
        <w:tc>
          <w:tcPr>
            <w:tcW w:w="85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1F2170F9" w14:textId="1665F599" w:rsidR="00C47398" w:rsidRPr="00D8153E" w:rsidRDefault="003B0989" w:rsidP="00764C75">
            <w:pPr>
              <w:pStyle w:val="tabela"/>
              <w:spacing w:before="20" w:after="20"/>
              <w:rPr>
                <w:lang w:val="pl-PL"/>
              </w:rPr>
            </w:pPr>
            <w:r>
              <w:rPr>
                <w:lang w:val="pl-PL"/>
              </w:rPr>
              <w:t>3,69</w:t>
            </w:r>
          </w:p>
        </w:tc>
        <w:tc>
          <w:tcPr>
            <w:tcW w:w="851" w:type="dxa"/>
            <w:shd w:val="thinDiagStripe" w:color="auto" w:fill="auto"/>
            <w:tcMar>
              <w:left w:w="0" w:type="dxa"/>
              <w:right w:w="0" w:type="dxa"/>
            </w:tcMar>
            <w:vAlign w:val="center"/>
          </w:tcPr>
          <w:p w14:paraId="60F7CD42" w14:textId="77777777" w:rsidR="00C47398" w:rsidRPr="00D8153E" w:rsidRDefault="00C47398" w:rsidP="00764C75">
            <w:pPr>
              <w:pStyle w:val="tabela"/>
              <w:spacing w:before="20" w:after="20"/>
              <w:rPr>
                <w:lang w:val="pl-PL"/>
              </w:rPr>
            </w:pPr>
          </w:p>
        </w:tc>
      </w:tr>
      <w:tr w:rsidR="00C47398" w:rsidRPr="00D8153E" w14:paraId="02E8FD11" w14:textId="77777777" w:rsidTr="00764C75">
        <w:trPr>
          <w:jc w:val="center"/>
        </w:trPr>
        <w:tc>
          <w:tcPr>
            <w:tcW w:w="283" w:type="dxa"/>
            <w:tcMar>
              <w:left w:w="0" w:type="dxa"/>
              <w:right w:w="0" w:type="dxa"/>
            </w:tcMar>
            <w:vAlign w:val="center"/>
          </w:tcPr>
          <w:p w14:paraId="5B711592" w14:textId="77777777" w:rsidR="00C47398" w:rsidRPr="00D8153E" w:rsidRDefault="00C47398" w:rsidP="00764C75">
            <w:pPr>
              <w:pStyle w:val="tabela"/>
              <w:spacing w:before="20" w:after="20"/>
              <w:rPr>
                <w:lang w:val="pl-PL"/>
              </w:rPr>
            </w:pPr>
            <w:r w:rsidRPr="00D8153E">
              <w:rPr>
                <w:lang w:val="pl-PL"/>
              </w:rPr>
              <w:t>2</w:t>
            </w:r>
          </w:p>
        </w:tc>
        <w:tc>
          <w:tcPr>
            <w:tcW w:w="426" w:type="dxa"/>
            <w:tcMar>
              <w:left w:w="0" w:type="dxa"/>
              <w:right w:w="0" w:type="dxa"/>
            </w:tcMar>
            <w:vAlign w:val="center"/>
          </w:tcPr>
          <w:p w14:paraId="1C555BCE" w14:textId="77777777" w:rsidR="00C47398" w:rsidRPr="00D8153E" w:rsidRDefault="00C47398" w:rsidP="00764C75">
            <w:pPr>
              <w:pStyle w:val="tabela"/>
              <w:spacing w:before="20" w:after="20"/>
              <w:rPr>
                <w:lang w:val="pl-PL"/>
              </w:rPr>
            </w:pPr>
            <w:r w:rsidRPr="00D8153E">
              <w:rPr>
                <w:lang w:val="pl-PL"/>
              </w:rPr>
              <w:t>0</w:t>
            </w:r>
          </w:p>
        </w:tc>
        <w:tc>
          <w:tcPr>
            <w:tcW w:w="425" w:type="dxa"/>
            <w:tcMar>
              <w:left w:w="0" w:type="dxa"/>
              <w:right w:w="0" w:type="dxa"/>
            </w:tcMar>
            <w:vAlign w:val="center"/>
          </w:tcPr>
          <w:p w14:paraId="11AFB88B" w14:textId="77777777" w:rsidR="00C47398" w:rsidRPr="00D8153E" w:rsidRDefault="00C47398" w:rsidP="00764C75">
            <w:pPr>
              <w:pStyle w:val="tabela"/>
              <w:spacing w:before="20" w:after="20"/>
              <w:rPr>
                <w:lang w:val="pl-PL"/>
              </w:rPr>
            </w:pPr>
            <w:r w:rsidRPr="00D8153E">
              <w:rPr>
                <w:lang w:val="pl-PL"/>
              </w:rPr>
              <w:t>10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14:paraId="1D4763A5" w14:textId="77777777" w:rsidR="00C47398" w:rsidRPr="00D8153E" w:rsidRDefault="00C47398" w:rsidP="00764C75">
            <w:pPr>
              <w:pStyle w:val="tabela"/>
              <w:spacing w:before="20" w:after="20"/>
              <w:rPr>
                <w:i/>
                <w:lang w:val="pl-PL"/>
              </w:rPr>
            </w:pPr>
            <w:r w:rsidRPr="00D8153E">
              <w:rPr>
                <w:i/>
                <w:lang w:val="pl-PL"/>
              </w:rPr>
              <w:t>k</w:t>
            </w:r>
            <w:r w:rsidRPr="00D8153E">
              <w:rPr>
                <w:i/>
                <w:vertAlign w:val="subscript"/>
                <w:lang w:val="pl-PL"/>
              </w:rPr>
              <w:t>u</w:t>
            </w:r>
          </w:p>
        </w:tc>
        <w:tc>
          <w:tcPr>
            <w:tcW w:w="850" w:type="dxa"/>
            <w:tcMar>
              <w:left w:w="0" w:type="dxa"/>
              <w:right w:w="0" w:type="dxa"/>
            </w:tcMar>
            <w:vAlign w:val="center"/>
          </w:tcPr>
          <w:p w14:paraId="56C67ECA" w14:textId="385F0658" w:rsidR="00C47398" w:rsidRPr="00D8153E" w:rsidRDefault="001F2A6D" w:rsidP="00764C75">
            <w:pPr>
              <w:pStyle w:val="tabela"/>
              <w:spacing w:before="20" w:after="20"/>
              <w:rPr>
                <w:lang w:val="pl-PL"/>
              </w:rPr>
            </w:pPr>
            <w:r>
              <w:rPr>
                <w:lang w:val="pl-PL"/>
              </w:rPr>
              <w:t>2,255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14:paraId="17FB0106" w14:textId="7FE3CE03" w:rsidR="00C47398" w:rsidRPr="00D8153E" w:rsidRDefault="001F2A6D" w:rsidP="00764C75">
            <w:pPr>
              <w:pStyle w:val="tabela"/>
              <w:spacing w:before="20" w:after="20"/>
              <w:rPr>
                <w:lang w:val="pl-PL"/>
              </w:rPr>
            </w:pPr>
            <w:r>
              <w:rPr>
                <w:lang w:val="pl-PL"/>
              </w:rPr>
              <w:t>1,163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14:paraId="1362FD67" w14:textId="6F10A076" w:rsidR="00C47398" w:rsidRPr="00D8153E" w:rsidRDefault="002E6703" w:rsidP="00764C75">
            <w:pPr>
              <w:pStyle w:val="tabela"/>
              <w:spacing w:before="20" w:after="20"/>
              <w:rPr>
                <w:lang w:val="pl-PL"/>
              </w:rPr>
            </w:pPr>
            <w:r>
              <w:rPr>
                <w:lang w:val="pl-PL"/>
              </w:rPr>
              <w:t>0,330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14:paraId="57A01110" w14:textId="32748ADB" w:rsidR="00C47398" w:rsidRPr="00D8153E" w:rsidRDefault="00C47398" w:rsidP="00764C75">
            <w:pPr>
              <w:pStyle w:val="tabela"/>
              <w:spacing w:before="20" w:after="20"/>
              <w:jc w:val="left"/>
              <w:rPr>
                <w:lang w:val="pl-PL"/>
              </w:rPr>
            </w:pPr>
            <w:r w:rsidRPr="00D8153E">
              <w:rPr>
                <w:rFonts w:ascii="Verdana" w:hAnsi="Verdana"/>
                <w:lang w:val="pl-PL"/>
              </w:rPr>
              <w:t>|</w:t>
            </w:r>
            <w:r w:rsidRPr="00D8153E">
              <w:rPr>
                <w:i/>
                <w:lang w:val="pl-PL"/>
              </w:rPr>
              <w:t>k</w:t>
            </w:r>
            <w:r w:rsidRPr="00D8153E">
              <w:rPr>
                <w:i/>
                <w:vertAlign w:val="subscript"/>
                <w:lang w:val="pl-PL"/>
              </w:rPr>
              <w:t>u</w:t>
            </w:r>
            <w:r w:rsidRPr="00D8153E">
              <w:rPr>
                <w:rFonts w:ascii="Verdana" w:hAnsi="Verdana"/>
                <w:lang w:val="pl-PL"/>
              </w:rPr>
              <w:t>| </w:t>
            </w:r>
            <w:r w:rsidRPr="00D8153E">
              <w:rPr>
                <w:lang w:val="pl-PL"/>
              </w:rPr>
              <w:t>=</w:t>
            </w:r>
            <w:r w:rsidR="004045D5">
              <w:rPr>
                <w:lang w:val="pl-PL"/>
              </w:rPr>
              <w:t xml:space="preserve"> </w:t>
            </w:r>
            <w:r w:rsidR="0088227A">
              <w:rPr>
                <w:lang w:val="pl-PL"/>
              </w:rPr>
              <w:t>3,3</w:t>
            </w:r>
          </w:p>
        </w:tc>
        <w:tc>
          <w:tcPr>
            <w:tcW w:w="850" w:type="dxa"/>
            <w:vMerge/>
            <w:tcMar>
              <w:left w:w="0" w:type="dxa"/>
              <w:right w:w="0" w:type="dxa"/>
            </w:tcMar>
            <w:vAlign w:val="center"/>
          </w:tcPr>
          <w:p w14:paraId="32BB78F1" w14:textId="77777777" w:rsidR="00C47398" w:rsidRPr="00D8153E" w:rsidRDefault="00C47398" w:rsidP="00764C75">
            <w:pPr>
              <w:pStyle w:val="tabela"/>
              <w:spacing w:before="20" w:after="20"/>
              <w:rPr>
                <w:lang w:val="pl-PL"/>
              </w:rPr>
            </w:pPr>
          </w:p>
        </w:tc>
        <w:tc>
          <w:tcPr>
            <w:tcW w:w="851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D1B7F21" w14:textId="4E38695E" w:rsidR="00C47398" w:rsidRPr="00D8153E" w:rsidRDefault="003B0989" w:rsidP="00764C75">
            <w:pPr>
              <w:pStyle w:val="tabela"/>
              <w:spacing w:before="20" w:after="20"/>
              <w:rPr>
                <w:lang w:val="pl-PL"/>
              </w:rPr>
            </w:pPr>
            <w:r>
              <w:rPr>
                <w:lang w:val="pl-PL"/>
              </w:rPr>
              <w:t>0,991</w:t>
            </w:r>
          </w:p>
        </w:tc>
      </w:tr>
      <w:tr w:rsidR="00C47398" w:rsidRPr="00D8153E" w14:paraId="51334234" w14:textId="77777777" w:rsidTr="00764C75">
        <w:trPr>
          <w:jc w:val="center"/>
        </w:trPr>
        <w:tc>
          <w:tcPr>
            <w:tcW w:w="283" w:type="dxa"/>
            <w:tcMar>
              <w:left w:w="0" w:type="dxa"/>
              <w:right w:w="0" w:type="dxa"/>
            </w:tcMar>
            <w:vAlign w:val="center"/>
          </w:tcPr>
          <w:p w14:paraId="3F41341E" w14:textId="77777777" w:rsidR="00C47398" w:rsidRPr="00D8153E" w:rsidRDefault="00C47398" w:rsidP="00764C75">
            <w:pPr>
              <w:pStyle w:val="tabela"/>
              <w:spacing w:before="20" w:after="20"/>
              <w:rPr>
                <w:lang w:val="pl-PL"/>
              </w:rPr>
            </w:pPr>
            <w:r w:rsidRPr="00D8153E">
              <w:rPr>
                <w:lang w:val="pl-PL"/>
              </w:rPr>
              <w:t>3</w:t>
            </w:r>
          </w:p>
        </w:tc>
        <w:tc>
          <w:tcPr>
            <w:tcW w:w="426" w:type="dxa"/>
            <w:tcMar>
              <w:left w:w="0" w:type="dxa"/>
              <w:right w:w="0" w:type="dxa"/>
            </w:tcMar>
            <w:vAlign w:val="center"/>
          </w:tcPr>
          <w:p w14:paraId="43792C8E" w14:textId="77777777" w:rsidR="00C47398" w:rsidRPr="00D8153E" w:rsidRDefault="00C47398" w:rsidP="00764C75">
            <w:pPr>
              <w:pStyle w:val="tabela"/>
              <w:spacing w:before="20" w:after="20"/>
              <w:rPr>
                <w:lang w:val="pl-PL"/>
              </w:rPr>
            </w:pPr>
            <w:r w:rsidRPr="00D8153E">
              <w:rPr>
                <w:lang w:val="pl-PL"/>
              </w:rPr>
              <w:t>0</w:t>
            </w:r>
          </w:p>
        </w:tc>
        <w:tc>
          <w:tcPr>
            <w:tcW w:w="425" w:type="dxa"/>
            <w:tcMar>
              <w:left w:w="0" w:type="dxa"/>
              <w:right w:w="0" w:type="dxa"/>
            </w:tcMar>
            <w:vAlign w:val="center"/>
          </w:tcPr>
          <w:p w14:paraId="1AAF2346" w14:textId="77777777" w:rsidR="00C47398" w:rsidRPr="00D8153E" w:rsidRDefault="00C47398" w:rsidP="00764C75">
            <w:pPr>
              <w:pStyle w:val="tabela"/>
              <w:spacing w:before="20" w:after="20"/>
              <w:rPr>
                <w:lang w:val="pl-PL"/>
              </w:rPr>
            </w:pPr>
            <w:r w:rsidRPr="00D8153E">
              <w:rPr>
                <w:lang w:val="pl-PL"/>
              </w:rPr>
              <w:sym w:font="Symbol" w:char="F0A5"/>
            </w: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14:paraId="4BE8E62F" w14:textId="77777777" w:rsidR="00C47398" w:rsidRPr="00D8153E" w:rsidRDefault="00C47398" w:rsidP="00764C75">
            <w:pPr>
              <w:pStyle w:val="tabela"/>
              <w:spacing w:before="20" w:after="20"/>
              <w:rPr>
                <w:lang w:val="pl-PL"/>
              </w:rPr>
            </w:pPr>
            <w:r w:rsidRPr="00D8153E">
              <w:rPr>
                <w:i/>
                <w:lang w:val="pl-PL"/>
              </w:rPr>
              <w:t>k</w:t>
            </w:r>
            <w:r w:rsidRPr="00D8153E">
              <w:rPr>
                <w:i/>
                <w:vertAlign w:val="subscript"/>
                <w:lang w:val="pl-PL"/>
              </w:rPr>
              <w:t>u</w:t>
            </w:r>
            <w:r w:rsidRPr="00D8153E">
              <w:rPr>
                <w:vertAlign w:val="subscript"/>
                <w:lang w:val="pl-PL"/>
              </w:rPr>
              <w:t>0</w:t>
            </w:r>
          </w:p>
        </w:tc>
        <w:tc>
          <w:tcPr>
            <w:tcW w:w="850" w:type="dxa"/>
            <w:tcMar>
              <w:left w:w="0" w:type="dxa"/>
              <w:right w:w="0" w:type="dxa"/>
            </w:tcMar>
            <w:vAlign w:val="center"/>
          </w:tcPr>
          <w:p w14:paraId="40D363EE" w14:textId="397506CC" w:rsidR="00C47398" w:rsidRPr="00D8153E" w:rsidRDefault="001F2A6D" w:rsidP="00764C75">
            <w:pPr>
              <w:pStyle w:val="tabela"/>
              <w:spacing w:before="20" w:after="20"/>
              <w:rPr>
                <w:lang w:val="pl-PL"/>
              </w:rPr>
            </w:pPr>
            <w:r>
              <w:rPr>
                <w:lang w:val="pl-PL"/>
              </w:rPr>
              <w:t>2,278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14:paraId="08AD668C" w14:textId="3E3C0526" w:rsidR="00C47398" w:rsidRPr="00D8153E" w:rsidRDefault="001F2A6D" w:rsidP="00764C75">
            <w:pPr>
              <w:pStyle w:val="tabela"/>
              <w:spacing w:before="20" w:after="20"/>
              <w:rPr>
                <w:lang w:val="pl-PL"/>
              </w:rPr>
            </w:pPr>
            <w:r>
              <w:rPr>
                <w:lang w:val="pl-PL"/>
              </w:rPr>
              <w:t>1,122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14:paraId="7F43CE77" w14:textId="6567340E" w:rsidR="00C47398" w:rsidRPr="00D8153E" w:rsidRDefault="002E6703" w:rsidP="00764C75">
            <w:pPr>
              <w:pStyle w:val="tabela"/>
              <w:spacing w:before="20" w:after="20"/>
              <w:rPr>
                <w:lang w:val="pl-PL"/>
              </w:rPr>
            </w:pPr>
            <w:r>
              <w:rPr>
                <w:lang w:val="pl-PL"/>
              </w:rPr>
              <w:t>0,287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14:paraId="6754A19D" w14:textId="242483C8" w:rsidR="00C47398" w:rsidRPr="00D8153E" w:rsidRDefault="00C47398" w:rsidP="00764C75">
            <w:pPr>
              <w:pStyle w:val="tabela"/>
              <w:spacing w:before="20" w:after="20"/>
              <w:jc w:val="left"/>
              <w:rPr>
                <w:lang w:val="pl-PL"/>
              </w:rPr>
            </w:pPr>
            <w:r w:rsidRPr="00D8153E">
              <w:rPr>
                <w:rFonts w:ascii="Verdana" w:hAnsi="Verdana"/>
                <w:lang w:val="pl-PL"/>
              </w:rPr>
              <w:t>|</w:t>
            </w:r>
            <w:r w:rsidRPr="00D8153E">
              <w:rPr>
                <w:i/>
                <w:lang w:val="pl-PL"/>
              </w:rPr>
              <w:t>k</w:t>
            </w:r>
            <w:r w:rsidRPr="00D8153E">
              <w:rPr>
                <w:i/>
                <w:vertAlign w:val="subscript"/>
                <w:lang w:val="pl-PL"/>
              </w:rPr>
              <w:t>u</w:t>
            </w:r>
            <w:r w:rsidRPr="00D8153E">
              <w:rPr>
                <w:vertAlign w:val="subscript"/>
                <w:lang w:val="pl-PL"/>
              </w:rPr>
              <w:t>0</w:t>
            </w:r>
            <w:r w:rsidRPr="00D8153E">
              <w:rPr>
                <w:rFonts w:ascii="Verdana" w:hAnsi="Verdana"/>
                <w:lang w:val="pl-PL"/>
              </w:rPr>
              <w:t>|</w:t>
            </w:r>
            <w:r w:rsidRPr="00D8153E">
              <w:rPr>
                <w:lang w:val="pl-PL"/>
              </w:rPr>
              <w:t>=</w:t>
            </w:r>
            <w:r w:rsidR="004045D5">
              <w:rPr>
                <w:lang w:val="pl-PL"/>
              </w:rPr>
              <w:t xml:space="preserve"> 3,629</w:t>
            </w:r>
          </w:p>
        </w:tc>
        <w:tc>
          <w:tcPr>
            <w:tcW w:w="850" w:type="dxa"/>
            <w:shd w:val="thinDiagStripe" w:color="auto" w:fill="auto"/>
            <w:tcMar>
              <w:left w:w="0" w:type="dxa"/>
              <w:right w:w="0" w:type="dxa"/>
            </w:tcMar>
            <w:vAlign w:val="center"/>
          </w:tcPr>
          <w:p w14:paraId="34C903F0" w14:textId="77777777" w:rsidR="00C47398" w:rsidRPr="00D8153E" w:rsidRDefault="00C47398" w:rsidP="00764C75">
            <w:pPr>
              <w:pStyle w:val="tabela"/>
              <w:spacing w:before="20" w:after="20"/>
              <w:rPr>
                <w:lang w:val="pl-PL"/>
              </w:rPr>
            </w:pPr>
          </w:p>
        </w:tc>
        <w:tc>
          <w:tcPr>
            <w:tcW w:w="851" w:type="dxa"/>
            <w:vMerge/>
            <w:tcMar>
              <w:left w:w="0" w:type="dxa"/>
              <w:right w:w="0" w:type="dxa"/>
            </w:tcMar>
            <w:vAlign w:val="center"/>
          </w:tcPr>
          <w:p w14:paraId="1EA8EA5A" w14:textId="77777777" w:rsidR="00C47398" w:rsidRPr="00D8153E" w:rsidRDefault="00C47398" w:rsidP="00764C75">
            <w:pPr>
              <w:pStyle w:val="tabela"/>
              <w:spacing w:before="20" w:after="20"/>
              <w:rPr>
                <w:lang w:val="pl-PL"/>
              </w:rPr>
            </w:pPr>
          </w:p>
        </w:tc>
      </w:tr>
      <w:tr w:rsidR="00C47398" w:rsidRPr="00D8153E" w14:paraId="176EA1DB" w14:textId="77777777" w:rsidTr="00764C75">
        <w:trPr>
          <w:jc w:val="center"/>
        </w:trPr>
        <w:tc>
          <w:tcPr>
            <w:tcW w:w="709" w:type="dxa"/>
            <w:gridSpan w:val="2"/>
            <w:tcMar>
              <w:left w:w="0" w:type="dxa"/>
              <w:right w:w="0" w:type="dxa"/>
            </w:tcMar>
            <w:vAlign w:val="center"/>
          </w:tcPr>
          <w:p w14:paraId="367FB7FB" w14:textId="77777777" w:rsidR="00C47398" w:rsidRPr="00D8153E" w:rsidRDefault="00C47398" w:rsidP="00764C75">
            <w:pPr>
              <w:pStyle w:val="tabela"/>
              <w:spacing w:before="60" w:after="40"/>
              <w:rPr>
                <w:lang w:val="pl-PL"/>
              </w:rPr>
            </w:pPr>
            <w:r w:rsidRPr="00D8153E">
              <w:rPr>
                <w:lang w:val="pl-PL"/>
              </w:rPr>
              <w:t>Uwagi</w:t>
            </w:r>
          </w:p>
        </w:tc>
        <w:tc>
          <w:tcPr>
            <w:tcW w:w="6804" w:type="dxa"/>
            <w:gridSpan w:val="8"/>
            <w:tcMar>
              <w:left w:w="0" w:type="dxa"/>
              <w:right w:w="0" w:type="dxa"/>
            </w:tcMar>
            <w:vAlign w:val="center"/>
          </w:tcPr>
          <w:p w14:paraId="5CC1F205" w14:textId="08EC76C4" w:rsidR="00C47398" w:rsidRPr="00D8153E" w:rsidRDefault="00C47398" w:rsidP="00764C75">
            <w:pPr>
              <w:pStyle w:val="tabela"/>
              <w:spacing w:before="60" w:after="40"/>
              <w:jc w:val="left"/>
              <w:rPr>
                <w:lang w:val="pl-PL"/>
              </w:rPr>
            </w:pPr>
            <w:r w:rsidRPr="00D8153E">
              <w:rPr>
                <w:lang w:val="pl-PL"/>
              </w:rPr>
              <w:t xml:space="preserve">    </w:t>
            </w:r>
            <w:r w:rsidRPr="00D8153E">
              <w:rPr>
                <w:i/>
                <w:lang w:val="pl-PL"/>
              </w:rPr>
              <w:t>k</w:t>
            </w:r>
            <w:r w:rsidRPr="00D8153E">
              <w:rPr>
                <w:i/>
                <w:vertAlign w:val="subscript"/>
                <w:lang w:val="pl-PL"/>
              </w:rPr>
              <w:t>i</w:t>
            </w:r>
            <w:r w:rsidRPr="00D8153E">
              <w:rPr>
                <w:vertAlign w:val="subscript"/>
                <w:lang w:val="pl-PL"/>
              </w:rPr>
              <w:t>0</w:t>
            </w:r>
            <w:r w:rsidRPr="00D8153E">
              <w:rPr>
                <w:lang w:val="pl-PL"/>
              </w:rPr>
              <w:t> = </w:t>
            </w:r>
            <w:r w:rsidR="00C92883">
              <w:rPr>
                <w:lang w:val="pl-PL"/>
              </w:rPr>
              <w:t>-13,29</w:t>
            </w:r>
            <w:r w:rsidRPr="00D8153E">
              <w:rPr>
                <w:lang w:val="pl-PL"/>
              </w:rPr>
              <w:t xml:space="preserve"> A/A ,     </w:t>
            </w:r>
            <w:r w:rsidRPr="00D8153E">
              <w:rPr>
                <w:i/>
                <w:lang w:val="pl-PL"/>
              </w:rPr>
              <w:t>k</w:t>
            </w:r>
            <w:r w:rsidRPr="00D8153E">
              <w:rPr>
                <w:i/>
                <w:vertAlign w:val="subscript"/>
                <w:lang w:val="pl-PL"/>
              </w:rPr>
              <w:t>i</w:t>
            </w:r>
            <w:r w:rsidRPr="00D8153E">
              <w:rPr>
                <w:lang w:val="pl-PL"/>
              </w:rPr>
              <w:t> = </w:t>
            </w:r>
            <w:r w:rsidR="005E5D04">
              <w:rPr>
                <w:lang w:val="pl-PL"/>
              </w:rPr>
              <w:t>-1,</w:t>
            </w:r>
            <w:r w:rsidR="001C4EB6">
              <w:rPr>
                <w:lang w:val="pl-PL"/>
              </w:rPr>
              <w:t>21</w:t>
            </w:r>
            <w:r w:rsidRPr="00D8153E">
              <w:rPr>
                <w:lang w:val="pl-PL"/>
              </w:rPr>
              <w:t xml:space="preserve"> A/A ,     </w:t>
            </w:r>
            <w:proofErr w:type="spellStart"/>
            <w:r w:rsidRPr="00D8153E">
              <w:rPr>
                <w:i/>
                <w:lang w:val="pl-PL"/>
              </w:rPr>
              <w:t>k</w:t>
            </w:r>
            <w:r w:rsidRPr="00D8153E">
              <w:rPr>
                <w:i/>
                <w:vertAlign w:val="subscript"/>
                <w:lang w:val="pl-PL"/>
              </w:rPr>
              <w:t>i</w:t>
            </w:r>
            <w:r w:rsidRPr="00D8153E">
              <w:rPr>
                <w:vertAlign w:val="subscript"/>
                <w:lang w:val="pl-PL"/>
              </w:rPr>
              <w:t>ef</w:t>
            </w:r>
            <w:proofErr w:type="spellEnd"/>
            <w:r w:rsidRPr="00D8153E">
              <w:rPr>
                <w:lang w:val="pl-PL"/>
              </w:rPr>
              <w:t> = </w:t>
            </w:r>
            <w:r w:rsidR="009C33ED">
              <w:rPr>
                <w:lang w:val="pl-PL"/>
              </w:rPr>
              <w:t>-0,57</w:t>
            </w:r>
            <w:r w:rsidRPr="00D8153E">
              <w:rPr>
                <w:lang w:val="pl-PL"/>
              </w:rPr>
              <w:t xml:space="preserve"> A/A</w:t>
            </w:r>
          </w:p>
        </w:tc>
      </w:tr>
    </w:tbl>
    <w:p w14:paraId="2791BF65" w14:textId="3AEA720E" w:rsidR="00DF6567" w:rsidRDefault="00DF6567" w:rsidP="0069680D"/>
    <w:p w14:paraId="2832E8E4" w14:textId="77777777" w:rsidR="00495419" w:rsidRDefault="00495419">
      <w:pPr>
        <w:spacing w:after="160" w:line="259" w:lineRule="auto"/>
      </w:pPr>
      <w:r>
        <w:br w:type="page"/>
      </w:r>
    </w:p>
    <w:p w14:paraId="2AB635F0" w14:textId="3501FC25" w:rsidR="009D4691" w:rsidRDefault="00A36D11" w:rsidP="00D21CF3">
      <w:pPr>
        <w:pStyle w:val="Nagwek3"/>
        <w:ind w:firstLine="708"/>
      </w:pPr>
      <w:r>
        <w:lastRenderedPageBreak/>
        <w:t xml:space="preserve">Tabela 4: </w:t>
      </w:r>
      <w:r w:rsidR="004343CD">
        <w:t>Wyniki badania charakterystyki przejściowej układu selektywnego</w:t>
      </w:r>
      <w:r w:rsidR="009D4691">
        <w:t>.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957"/>
        <w:gridCol w:w="1272"/>
        <w:gridCol w:w="1240"/>
        <w:gridCol w:w="1239"/>
        <w:gridCol w:w="1239"/>
        <w:gridCol w:w="1229"/>
      </w:tblGrid>
      <w:tr w:rsidR="00B02F7A" w:rsidRPr="009D4691" w14:paraId="7E724E27" w14:textId="44D294CE" w:rsidTr="009D4691">
        <w:trPr>
          <w:trHeight w:val="123"/>
        </w:trPr>
        <w:tc>
          <w:tcPr>
            <w:tcW w:w="957" w:type="dxa"/>
            <w:vMerge w:val="restart"/>
            <w:vAlign w:val="center"/>
          </w:tcPr>
          <w:p w14:paraId="1C63FC59" w14:textId="77777777" w:rsidR="00B02F7A" w:rsidRPr="001B6297" w:rsidRDefault="00B02F7A" w:rsidP="009D4691">
            <w:pPr>
              <w:jc w:val="center"/>
              <w:rPr>
                <w:b/>
              </w:rPr>
            </w:pPr>
            <w:r w:rsidRPr="001B6297">
              <w:rPr>
                <w:b/>
              </w:rPr>
              <w:t>Lp.</w:t>
            </w:r>
          </w:p>
        </w:tc>
        <w:tc>
          <w:tcPr>
            <w:tcW w:w="1272" w:type="dxa"/>
            <w:vAlign w:val="center"/>
          </w:tcPr>
          <w:p w14:paraId="42D4B5CD" w14:textId="77777777" w:rsidR="00B02F7A" w:rsidRPr="009D4691" w:rsidRDefault="00B02F7A" w:rsidP="009D4691">
            <w:pPr>
              <w:jc w:val="center"/>
            </w:pPr>
            <w:r w:rsidRPr="009D4691">
              <w:t>f</w:t>
            </w:r>
          </w:p>
        </w:tc>
        <w:tc>
          <w:tcPr>
            <w:tcW w:w="1240" w:type="dxa"/>
            <w:vAlign w:val="center"/>
          </w:tcPr>
          <w:p w14:paraId="754F60A5" w14:textId="4AF24343" w:rsidR="00B02F7A" w:rsidRPr="009D4691" w:rsidRDefault="00B02F7A" w:rsidP="009D46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239" w:type="dxa"/>
            <w:vAlign w:val="center"/>
          </w:tcPr>
          <w:p w14:paraId="013B9EB8" w14:textId="77777777" w:rsidR="00B02F7A" w:rsidRPr="009D4691" w:rsidRDefault="00B02F7A" w:rsidP="009D4691">
            <w:pPr>
              <w:jc w:val="center"/>
            </w:pPr>
            <w:r w:rsidRPr="009D4691">
              <w:t>B</w:t>
            </w:r>
          </w:p>
        </w:tc>
        <w:tc>
          <w:tcPr>
            <w:tcW w:w="1239" w:type="dxa"/>
            <w:vAlign w:val="center"/>
          </w:tcPr>
          <w:p w14:paraId="6744A739" w14:textId="77777777" w:rsidR="00B02F7A" w:rsidRPr="009D4691" w:rsidRDefault="00B02F7A" w:rsidP="009D4691">
            <w:pPr>
              <w:jc w:val="center"/>
            </w:pPr>
            <w:r w:rsidRPr="009D4691">
              <w:t>b</w:t>
            </w:r>
          </w:p>
        </w:tc>
        <w:tc>
          <w:tcPr>
            <w:tcW w:w="1229" w:type="dxa"/>
            <w:vAlign w:val="center"/>
          </w:tcPr>
          <w:p w14:paraId="4FD02041" w14:textId="24C237EF" w:rsidR="00B02F7A" w:rsidRPr="009D4691" w:rsidRDefault="00742B31" w:rsidP="009D469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φ</m:t>
                </m:r>
              </m:oMath>
            </m:oMathPara>
          </w:p>
        </w:tc>
      </w:tr>
      <w:tr w:rsidR="00B02F7A" w:rsidRPr="009D4691" w14:paraId="5AE3A2C7" w14:textId="7F261F1B" w:rsidTr="009D4691">
        <w:trPr>
          <w:trHeight w:val="172"/>
        </w:trPr>
        <w:tc>
          <w:tcPr>
            <w:tcW w:w="957" w:type="dxa"/>
            <w:vMerge/>
            <w:vAlign w:val="center"/>
          </w:tcPr>
          <w:p w14:paraId="022D27A1" w14:textId="77777777" w:rsidR="00B02F7A" w:rsidRPr="009D4691" w:rsidRDefault="00B02F7A" w:rsidP="009D4691">
            <w:pPr>
              <w:pStyle w:val="Akapitzlist"/>
              <w:jc w:val="center"/>
              <w:rPr>
                <w:b/>
              </w:rPr>
            </w:pPr>
          </w:p>
        </w:tc>
        <w:tc>
          <w:tcPr>
            <w:tcW w:w="1272" w:type="dxa"/>
            <w:vAlign w:val="center"/>
          </w:tcPr>
          <w:p w14:paraId="19560FE7" w14:textId="77777777" w:rsidR="00B02F7A" w:rsidRPr="009D4691" w:rsidRDefault="00B02F7A" w:rsidP="009D4691">
            <w:pPr>
              <w:jc w:val="center"/>
            </w:pPr>
            <w:r w:rsidRPr="009D4691">
              <w:t>[kHz]</w:t>
            </w:r>
          </w:p>
        </w:tc>
        <w:tc>
          <w:tcPr>
            <w:tcW w:w="1240" w:type="dxa"/>
            <w:vAlign w:val="center"/>
          </w:tcPr>
          <w:p w14:paraId="15ACBE2E" w14:textId="77777777" w:rsidR="00B02F7A" w:rsidRPr="009D4691" w:rsidRDefault="00B02F7A" w:rsidP="009D4691">
            <w:pPr>
              <w:jc w:val="center"/>
            </w:pPr>
            <w:r w:rsidRPr="009D4691">
              <w:t>[</w:t>
            </w:r>
            <w:proofErr w:type="spellStart"/>
            <w:r w:rsidRPr="009D4691">
              <w:t>dz</w:t>
            </w:r>
            <w:proofErr w:type="spellEnd"/>
            <w:r w:rsidRPr="009D4691">
              <w:t>]</w:t>
            </w:r>
          </w:p>
        </w:tc>
        <w:tc>
          <w:tcPr>
            <w:tcW w:w="1239" w:type="dxa"/>
            <w:vAlign w:val="center"/>
          </w:tcPr>
          <w:p w14:paraId="1F08AA1A" w14:textId="77777777" w:rsidR="00B02F7A" w:rsidRPr="009D4691" w:rsidRDefault="00B02F7A" w:rsidP="009D4691">
            <w:pPr>
              <w:jc w:val="center"/>
            </w:pPr>
            <w:r w:rsidRPr="009D4691">
              <w:t>[</w:t>
            </w:r>
            <w:proofErr w:type="spellStart"/>
            <w:r w:rsidRPr="009D4691">
              <w:t>dz</w:t>
            </w:r>
            <w:proofErr w:type="spellEnd"/>
            <w:r w:rsidRPr="009D4691">
              <w:t>]</w:t>
            </w:r>
          </w:p>
        </w:tc>
        <w:tc>
          <w:tcPr>
            <w:tcW w:w="1239" w:type="dxa"/>
            <w:vAlign w:val="center"/>
          </w:tcPr>
          <w:p w14:paraId="2A72748C" w14:textId="77777777" w:rsidR="00B02F7A" w:rsidRPr="009D4691" w:rsidRDefault="00B02F7A" w:rsidP="009D4691">
            <w:pPr>
              <w:jc w:val="center"/>
            </w:pPr>
            <w:r w:rsidRPr="009D4691">
              <w:t>[</w:t>
            </w:r>
            <w:proofErr w:type="spellStart"/>
            <w:r w:rsidRPr="009D4691">
              <w:t>dz</w:t>
            </w:r>
            <w:proofErr w:type="spellEnd"/>
            <w:r w:rsidRPr="009D4691">
              <w:t>]</w:t>
            </w:r>
          </w:p>
        </w:tc>
        <w:tc>
          <w:tcPr>
            <w:tcW w:w="1229" w:type="dxa"/>
            <w:vAlign w:val="center"/>
          </w:tcPr>
          <w:p w14:paraId="03EDF52E" w14:textId="6E15EDB6" w:rsidR="00B02F7A" w:rsidRPr="009D4691" w:rsidRDefault="00B02F7A" w:rsidP="009D4691">
            <w:pPr>
              <w:jc w:val="center"/>
            </w:pPr>
            <w:r>
              <w:t>[</w:t>
            </w:r>
            <m:oMath>
              <m:r>
                <w:rPr>
                  <w:rFonts w:ascii="Cambria Math" w:hAnsi="Cambria Math"/>
                </w:rPr>
                <m:t>°]</m:t>
              </m:r>
            </m:oMath>
          </w:p>
        </w:tc>
      </w:tr>
      <w:tr w:rsidR="00B02F7A" w:rsidRPr="009D4691" w14:paraId="5ABDC43E" w14:textId="399BE1E5" w:rsidTr="009D4691">
        <w:trPr>
          <w:trHeight w:val="307"/>
        </w:trPr>
        <w:tc>
          <w:tcPr>
            <w:tcW w:w="957" w:type="dxa"/>
            <w:vAlign w:val="center"/>
          </w:tcPr>
          <w:p w14:paraId="69E8878E" w14:textId="0D35830A" w:rsidR="00B02F7A" w:rsidRPr="001B6297" w:rsidRDefault="00B02F7A" w:rsidP="009D4691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272" w:type="dxa"/>
            <w:vAlign w:val="center"/>
          </w:tcPr>
          <w:p w14:paraId="18A53592" w14:textId="7B6938A9" w:rsidR="00B02F7A" w:rsidRPr="009D4691" w:rsidRDefault="00B02F7A" w:rsidP="003B3FC9">
            <w:pPr>
              <w:jc w:val="center"/>
            </w:pPr>
            <w:r>
              <w:t>7,304</w:t>
            </w:r>
          </w:p>
        </w:tc>
        <w:tc>
          <w:tcPr>
            <w:tcW w:w="1240" w:type="dxa"/>
            <w:vMerge w:val="restart"/>
            <w:vAlign w:val="center"/>
          </w:tcPr>
          <w:p w14:paraId="1504D37F" w14:textId="7FF52540" w:rsidR="00B02F7A" w:rsidRPr="009D4691" w:rsidRDefault="00B02F7A" w:rsidP="003B3FC9">
            <w:pPr>
              <w:jc w:val="center"/>
            </w:pPr>
            <w:r>
              <w:t>4,3</w:t>
            </w:r>
          </w:p>
        </w:tc>
        <w:tc>
          <w:tcPr>
            <w:tcW w:w="1239" w:type="dxa"/>
            <w:vAlign w:val="center"/>
          </w:tcPr>
          <w:p w14:paraId="75325E1D" w14:textId="7AA60918" w:rsidR="00B02F7A" w:rsidRPr="009D4691" w:rsidRDefault="00B02F7A" w:rsidP="003B3FC9">
            <w:pPr>
              <w:jc w:val="center"/>
            </w:pPr>
            <w:r>
              <w:t>4,3</w:t>
            </w:r>
          </w:p>
        </w:tc>
        <w:tc>
          <w:tcPr>
            <w:tcW w:w="1239" w:type="dxa"/>
            <w:vAlign w:val="center"/>
          </w:tcPr>
          <w:p w14:paraId="28517A78" w14:textId="2659B2CD" w:rsidR="00B02F7A" w:rsidRPr="009D4691" w:rsidRDefault="00B02F7A" w:rsidP="003B3FC9">
            <w:pPr>
              <w:jc w:val="center"/>
            </w:pPr>
            <w:r>
              <w:t>-</w:t>
            </w:r>
          </w:p>
        </w:tc>
        <w:tc>
          <w:tcPr>
            <w:tcW w:w="1229" w:type="dxa"/>
            <w:vAlign w:val="center"/>
          </w:tcPr>
          <w:p w14:paraId="58D411DA" w14:textId="491F3229" w:rsidR="00B02F7A" w:rsidRPr="009D4691" w:rsidRDefault="00C34C5D" w:rsidP="003B3FC9">
            <w:pPr>
              <w:jc w:val="center"/>
            </w:pPr>
            <w:r>
              <w:t>-</w:t>
            </w:r>
          </w:p>
        </w:tc>
      </w:tr>
      <w:tr w:rsidR="00B02F7A" w:rsidRPr="009D4691" w14:paraId="0AD49355" w14:textId="47854153" w:rsidTr="009D4691">
        <w:trPr>
          <w:trHeight w:val="284"/>
        </w:trPr>
        <w:tc>
          <w:tcPr>
            <w:tcW w:w="957" w:type="dxa"/>
            <w:vAlign w:val="center"/>
          </w:tcPr>
          <w:p w14:paraId="3D1E5584" w14:textId="34D43C12" w:rsidR="00B02F7A" w:rsidRPr="001B6297" w:rsidRDefault="00B02F7A" w:rsidP="009D4691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1272" w:type="dxa"/>
            <w:vAlign w:val="center"/>
          </w:tcPr>
          <w:p w14:paraId="4FC37E5F" w14:textId="64F2986E" w:rsidR="00B02F7A" w:rsidRPr="009D4691" w:rsidRDefault="00B02F7A" w:rsidP="003B3FC9">
            <w:pPr>
              <w:jc w:val="center"/>
            </w:pPr>
            <w:r>
              <w:t>4993</w:t>
            </w:r>
          </w:p>
        </w:tc>
        <w:tc>
          <w:tcPr>
            <w:tcW w:w="1240" w:type="dxa"/>
            <w:vMerge/>
            <w:vAlign w:val="center"/>
          </w:tcPr>
          <w:p w14:paraId="19D3DF0D" w14:textId="77777777" w:rsidR="00B02F7A" w:rsidRPr="009D4691" w:rsidRDefault="00B02F7A" w:rsidP="003B3FC9">
            <w:pPr>
              <w:jc w:val="center"/>
            </w:pPr>
          </w:p>
        </w:tc>
        <w:tc>
          <w:tcPr>
            <w:tcW w:w="1239" w:type="dxa"/>
            <w:vAlign w:val="center"/>
          </w:tcPr>
          <w:p w14:paraId="7020B5B5" w14:textId="12FFEF4E" w:rsidR="00B02F7A" w:rsidRPr="009D4691" w:rsidRDefault="00B02F7A" w:rsidP="003B3FC9">
            <w:pPr>
              <w:jc w:val="center"/>
            </w:pPr>
            <w:r>
              <w:t>3</w:t>
            </w:r>
          </w:p>
        </w:tc>
        <w:tc>
          <w:tcPr>
            <w:tcW w:w="1239" w:type="dxa"/>
            <w:vAlign w:val="center"/>
          </w:tcPr>
          <w:p w14:paraId="31E7E59A" w14:textId="04450DCA" w:rsidR="00B02F7A" w:rsidRPr="009D4691" w:rsidRDefault="00C34C5D" w:rsidP="003B3FC9">
            <w:pPr>
              <w:jc w:val="center"/>
            </w:pPr>
            <w:r>
              <w:t>2</w:t>
            </w:r>
          </w:p>
        </w:tc>
        <w:tc>
          <w:tcPr>
            <w:tcW w:w="1229" w:type="dxa"/>
            <w:vAlign w:val="center"/>
          </w:tcPr>
          <w:p w14:paraId="286020BC" w14:textId="66BDC1EE" w:rsidR="00B02F7A" w:rsidRPr="009D4691" w:rsidRDefault="00C34C5D" w:rsidP="003B3FC9">
            <w:pPr>
              <w:jc w:val="center"/>
            </w:pPr>
            <w:r>
              <w:t>41,8</w:t>
            </w:r>
          </w:p>
        </w:tc>
      </w:tr>
      <w:tr w:rsidR="00B02F7A" w:rsidRPr="009D4691" w14:paraId="70C80F93" w14:textId="643A92FC" w:rsidTr="009D4691">
        <w:trPr>
          <w:trHeight w:val="273"/>
        </w:trPr>
        <w:tc>
          <w:tcPr>
            <w:tcW w:w="957" w:type="dxa"/>
            <w:vAlign w:val="center"/>
          </w:tcPr>
          <w:p w14:paraId="1824DEDA" w14:textId="2027A5A7" w:rsidR="00B02F7A" w:rsidRPr="001B6297" w:rsidRDefault="00B02F7A" w:rsidP="009D4691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272" w:type="dxa"/>
            <w:vAlign w:val="center"/>
          </w:tcPr>
          <w:p w14:paraId="598602CC" w14:textId="64AFFF87" w:rsidR="00B02F7A" w:rsidRPr="009D4691" w:rsidRDefault="00B02F7A" w:rsidP="003B3FC9">
            <w:pPr>
              <w:jc w:val="center"/>
            </w:pPr>
            <w:r>
              <w:t>0,074</w:t>
            </w:r>
          </w:p>
        </w:tc>
        <w:tc>
          <w:tcPr>
            <w:tcW w:w="1240" w:type="dxa"/>
            <w:vMerge/>
            <w:vAlign w:val="center"/>
          </w:tcPr>
          <w:p w14:paraId="05262F65" w14:textId="77777777" w:rsidR="00B02F7A" w:rsidRPr="009D4691" w:rsidRDefault="00B02F7A" w:rsidP="003B3FC9">
            <w:pPr>
              <w:jc w:val="center"/>
            </w:pPr>
          </w:p>
        </w:tc>
        <w:tc>
          <w:tcPr>
            <w:tcW w:w="1239" w:type="dxa"/>
            <w:vAlign w:val="center"/>
          </w:tcPr>
          <w:p w14:paraId="24F4DCA8" w14:textId="42338ED2" w:rsidR="00B02F7A" w:rsidRPr="009D4691" w:rsidRDefault="00B02F7A" w:rsidP="003B3FC9">
            <w:pPr>
              <w:jc w:val="center"/>
            </w:pPr>
            <w:r>
              <w:t>3</w:t>
            </w:r>
          </w:p>
        </w:tc>
        <w:tc>
          <w:tcPr>
            <w:tcW w:w="1239" w:type="dxa"/>
            <w:vAlign w:val="center"/>
          </w:tcPr>
          <w:p w14:paraId="60C1DDE4" w14:textId="1A2A9A8F" w:rsidR="00B02F7A" w:rsidRPr="009D4691" w:rsidRDefault="00C34C5D" w:rsidP="003B3FC9">
            <w:pPr>
              <w:jc w:val="center"/>
            </w:pPr>
            <w:r>
              <w:t>2,2</w:t>
            </w:r>
          </w:p>
        </w:tc>
        <w:tc>
          <w:tcPr>
            <w:tcW w:w="1229" w:type="dxa"/>
            <w:vAlign w:val="center"/>
          </w:tcPr>
          <w:p w14:paraId="086A4AE6" w14:textId="21EB92C2" w:rsidR="00B02F7A" w:rsidRPr="009D4691" w:rsidRDefault="00253280" w:rsidP="003B3FC9">
            <w:pPr>
              <w:jc w:val="center"/>
            </w:pPr>
            <w:r>
              <w:t>-</w:t>
            </w:r>
            <w:r w:rsidR="00CC0E77">
              <w:t>47,2</w:t>
            </w:r>
          </w:p>
        </w:tc>
      </w:tr>
    </w:tbl>
    <w:p w14:paraId="385721F8" w14:textId="77777777" w:rsidR="00D21CF3" w:rsidRDefault="00D21CF3" w:rsidP="00D21CF3">
      <w:pPr>
        <w:pStyle w:val="Nagwek3"/>
        <w:ind w:firstLine="708"/>
      </w:pPr>
    </w:p>
    <w:p w14:paraId="109F6181" w14:textId="53CB465C" w:rsidR="004343CD" w:rsidRDefault="00A36D11" w:rsidP="00D21CF3">
      <w:pPr>
        <w:pStyle w:val="Nagwek3"/>
        <w:ind w:firstLine="708"/>
      </w:pPr>
      <w:r>
        <w:t>Tabela 5: Porównanie wyników badań z wartościami wynikającymi z obliczeń.</w:t>
      </w:r>
    </w:p>
    <w:tbl>
      <w:tblPr>
        <w:tblStyle w:val="Tabela-Siatka"/>
        <w:tblW w:w="0" w:type="auto"/>
        <w:tblInd w:w="704" w:type="dxa"/>
        <w:tblLook w:val="04A0" w:firstRow="1" w:lastRow="0" w:firstColumn="1" w:lastColumn="0" w:noHBand="0" w:noVBand="1"/>
      </w:tblPr>
      <w:tblGrid>
        <w:gridCol w:w="2316"/>
        <w:gridCol w:w="3021"/>
        <w:gridCol w:w="3021"/>
      </w:tblGrid>
      <w:tr w:rsidR="003E1B05" w14:paraId="3E510D7D" w14:textId="77777777" w:rsidTr="00495419">
        <w:tc>
          <w:tcPr>
            <w:tcW w:w="2316" w:type="dxa"/>
          </w:tcPr>
          <w:p w14:paraId="2E64E797" w14:textId="278F8BE9" w:rsidR="003E1B05" w:rsidRPr="003E1B05" w:rsidRDefault="003E1B05" w:rsidP="00A36D11">
            <w:pPr>
              <w:rPr>
                <w:b/>
              </w:rPr>
            </w:pPr>
            <w:r w:rsidRPr="003E1B05">
              <w:rPr>
                <w:b/>
              </w:rPr>
              <w:t>Parametr</w:t>
            </w:r>
            <w:r w:rsidR="00495419">
              <w:rPr>
                <w:b/>
              </w:rPr>
              <w:t>y</w:t>
            </w:r>
          </w:p>
        </w:tc>
        <w:tc>
          <w:tcPr>
            <w:tcW w:w="3021" w:type="dxa"/>
          </w:tcPr>
          <w:p w14:paraId="701544F3" w14:textId="20349062" w:rsidR="003E1B05" w:rsidRPr="003E1B05" w:rsidRDefault="003E1B05" w:rsidP="00A36D11">
            <w:pPr>
              <w:rPr>
                <w:b/>
              </w:rPr>
            </w:pPr>
            <w:r w:rsidRPr="003E1B05">
              <w:rPr>
                <w:b/>
              </w:rPr>
              <w:t>Wartoś</w:t>
            </w:r>
            <w:r w:rsidR="00883CFC">
              <w:rPr>
                <w:b/>
              </w:rPr>
              <w:t>ci</w:t>
            </w:r>
            <w:r w:rsidRPr="003E1B05">
              <w:rPr>
                <w:b/>
              </w:rPr>
              <w:t xml:space="preserve"> obliczon</w:t>
            </w:r>
            <w:r w:rsidR="00883CFC">
              <w:rPr>
                <w:b/>
              </w:rPr>
              <w:t>e</w:t>
            </w:r>
          </w:p>
        </w:tc>
        <w:tc>
          <w:tcPr>
            <w:tcW w:w="3021" w:type="dxa"/>
          </w:tcPr>
          <w:p w14:paraId="7B0307D9" w14:textId="462F0612" w:rsidR="003E1B05" w:rsidRPr="003E1B05" w:rsidRDefault="003E1B05" w:rsidP="00A36D11">
            <w:pPr>
              <w:rPr>
                <w:b/>
              </w:rPr>
            </w:pPr>
            <w:r w:rsidRPr="003E1B05">
              <w:rPr>
                <w:b/>
              </w:rPr>
              <w:t>Wartoś</w:t>
            </w:r>
            <w:r w:rsidR="00883CFC">
              <w:rPr>
                <w:b/>
              </w:rPr>
              <w:t xml:space="preserve">ci </w:t>
            </w:r>
            <w:r w:rsidRPr="003E1B05">
              <w:rPr>
                <w:b/>
              </w:rPr>
              <w:t>rzeczywist</w:t>
            </w:r>
            <w:r w:rsidR="00883CFC">
              <w:rPr>
                <w:b/>
              </w:rPr>
              <w:t>e</w:t>
            </w:r>
          </w:p>
        </w:tc>
      </w:tr>
      <w:tr w:rsidR="003E1B05" w14:paraId="1D85BAB4" w14:textId="77777777" w:rsidTr="00495419">
        <w:tc>
          <w:tcPr>
            <w:tcW w:w="2316" w:type="dxa"/>
          </w:tcPr>
          <w:p w14:paraId="467F3F6A" w14:textId="51FC5FAC" w:rsidR="003E1B05" w:rsidRDefault="003E1B05" w:rsidP="00A36D11">
            <w:r>
              <w:t>Punkt pracy tranzystora</w:t>
            </w:r>
          </w:p>
        </w:tc>
        <w:tc>
          <w:tcPr>
            <w:tcW w:w="3021" w:type="dxa"/>
          </w:tcPr>
          <w:p w14:paraId="291F69A6" w14:textId="191268DA" w:rsidR="0048465E" w:rsidRPr="003A707C" w:rsidRDefault="005C1324" w:rsidP="0048465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=5,56 V</m:t>
                </m:r>
              </m:oMath>
            </m:oMathPara>
          </w:p>
          <w:p w14:paraId="3C8E3E77" w14:textId="3D99B896" w:rsidR="0048465E" w:rsidRPr="003A707C" w:rsidRDefault="005C1324" w:rsidP="0048465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=0,93 V</m:t>
                </m:r>
              </m:oMath>
            </m:oMathPara>
          </w:p>
          <w:p w14:paraId="5CD9260E" w14:textId="1174CAC9" w:rsidR="0048465E" w:rsidRPr="003A707C" w:rsidRDefault="005C1324" w:rsidP="0048465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=1,58 V</m:t>
                </m:r>
              </m:oMath>
            </m:oMathPara>
          </w:p>
          <w:p w14:paraId="53230F6A" w14:textId="61BDB139" w:rsidR="003E1B05" w:rsidRPr="003A707C" w:rsidRDefault="005C1324" w:rsidP="00A36D1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BE</m:t>
                    </m:r>
                  </m:sub>
                </m:sSub>
                <m:r>
                  <w:rPr>
                    <w:rFonts w:ascii="Cambria Math" w:hAnsi="Cambria Math"/>
                  </w:rPr>
                  <m:t>=0,65 V</m:t>
                </m:r>
              </m:oMath>
            </m:oMathPara>
          </w:p>
          <w:p w14:paraId="4336E3B3" w14:textId="15B3AEAD" w:rsidR="003A707C" w:rsidRPr="003A707C" w:rsidRDefault="005C1324" w:rsidP="00A36D1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CE</m:t>
                    </m:r>
                  </m:sub>
                </m:sSub>
                <m:r>
                  <w:rPr>
                    <w:rFonts w:ascii="Cambria Math" w:hAnsi="Cambria Math"/>
                  </w:rPr>
                  <m:t>=4,63 V</m:t>
                </m:r>
              </m:oMath>
            </m:oMathPara>
          </w:p>
          <w:p w14:paraId="3D7AA96A" w14:textId="3F52B74B" w:rsidR="003A707C" w:rsidRPr="003A707C" w:rsidRDefault="005C1324" w:rsidP="00A36D1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=3,44 mA</m:t>
                </m:r>
              </m:oMath>
            </m:oMathPara>
          </w:p>
          <w:p w14:paraId="3E5E50F5" w14:textId="6503FD0D" w:rsidR="003A707C" w:rsidRPr="003A707C" w:rsidRDefault="005C1324" w:rsidP="00A36D1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=11,48 μA</m:t>
                </m:r>
              </m:oMath>
            </m:oMathPara>
          </w:p>
          <w:p w14:paraId="1AB09888" w14:textId="650FD062" w:rsidR="003A707C" w:rsidRPr="003A707C" w:rsidRDefault="003A707C" w:rsidP="00A36D11"/>
        </w:tc>
        <w:tc>
          <w:tcPr>
            <w:tcW w:w="3021" w:type="dxa"/>
          </w:tcPr>
          <w:p w14:paraId="6101D23B" w14:textId="0336211F" w:rsidR="00136284" w:rsidRPr="003A707C" w:rsidRDefault="005C1324" w:rsidP="0013628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=5,682 V</m:t>
                </m:r>
              </m:oMath>
            </m:oMathPara>
          </w:p>
          <w:p w14:paraId="1DEB193F" w14:textId="300E7621" w:rsidR="00136284" w:rsidRPr="003A707C" w:rsidRDefault="005C1324" w:rsidP="0013628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=0,8370 V</m:t>
                </m:r>
              </m:oMath>
            </m:oMathPara>
          </w:p>
          <w:p w14:paraId="5F344A5F" w14:textId="50AC7180" w:rsidR="00136284" w:rsidRPr="003A707C" w:rsidRDefault="005C1324" w:rsidP="0013628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=1,4901 V</m:t>
                </m:r>
              </m:oMath>
            </m:oMathPara>
          </w:p>
          <w:p w14:paraId="5F088A70" w14:textId="1B9CD160" w:rsidR="003A707C" w:rsidRPr="003A707C" w:rsidRDefault="005C1324" w:rsidP="003A707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BE</m:t>
                    </m:r>
                  </m:sub>
                </m:sSub>
                <m:r>
                  <w:rPr>
                    <w:rFonts w:ascii="Cambria Math" w:hAnsi="Cambria Math"/>
                  </w:rPr>
                  <m:t>=0,6531 V</m:t>
                </m:r>
              </m:oMath>
            </m:oMathPara>
          </w:p>
          <w:p w14:paraId="65B3E352" w14:textId="6AE34887" w:rsidR="003A707C" w:rsidRPr="003A707C" w:rsidRDefault="005C1324" w:rsidP="003A707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CE</m:t>
                    </m:r>
                  </m:sub>
                </m:sSub>
                <m:r>
                  <w:rPr>
                    <w:rFonts w:ascii="Cambria Math" w:hAnsi="Cambria Math"/>
                  </w:rPr>
                  <m:t>=4,845 V</m:t>
                </m:r>
              </m:oMath>
            </m:oMathPara>
          </w:p>
          <w:p w14:paraId="4124AB90" w14:textId="562A17F5" w:rsidR="003A707C" w:rsidRPr="003A707C" w:rsidRDefault="005C1324" w:rsidP="003A707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=3,135 mA</m:t>
                </m:r>
              </m:oMath>
            </m:oMathPara>
          </w:p>
          <w:p w14:paraId="36D686EF" w14:textId="01EFC32F" w:rsidR="003A707C" w:rsidRPr="003A707C" w:rsidRDefault="005C1324" w:rsidP="003A707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B1</m:t>
                    </m:r>
                  </m:sub>
                </m:sSub>
                <m:r>
                  <w:rPr>
                    <w:rFonts w:ascii="Cambria Math" w:hAnsi="Cambria Math"/>
                  </w:rPr>
                  <m:t>=10,45 μA</m:t>
                </m:r>
              </m:oMath>
            </m:oMathPara>
          </w:p>
          <w:p w14:paraId="03D856C7" w14:textId="5F034D93" w:rsidR="003E1B05" w:rsidRDefault="005C1324" w:rsidP="003A707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</w:tr>
      <w:tr w:rsidR="00E823E6" w14:paraId="07ED6895" w14:textId="77777777" w:rsidTr="00495419">
        <w:tc>
          <w:tcPr>
            <w:tcW w:w="2316" w:type="dxa"/>
          </w:tcPr>
          <w:p w14:paraId="52B4C5B7" w14:textId="46D0E9FC" w:rsidR="00E823E6" w:rsidRDefault="00E823E6" w:rsidP="00A36D11">
            <w:r>
              <w:t>Parametry zastępcze</w:t>
            </w:r>
          </w:p>
        </w:tc>
        <w:tc>
          <w:tcPr>
            <w:tcW w:w="3021" w:type="dxa"/>
          </w:tcPr>
          <w:p w14:paraId="1B5749CC" w14:textId="4160172D" w:rsidR="00EC6846" w:rsidRPr="00EC6846" w:rsidRDefault="00EC6846" w:rsidP="00EC684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=8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 xml:space="preserve"> 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  <w:p w14:paraId="748EFC78" w14:textId="77777777" w:rsidR="00E823E6" w:rsidRPr="002B4187" w:rsidRDefault="00EC6846" w:rsidP="00EC684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=1,</m:t>
                </m:r>
                <m:r>
                  <w:rPr>
                    <w:rFonts w:ascii="Cambria Math" w:hAnsi="Cambria Math"/>
                  </w:rPr>
                  <m:t>09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  <w:p w14:paraId="48690756" w14:textId="77777777" w:rsidR="002B4187" w:rsidRPr="00D305D5" w:rsidRDefault="002B4187" w:rsidP="00EC684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3,693k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  <w:p w14:paraId="7C11EFD1" w14:textId="67804D17" w:rsidR="00D305D5" w:rsidRPr="00D305D5" w:rsidRDefault="00D305D5" w:rsidP="00EC684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999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3021" w:type="dxa"/>
          </w:tcPr>
          <w:p w14:paraId="6A561D94" w14:textId="3635888B" w:rsidR="00E823E6" w:rsidRPr="00EC6846" w:rsidRDefault="00E823E6" w:rsidP="0013628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=80,1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  <w:p w14:paraId="1A67CE0E" w14:textId="77777777" w:rsidR="00EC6846" w:rsidRPr="002B4187" w:rsidRDefault="00EC6846" w:rsidP="0013628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=1,13 </m:t>
                </m:r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  <w:p w14:paraId="23EABC89" w14:textId="77777777" w:rsidR="002B4187" w:rsidRPr="00D305D5" w:rsidRDefault="002B4187" w:rsidP="0013628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=3,69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 xml:space="preserve"> 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  <w:p w14:paraId="572A2C2C" w14:textId="2A470DED" w:rsidR="00D305D5" w:rsidRPr="00EC6846" w:rsidRDefault="00D305D5" w:rsidP="0013628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=991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</w:tr>
      <w:tr w:rsidR="004045D5" w14:paraId="1E781BCB" w14:textId="77777777" w:rsidTr="00495419">
        <w:tc>
          <w:tcPr>
            <w:tcW w:w="2316" w:type="dxa"/>
          </w:tcPr>
          <w:p w14:paraId="59DE9C21" w14:textId="2DE4479D" w:rsidR="004045D5" w:rsidRDefault="004045D5" w:rsidP="00A36D11">
            <w:r>
              <w:t>Transmitancje</w:t>
            </w:r>
          </w:p>
        </w:tc>
        <w:tc>
          <w:tcPr>
            <w:tcW w:w="3021" w:type="dxa"/>
          </w:tcPr>
          <w:p w14:paraId="5FA0A95B" w14:textId="77777777" w:rsidR="004045D5" w:rsidRPr="00612D71" w:rsidRDefault="00612D71" w:rsidP="00EC684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u0</m:t>
                    </m:r>
                  </m:sub>
                </m:sSub>
                <m:r>
                  <w:rPr>
                    <w:rFonts w:ascii="Cambria Math" w:hAnsi="Cambria Math"/>
                  </w:rPr>
                  <m:t>=-3,57</m:t>
                </m:r>
              </m:oMath>
            </m:oMathPara>
          </w:p>
          <w:p w14:paraId="5A8C4548" w14:textId="77777777" w:rsidR="00612D71" w:rsidRPr="0088227A" w:rsidRDefault="00AE66D6" w:rsidP="00EC684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i0</m:t>
                    </m:r>
                  </m:sub>
                </m:sSub>
                <m:r>
                  <w:rPr>
                    <w:rFonts w:ascii="Cambria Math" w:hAnsi="Cambria Math"/>
                  </w:rPr>
                  <m:t>=-13,2</m:t>
                </m:r>
              </m:oMath>
            </m:oMathPara>
          </w:p>
          <w:p w14:paraId="7DA49061" w14:textId="77777777" w:rsidR="0088227A" w:rsidRPr="00AE0DD6" w:rsidRDefault="0088227A" w:rsidP="00EC684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-3,36</m:t>
                </m:r>
              </m:oMath>
            </m:oMathPara>
          </w:p>
          <w:p w14:paraId="1558333D" w14:textId="77777777" w:rsidR="00AE0DD6" w:rsidRPr="00AE0DD6" w:rsidRDefault="00AE0DD6" w:rsidP="00EC684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=-1,3</m:t>
                </m:r>
              </m:oMath>
            </m:oMathPara>
          </w:p>
          <w:p w14:paraId="5BDE7D52" w14:textId="77777777" w:rsidR="00AE0DD6" w:rsidRPr="005E5D04" w:rsidRDefault="00C40788" w:rsidP="00EC684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uef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-1,81</m:t>
                </m:r>
              </m:oMath>
            </m:oMathPara>
          </w:p>
          <w:p w14:paraId="4C188B62" w14:textId="6CF9A82C" w:rsidR="005E5D04" w:rsidRDefault="005E5D04" w:rsidP="00EC684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ief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-0,60</m:t>
                </m:r>
              </m:oMath>
            </m:oMathPara>
          </w:p>
        </w:tc>
        <w:tc>
          <w:tcPr>
            <w:tcW w:w="3021" w:type="dxa"/>
          </w:tcPr>
          <w:p w14:paraId="0B53858D" w14:textId="77777777" w:rsidR="004045D5" w:rsidRPr="00AE66D6" w:rsidRDefault="00612D71" w:rsidP="0013628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u0</m:t>
                    </m:r>
                  </m:sub>
                </m:sSub>
                <m:r>
                  <w:rPr>
                    <w:rFonts w:ascii="Cambria Math" w:hAnsi="Cambria Math"/>
                  </w:rPr>
                  <m:t>=-3,63</m:t>
                </m:r>
              </m:oMath>
            </m:oMathPara>
          </w:p>
          <w:p w14:paraId="5FD66F75" w14:textId="77777777" w:rsidR="00AE66D6" w:rsidRPr="0088227A" w:rsidRDefault="00AE66D6" w:rsidP="0013628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-13,29</m:t>
                </m:r>
              </m:oMath>
            </m:oMathPara>
          </w:p>
          <w:p w14:paraId="0DB13979" w14:textId="77777777" w:rsidR="0088227A" w:rsidRPr="00AE0DD6" w:rsidRDefault="00A60BAE" w:rsidP="0013628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</w:rPr>
                  <m:t>=-3,3</m:t>
                </m:r>
              </m:oMath>
            </m:oMathPara>
          </w:p>
          <w:p w14:paraId="756DD99D" w14:textId="77777777" w:rsidR="00AE0DD6" w:rsidRPr="00AE0DD6" w:rsidRDefault="00AE0DD6" w:rsidP="0013628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=-1,21</m:t>
                </m:r>
              </m:oMath>
            </m:oMathPara>
          </w:p>
          <w:p w14:paraId="06A39E05" w14:textId="71D4F2BC" w:rsidR="00AE0DD6" w:rsidRPr="005E5D04" w:rsidRDefault="005E5D04" w:rsidP="0013628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uef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-1,75</m:t>
                </m:r>
              </m:oMath>
            </m:oMathPara>
          </w:p>
          <w:p w14:paraId="64A80FEE" w14:textId="083053B7" w:rsidR="005E5D04" w:rsidRPr="005E5D04" w:rsidRDefault="005E5D04" w:rsidP="0013628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ief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-0,57</m:t>
                </m:r>
              </m:oMath>
            </m:oMathPara>
          </w:p>
        </w:tc>
      </w:tr>
      <w:tr w:rsidR="00FB0715" w14:paraId="1655AADC" w14:textId="77777777" w:rsidTr="00495419">
        <w:tc>
          <w:tcPr>
            <w:tcW w:w="2316" w:type="dxa"/>
          </w:tcPr>
          <w:p w14:paraId="65F8217A" w14:textId="1A0C95B7" w:rsidR="00FB0715" w:rsidRDefault="00FB0715" w:rsidP="00A36D11">
            <w:r>
              <w:t>Pasmo pracy układu</w:t>
            </w:r>
          </w:p>
        </w:tc>
        <w:tc>
          <w:tcPr>
            <w:tcW w:w="3021" w:type="dxa"/>
          </w:tcPr>
          <w:p w14:paraId="464F2085" w14:textId="77777777" w:rsidR="00FB0715" w:rsidRPr="00157128" w:rsidRDefault="00157128" w:rsidP="00EC684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=467,81Hz</m:t>
                </m:r>
              </m:oMath>
            </m:oMathPara>
          </w:p>
          <w:p w14:paraId="12B40BA0" w14:textId="77777777" w:rsidR="00157128" w:rsidRPr="004E1716" w:rsidRDefault="00157128" w:rsidP="00EC684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68,69Hz</m:t>
                </m:r>
              </m:oMath>
            </m:oMathPara>
          </w:p>
          <w:p w14:paraId="7B293EED" w14:textId="56A3EBD9" w:rsidR="004E1716" w:rsidRPr="004E1716" w:rsidRDefault="004E1716" w:rsidP="00EC684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=3186Hz</m:t>
                </m:r>
              </m:oMath>
            </m:oMathPara>
          </w:p>
        </w:tc>
        <w:tc>
          <w:tcPr>
            <w:tcW w:w="3021" w:type="dxa"/>
          </w:tcPr>
          <w:p w14:paraId="619E10D9" w14:textId="77777777" w:rsidR="00FB0715" w:rsidRPr="00F43A53" w:rsidRDefault="00F77A1A" w:rsidP="0013628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7,304kHz</m:t>
                </m:r>
              </m:oMath>
            </m:oMathPara>
          </w:p>
          <w:p w14:paraId="7207CD61" w14:textId="77777777" w:rsidR="00F43A53" w:rsidRPr="00F43A53" w:rsidRDefault="00F43A53" w:rsidP="0013628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=74Hz</m:t>
                </m:r>
              </m:oMath>
            </m:oMathPara>
          </w:p>
          <w:p w14:paraId="786002BB" w14:textId="1EB138B3" w:rsidR="00F43A53" w:rsidRPr="00F43A53" w:rsidRDefault="00F43A53" w:rsidP="0013628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4,993MHz</m:t>
                </m:r>
              </m:oMath>
            </m:oMathPara>
          </w:p>
        </w:tc>
      </w:tr>
    </w:tbl>
    <w:p w14:paraId="131326B8" w14:textId="77777777" w:rsidR="003E1B05" w:rsidRDefault="003E1B05" w:rsidP="00A36D11"/>
    <w:p w14:paraId="5A3365C3" w14:textId="7E987D48" w:rsidR="0069680D" w:rsidRDefault="0069680D" w:rsidP="00F0058A">
      <w:pPr>
        <w:pStyle w:val="Nagwek1"/>
        <w:numPr>
          <w:ilvl w:val="0"/>
          <w:numId w:val="1"/>
        </w:numPr>
      </w:pPr>
      <w:r>
        <w:t>Przykładowe obliczenia</w:t>
      </w:r>
    </w:p>
    <w:p w14:paraId="3DDE73AA" w14:textId="3C849EEA" w:rsidR="00090E1D" w:rsidRDefault="00F24EA9" w:rsidP="00F24EA9">
      <w:pPr>
        <w:pStyle w:val="Akapitzlist"/>
        <w:numPr>
          <w:ilvl w:val="0"/>
          <w:numId w:val="20"/>
        </w:numPr>
        <w:spacing w:after="240"/>
      </w:pPr>
      <w:r>
        <w:t>Wartoś</w:t>
      </w:r>
      <w:r w:rsidR="00957B38">
        <w:t>ci</w:t>
      </w:r>
      <w:r>
        <w:t xml:space="preserve"> spoczynkowego spadku napięcia przy przewodzeniu:</w:t>
      </w:r>
    </w:p>
    <w:p w14:paraId="396A61D1" w14:textId="1820105A" w:rsidR="00F24EA9" w:rsidRPr="00591B71" w:rsidRDefault="005C1324" w:rsidP="00F24EA9">
      <w:pPr>
        <w:pStyle w:val="Akapitzlist"/>
        <w:spacing w:after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BE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=1,4901V-0,8370V=0,6531V</m:t>
          </m:r>
        </m:oMath>
      </m:oMathPara>
    </w:p>
    <w:p w14:paraId="21ACAA04" w14:textId="715565B1" w:rsidR="00591B71" w:rsidRPr="008F1792" w:rsidRDefault="005C1324" w:rsidP="00F24EA9">
      <w:pPr>
        <w:pStyle w:val="Akapitzlist"/>
        <w:spacing w:after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=5,682V-0,8370V=4,845V</m:t>
          </m:r>
        </m:oMath>
      </m:oMathPara>
    </w:p>
    <w:p w14:paraId="742B2A63" w14:textId="76E5A801" w:rsidR="008F1792" w:rsidRDefault="00D61C6F" w:rsidP="00D61C6F">
      <w:pPr>
        <w:pStyle w:val="Akapitzlist"/>
        <w:numPr>
          <w:ilvl w:val="0"/>
          <w:numId w:val="20"/>
        </w:numPr>
        <w:spacing w:after="240"/>
      </w:pPr>
      <w:r>
        <w:t>Wartości spoczynkowych prądów:</w:t>
      </w:r>
    </w:p>
    <w:p w14:paraId="636B1769" w14:textId="425CFAA9" w:rsidR="00D61C6F" w:rsidRPr="00634E90" w:rsidRDefault="005C1324" w:rsidP="00D61C6F">
      <w:pPr>
        <w:pStyle w:val="Akapitzlist"/>
        <w:spacing w:after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0,837V</m:t>
              </m:r>
            </m:num>
            <m:den>
              <m:r>
                <w:rPr>
                  <w:rFonts w:ascii="Cambria Math" w:hAnsi="Cambria Math"/>
                </w:rPr>
                <m:t>0,267 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=3,135 mA</m:t>
          </m:r>
        </m:oMath>
      </m:oMathPara>
    </w:p>
    <w:p w14:paraId="0408ED08" w14:textId="056B5B24" w:rsidR="00634E90" w:rsidRPr="008F1792" w:rsidRDefault="005C1324" w:rsidP="00D61C6F">
      <w:pPr>
        <w:pStyle w:val="Akapitzlist"/>
        <w:spacing w:after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max 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3,135 mA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200∙450</m:t>
                  </m:r>
                </m:e>
              </m:rad>
            </m:den>
          </m:f>
          <m:r>
            <w:rPr>
              <w:rFonts w:ascii="Cambria Math" w:hAnsi="Cambria Math"/>
            </w:rPr>
            <m:t>=10,45 μA</m:t>
          </m:r>
        </m:oMath>
      </m:oMathPara>
    </w:p>
    <w:p w14:paraId="17696CA2" w14:textId="4CE94A94" w:rsidR="002B6004" w:rsidRDefault="00F10174" w:rsidP="00F10174">
      <w:pPr>
        <w:pStyle w:val="Akapitzlist"/>
        <w:numPr>
          <w:ilvl w:val="0"/>
          <w:numId w:val="20"/>
        </w:numPr>
        <w:spacing w:after="240"/>
      </w:pPr>
      <w:r>
        <w:t>Wyznacz</w:t>
      </w:r>
      <w:r w:rsidR="00327928">
        <w:t xml:space="preserve">enie zakresu liniowej pracy, transmitancji napięciowych, </w:t>
      </w:r>
      <w:r w:rsidR="00586E17">
        <w:t>rezystancji</w:t>
      </w:r>
      <w:r w:rsidR="00327928">
        <w:t xml:space="preserve"> wyjściowej i wejściowej, transmitancji prądowych:</w:t>
      </w:r>
    </w:p>
    <w:p w14:paraId="43465476" w14:textId="77777777" w:rsidR="005A1DD0" w:rsidRDefault="005A1DD0" w:rsidP="005A1DD0">
      <w:pPr>
        <w:pStyle w:val="Akapitzlist"/>
        <w:numPr>
          <w:ilvl w:val="1"/>
          <w:numId w:val="20"/>
        </w:numPr>
        <w:spacing w:after="240"/>
      </w:pPr>
      <w:r>
        <w:t xml:space="preserve">Dynamiczna rezystancja wejściowa: </w:t>
      </w:r>
    </w:p>
    <w:p w14:paraId="364F6712" w14:textId="0CE83502" w:rsidR="002E029C" w:rsidRPr="002E029C" w:rsidRDefault="003E395F" w:rsidP="005A1DD0">
      <w:pPr>
        <w:pStyle w:val="Akapitzlist"/>
        <w:spacing w:after="240"/>
        <w:ind w:left="2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11e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26 mV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200∙450</m:t>
              </m:r>
            </m:e>
          </m:rad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26 mV</m:t>
              </m:r>
            </m:num>
            <m:den>
              <m:r>
                <w:rPr>
                  <w:rFonts w:ascii="Cambria Math" w:hAnsi="Cambria Math"/>
                </w:rPr>
                <m:t>3,135 mA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2488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7C30D18D" w14:textId="4763AD57" w:rsidR="005A1DD0" w:rsidRDefault="005A1DD0" w:rsidP="005A1DD0">
      <w:pPr>
        <w:pStyle w:val="Akapitzlist"/>
        <w:numPr>
          <w:ilvl w:val="1"/>
          <w:numId w:val="20"/>
        </w:numPr>
        <w:spacing w:after="240"/>
      </w:pPr>
      <w:r>
        <w:t>Dynamiczne wzmocnienie prądowe:</w:t>
      </w:r>
    </w:p>
    <w:p w14:paraId="07FB7D0D" w14:textId="55FDBEB1" w:rsidR="00327928" w:rsidRPr="005A1DD0" w:rsidRDefault="002E029C" w:rsidP="00327928">
      <w:pPr>
        <w:pStyle w:val="Akapitzlist"/>
        <w:spacing w:after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21e</m:t>
              </m:r>
            </m:sub>
          </m:sSub>
          <m:r>
            <w:rPr>
              <w:rFonts w:ascii="Cambria Math" w:hAnsi="Cambria Math"/>
            </w:rPr>
            <m:t>≡β</m:t>
          </m:r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450∙200</m:t>
              </m:r>
            </m:e>
          </m:rad>
          <m:r>
            <w:rPr>
              <w:rFonts w:ascii="Cambria Math" w:hAnsi="Cambria Math"/>
            </w:rPr>
            <m:t>=300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02896F36" w14:textId="3228ACCD" w:rsidR="005A1DD0" w:rsidRDefault="005A1DD0" w:rsidP="005A1DD0">
      <w:pPr>
        <w:pStyle w:val="Akapitzlist"/>
        <w:numPr>
          <w:ilvl w:val="1"/>
          <w:numId w:val="20"/>
        </w:numPr>
        <w:spacing w:after="240"/>
      </w:pPr>
      <w:r>
        <w:t>Dynamiczna konduktancja wejściowa:</w:t>
      </w:r>
    </w:p>
    <w:p w14:paraId="5D79F4AF" w14:textId="72223345" w:rsidR="005A1DD0" w:rsidRPr="00F54156" w:rsidRDefault="003B65E7" w:rsidP="005A1DD0">
      <w:pPr>
        <w:pStyle w:val="Akapitzlist"/>
        <w:spacing w:after="240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22e</m:t>
              </m:r>
            </m:sub>
          </m:sSub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CE</m:t>
                  </m:r>
                </m:sub>
              </m:sSub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3,135 mA</m:t>
              </m:r>
            </m:num>
            <m:den>
              <m:r>
                <w:rPr>
                  <w:rFonts w:ascii="Cambria Math" w:hAnsi="Cambria Math"/>
                </w:rPr>
                <m:t>200 V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15,675μS</m:t>
          </m:r>
        </m:oMath>
      </m:oMathPara>
    </w:p>
    <w:p w14:paraId="2515D834" w14:textId="6ACDDE71" w:rsidR="00F54156" w:rsidRDefault="00F54156" w:rsidP="00F54156">
      <w:pPr>
        <w:pStyle w:val="Akapitzlist"/>
        <w:numPr>
          <w:ilvl w:val="1"/>
          <w:numId w:val="20"/>
        </w:numPr>
        <w:spacing w:after="240"/>
      </w:pPr>
      <w:r>
        <w:t>Rezystancje zastępcze tranzystora:</w:t>
      </w:r>
    </w:p>
    <w:p w14:paraId="76DB7B53" w14:textId="63040C93" w:rsidR="00F54156" w:rsidRPr="005F2DC6" w:rsidRDefault="00F54156" w:rsidP="00F54156">
      <w:pPr>
        <w:pStyle w:val="Akapitzlist"/>
        <w:spacing w:after="240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21e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300∙</m:t>
          </m:r>
          <m:r>
            <w:rPr>
              <w:rFonts w:ascii="Cambria Math" w:hAnsi="Cambria Math"/>
            </w:rPr>
            <m:t>0,267 k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80,1 k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2D635DFD" w14:textId="39362D5E" w:rsidR="005F2DC6" w:rsidRPr="00CA55D8" w:rsidRDefault="005F2DC6" w:rsidP="00F54156">
      <w:pPr>
        <w:pStyle w:val="Akapitzlist"/>
        <w:spacing w:after="240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21e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22e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11e</m:t>
                  </m:r>
                </m:sub>
              </m:sSub>
              <m:r>
                <w:rPr>
                  <w:rFonts w:ascii="Cambria Math" w:hAnsi="Cambria Math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||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300</m:t>
              </m:r>
            </m:num>
            <m:den>
              <m:r>
                <w:rPr>
                  <w:rFonts w:ascii="Cambria Math" w:hAnsi="Cambria Math"/>
                </w:rPr>
                <m:t>15,675</m:t>
              </m:r>
              <m:r>
                <w:rPr>
                  <w:rFonts w:ascii="Cambria Math" w:hAnsi="Cambria Math"/>
                </w:rPr>
                <m:t>μS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0,267k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0,267k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+2488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3,87k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3,27k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</w:rPr>
                    <m:t>3,87k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+3,27k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3 M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6E774E28" w14:textId="20D40634" w:rsidR="00CA55D8" w:rsidRPr="00973CE5" w:rsidRDefault="00CA55D8" w:rsidP="00CA55D8">
      <w:pPr>
        <w:pStyle w:val="Akapitzlist"/>
        <w:numPr>
          <w:ilvl w:val="1"/>
          <w:numId w:val="20"/>
        </w:numPr>
        <w:spacing w:after="240"/>
      </w:pPr>
      <w:r>
        <w:t>Rezystancje zastępcze układu wzmacniacza:</w:t>
      </w:r>
    </w:p>
    <w:p w14:paraId="08F20141" w14:textId="2D1C32ED" w:rsidR="00973CE5" w:rsidRPr="00CA55D8" w:rsidRDefault="00973CE5" w:rsidP="00F54156">
      <w:pPr>
        <w:pStyle w:val="Akapitzlist"/>
        <w:spacing w:after="240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||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3,87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∙80,1k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3,87k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+80,1k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=3,69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47A5871C" w14:textId="40D07CEF" w:rsidR="00CA55D8" w:rsidRPr="002042B1" w:rsidRDefault="00CA55D8" w:rsidP="00F54156">
      <w:pPr>
        <w:pStyle w:val="Akapitzlist"/>
        <w:spacing w:after="240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||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∙1,13M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,14M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991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1955B9BD" w14:textId="3C95DD75" w:rsidR="002042B1" w:rsidRDefault="002042B1" w:rsidP="002042B1">
      <w:pPr>
        <w:pStyle w:val="Akapitzlist"/>
        <w:numPr>
          <w:ilvl w:val="1"/>
          <w:numId w:val="20"/>
        </w:numPr>
        <w:spacing w:after="240"/>
      </w:pPr>
      <w:r>
        <w:t>Transmitancj</w:t>
      </w:r>
      <w:r w:rsidR="00EA5B06">
        <w:t>a własna w warunkach idealnych</w:t>
      </w:r>
      <w:r w:rsidR="00E72A8D">
        <w:t>:</w:t>
      </w:r>
    </w:p>
    <w:p w14:paraId="5C5D9A68" w14:textId="6A04A555" w:rsidR="00EA5B06" w:rsidRPr="00AE66D6" w:rsidRDefault="00EA5B06" w:rsidP="00EA5B06">
      <w:pPr>
        <w:pStyle w:val="Akapitzlist"/>
        <w:spacing w:after="240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u0</m:t>
              </m:r>
            </m:sub>
          </m:sSub>
          <m:r>
            <w:rPr>
              <w:rFonts w:ascii="Cambria Math" w:hAnsi="Cambria Math"/>
            </w:rPr>
            <m:t>≈-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21e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11e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267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15,675μS</m:t>
                  </m:r>
                </m:num>
                <m:den>
                  <m:r>
                    <w:rPr>
                      <w:rFonts w:ascii="Cambria Math" w:hAnsi="Cambria Math"/>
                    </w:rPr>
                    <m:t>1+15,675μS∙1</m:t>
                  </m:r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300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1+2488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267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</m:t>
              </m:r>
            </m:num>
            <m:den>
              <m:r>
                <w:rPr>
                  <w:rFonts w:ascii="Cambria Math" w:hAnsi="Cambria Math"/>
                </w:rPr>
                <m:t>267</m:t>
              </m:r>
            </m:den>
          </m:f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0,96891=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3,6</m:t>
          </m:r>
          <m:r>
            <w:rPr>
              <w:rFonts w:ascii="Cambria Math" w:hAnsi="Cambria Math"/>
            </w:rPr>
            <m:t>3</m:t>
          </m:r>
        </m:oMath>
      </m:oMathPara>
    </w:p>
    <w:p w14:paraId="42BB77BD" w14:textId="39721478" w:rsidR="00AE66D6" w:rsidRPr="00725AF5" w:rsidRDefault="00AE66D6" w:rsidP="00EA5B06">
      <w:pPr>
        <w:pStyle w:val="Akapitzlist"/>
        <w:spacing w:after="240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i0</m:t>
              </m:r>
            </m:sub>
          </m:sSub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</w:rPr>
            <m:t>(1-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21e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11e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22e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3,87k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0,267k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300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6358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3,761∙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S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-13,29</m:t>
          </m:r>
        </m:oMath>
      </m:oMathPara>
    </w:p>
    <w:p w14:paraId="6888122A" w14:textId="72BC4364" w:rsidR="00725AF5" w:rsidRDefault="00725AF5" w:rsidP="00725AF5">
      <w:pPr>
        <w:pStyle w:val="Akapitzlist"/>
        <w:numPr>
          <w:ilvl w:val="1"/>
          <w:numId w:val="20"/>
        </w:numPr>
        <w:spacing w:after="240"/>
      </w:pPr>
      <w:r>
        <w:t xml:space="preserve">Transmitancje przy obciążeniu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oraz </w:t>
      </w:r>
      <w:r w:rsidR="004D7877">
        <w:t xml:space="preserve">rezystancji wejścia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4D7877">
        <w:t>:</w:t>
      </w:r>
    </w:p>
    <w:p w14:paraId="3B72593A" w14:textId="11198232" w:rsidR="004D7877" w:rsidRPr="00A60BAE" w:rsidRDefault="004D7877" w:rsidP="004D7877">
      <w:pPr>
        <w:pStyle w:val="Akapitzlist"/>
        <w:spacing w:after="240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u0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-3,63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9,93k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9,93k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991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=-3,3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1AA464F9" w14:textId="489046D6" w:rsidR="00A60BAE" w:rsidRPr="000F4D4C" w:rsidRDefault="00FD79D6" w:rsidP="004D7877">
      <w:pPr>
        <w:pStyle w:val="Akapitzlist"/>
        <w:spacing w:after="240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=-13,29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991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991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+9,93k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-1,21</m:t>
          </m:r>
        </m:oMath>
      </m:oMathPara>
    </w:p>
    <w:p w14:paraId="61FA67E4" w14:textId="57CF34B6" w:rsidR="000F4D4C" w:rsidRPr="00BF05E4" w:rsidRDefault="000F4D4C" w:rsidP="004D7877">
      <w:pPr>
        <w:pStyle w:val="Akapitzlist"/>
        <w:spacing w:after="240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uef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-3,3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3,69k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3,69k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3,27k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-1,75</m:t>
          </m:r>
        </m:oMath>
      </m:oMathPara>
    </w:p>
    <w:p w14:paraId="432614E4" w14:textId="01D8AE80" w:rsidR="00BF05E4" w:rsidRPr="006D4C47" w:rsidRDefault="00BF05E4" w:rsidP="004D7877">
      <w:pPr>
        <w:pStyle w:val="Akapitzlist"/>
        <w:spacing w:after="240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ief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-1,21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3,27k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3,69k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+3,27k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0,57</m:t>
          </m:r>
        </m:oMath>
      </m:oMathPara>
    </w:p>
    <w:p w14:paraId="70AB1966" w14:textId="3F9A5AC0" w:rsidR="006D4C47" w:rsidRDefault="006D4C47" w:rsidP="006D4C47">
      <w:pPr>
        <w:pStyle w:val="Akapitzlist"/>
        <w:numPr>
          <w:ilvl w:val="0"/>
          <w:numId w:val="20"/>
        </w:numPr>
        <w:spacing w:after="240"/>
      </w:pPr>
      <w:r>
        <w:t>Wyznaczanie pasma pracy układu:</w:t>
      </w:r>
    </w:p>
    <w:p w14:paraId="1F984946" w14:textId="248CAE11" w:rsidR="006D4C47" w:rsidRPr="00BF05E4" w:rsidRDefault="00223117" w:rsidP="006D4C47">
      <w:pPr>
        <w:pStyle w:val="Akapitzlist"/>
        <w:spacing w:after="240"/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φ=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=41,8°</m:t>
          </m:r>
        </m:oMath>
      </m:oMathPara>
    </w:p>
    <w:p w14:paraId="6EAD659B" w14:textId="77777777" w:rsidR="005B7181" w:rsidRDefault="005B7181">
      <w:pPr>
        <w:spacing w:after="160" w:line="259" w:lineRule="auto"/>
        <w:rPr>
          <w:rFonts w:asciiTheme="majorHAnsi" w:eastAsiaTheme="majorEastAsia" w:hAnsiTheme="majorHAnsi" w:cstheme="majorBidi"/>
          <w:color w:val="000000" w:themeColor="accent1" w:themeShade="BF"/>
          <w:sz w:val="32"/>
          <w:szCs w:val="32"/>
        </w:rPr>
      </w:pPr>
      <w:r>
        <w:br w:type="page"/>
      </w:r>
    </w:p>
    <w:p w14:paraId="5A9CD05B" w14:textId="05A6E50A" w:rsidR="000364C2" w:rsidRDefault="00C95B79" w:rsidP="000364C2">
      <w:pPr>
        <w:pStyle w:val="Nagwek1"/>
        <w:numPr>
          <w:ilvl w:val="0"/>
          <w:numId w:val="1"/>
        </w:numPr>
      </w:pPr>
      <w:r>
        <w:lastRenderedPageBreak/>
        <w:t>Wykres</w:t>
      </w:r>
      <w:r w:rsidR="00D524EF">
        <w:t>y</w:t>
      </w:r>
    </w:p>
    <w:p w14:paraId="47271A01" w14:textId="01BF0C2D" w:rsidR="00462F2D" w:rsidRDefault="00752318" w:rsidP="00D21CF3">
      <w:pPr>
        <w:pStyle w:val="Nagwek3"/>
        <w:ind w:firstLine="360"/>
      </w:pPr>
      <w:r>
        <w:t>Wyznaczony na oscyloskopie przebieg po wyjściu poza zakres liniowej pracy układu.</w:t>
      </w:r>
    </w:p>
    <w:p w14:paraId="1942CF1A" w14:textId="77777777" w:rsidR="00D21CF3" w:rsidRPr="00D21CF3" w:rsidRDefault="00D21CF3" w:rsidP="00D21CF3"/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4367"/>
        <w:gridCol w:w="4335"/>
      </w:tblGrid>
      <w:tr w:rsidR="00314E56" w14:paraId="32A146AE" w14:textId="77777777" w:rsidTr="00A94730">
        <w:tc>
          <w:tcPr>
            <w:tcW w:w="4531" w:type="dxa"/>
          </w:tcPr>
          <w:p w14:paraId="386B24B7" w14:textId="57822A65" w:rsidR="00A94730" w:rsidRDefault="00314E56" w:rsidP="00314E5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D32761F" wp14:editId="5A2DF797">
                  <wp:extent cx="2706407" cy="2154803"/>
                  <wp:effectExtent l="0" t="0" r="0" b="0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8227" cy="218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016C4BB6" w14:textId="25291B7F" w:rsidR="00A94730" w:rsidRDefault="00314E56" w:rsidP="00314E5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1FC21D" wp14:editId="7DBEE47A">
                  <wp:extent cx="2679020" cy="2154555"/>
                  <wp:effectExtent l="0" t="0" r="7620" b="0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7324" cy="2177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C4DBF9" w14:textId="77777777" w:rsidR="00A94730" w:rsidRDefault="00A94730" w:rsidP="00495419">
      <w:pPr>
        <w:ind w:left="360"/>
      </w:pPr>
    </w:p>
    <w:p w14:paraId="7774E062" w14:textId="6DB3A824" w:rsidR="004616A2" w:rsidRDefault="004616A2">
      <w:pPr>
        <w:spacing w:after="160" w:line="259" w:lineRule="auto"/>
        <w:rPr>
          <w:rFonts w:asciiTheme="majorHAnsi" w:eastAsiaTheme="majorEastAsia" w:hAnsiTheme="majorHAnsi" w:cstheme="majorBidi"/>
          <w:color w:val="000000" w:themeColor="accent1" w:themeShade="BF"/>
          <w:sz w:val="32"/>
          <w:szCs w:val="32"/>
        </w:rPr>
      </w:pPr>
    </w:p>
    <w:p w14:paraId="6F3A19E7" w14:textId="5B055AAF" w:rsidR="000364C2" w:rsidRDefault="000364C2" w:rsidP="000364C2">
      <w:pPr>
        <w:pStyle w:val="Nagwek1"/>
        <w:numPr>
          <w:ilvl w:val="0"/>
          <w:numId w:val="1"/>
        </w:numPr>
      </w:pPr>
      <w:r>
        <w:t>Wnioski</w:t>
      </w:r>
    </w:p>
    <w:p w14:paraId="19859875" w14:textId="77777777" w:rsidR="001A6202" w:rsidRDefault="00D21CF3" w:rsidP="00487D2D">
      <w:pPr>
        <w:pStyle w:val="Akapitzlist"/>
        <w:numPr>
          <w:ilvl w:val="0"/>
          <w:numId w:val="18"/>
        </w:numPr>
      </w:pPr>
      <w:r>
        <w:t xml:space="preserve">Wyznaczone </w:t>
      </w:r>
      <w:r w:rsidR="00327E84">
        <w:t xml:space="preserve">wartości punktu pracy tranzystora </w:t>
      </w:r>
      <w:r w:rsidR="00013724">
        <w:t xml:space="preserve">były zbliżone do wartości obliczonych przed zajęciami. Większość </w:t>
      </w:r>
      <w:r w:rsidR="009A6364">
        <w:t xml:space="preserve">„znacznych” różnic najprawdopodobniej wynika z faktu, że rezystancja </w:t>
      </w:r>
      <w:r w:rsidR="00787976">
        <w:t>na emiterze nieco różniła się od tej, która została wykorzystana przy obliczeniach. Pozostałe zależności wynikają prawdopodobnie z</w:t>
      </w:r>
      <w:r w:rsidR="001A6202">
        <w:t xml:space="preserve"> niepewności związanych ze znamionową rezystancją pozostałych rezystorów.</w:t>
      </w:r>
    </w:p>
    <w:p w14:paraId="58D0AF15" w14:textId="77777777" w:rsidR="00A92B16" w:rsidRDefault="001A6202" w:rsidP="00487D2D">
      <w:pPr>
        <w:pStyle w:val="Akapitzlist"/>
        <w:numPr>
          <w:ilvl w:val="0"/>
          <w:numId w:val="18"/>
        </w:numPr>
      </w:pPr>
      <w:r>
        <w:t>Analogiczna sytuacja wystąpiła przy wyznaczaniu parametrów zastępczych, których końcowe wartości różniły się w sposób względnie niewielki (kilka %) od tych otrzymanych drogą obliczeń.</w:t>
      </w:r>
    </w:p>
    <w:p w14:paraId="338389B9" w14:textId="13241B59" w:rsidR="00951A2C" w:rsidRDefault="00A92B16" w:rsidP="00487D2D">
      <w:pPr>
        <w:pStyle w:val="Akapitzlist"/>
        <w:numPr>
          <w:ilvl w:val="0"/>
          <w:numId w:val="18"/>
        </w:numPr>
      </w:pPr>
      <w:r>
        <w:t>W związku z powyższym, uzyskane wartości transmitancji</w:t>
      </w:r>
      <w:r w:rsidR="00F7002D">
        <w:t xml:space="preserve"> również były zbliżone od tych obliczonych.</w:t>
      </w:r>
      <w:r w:rsidR="00787976">
        <w:t xml:space="preserve"> </w:t>
      </w:r>
    </w:p>
    <w:p w14:paraId="2AF61162" w14:textId="17F2BE2D" w:rsidR="006C125E" w:rsidRDefault="00E322F6" w:rsidP="00487D2D">
      <w:pPr>
        <w:pStyle w:val="Akapitzlist"/>
        <w:numPr>
          <w:ilvl w:val="0"/>
          <w:numId w:val="18"/>
        </w:numPr>
      </w:pPr>
      <w:r>
        <w:t xml:space="preserve">Środek pasma układu </w:t>
      </w:r>
      <w:r w:rsidR="00DF00B5">
        <w:t>występuje przy częstotliwości ok. 7,304 kH</w:t>
      </w:r>
      <w:r w:rsidR="00F7002D">
        <w:t xml:space="preserve">z – ten wynik zdecydowanie różnił się od uzyskanych wyników obliczeń, aczkolwiek może to być spowodowane nie tyle błędami rachunkowymi, co przyjęciem </w:t>
      </w:r>
      <w:r w:rsidR="005C1324">
        <w:t>w obliczeniach mocno odbiegających</w:t>
      </w:r>
      <w:r w:rsidR="00135AE3">
        <w:t xml:space="preserve"> od rzeczywistości pojemności C</w:t>
      </w:r>
      <w:r w:rsidR="00135AE3">
        <w:rPr>
          <w:vertAlign w:val="subscript"/>
        </w:rPr>
        <w:t xml:space="preserve">i </w:t>
      </w:r>
      <w:r w:rsidR="00135AE3">
        <w:t>oraz C</w:t>
      </w:r>
      <w:r w:rsidR="00135AE3">
        <w:rPr>
          <w:vertAlign w:val="subscript"/>
        </w:rPr>
        <w:t>o</w:t>
      </w:r>
      <w:r w:rsidR="005C1324">
        <w:t xml:space="preserve"> </w:t>
      </w:r>
      <w:r w:rsidR="00135AE3">
        <w:t>– w związku z czym, za poprawne wartości należy brać te uzyskane drogą pomiarową.</w:t>
      </w:r>
    </w:p>
    <w:p w14:paraId="428FFC0C" w14:textId="56768E87" w:rsidR="00CB6027" w:rsidRDefault="00B43FA8" w:rsidP="00487D2D">
      <w:pPr>
        <w:pStyle w:val="Akapitzlist"/>
        <w:numPr>
          <w:ilvl w:val="0"/>
          <w:numId w:val="18"/>
        </w:numPr>
      </w:pPr>
      <w:r>
        <w:t xml:space="preserve">Rozbieżność </w:t>
      </w:r>
      <w:r w:rsidR="0031028F">
        <w:t>dolnej i górnej granicy</w:t>
      </w:r>
      <w:r w:rsidR="005D607A">
        <w:t xml:space="preserve"> pasma pracy układu była na tyle duża, że średnia geometryczna</w:t>
      </w:r>
      <w:r w:rsidR="009837F1">
        <w:t xml:space="preserve"> – wyznaczająca środek tego pasma – jest tylko dużym zaokrągleniem. Co ciekawe, </w:t>
      </w:r>
      <w:r w:rsidR="00125B3E">
        <w:t>szacowana na podstawie wyniku pomiaru górna częstotliwość graniczna powinna być ok. 10-krotnie mniejsza</w:t>
      </w:r>
      <w:r w:rsidR="004272ED">
        <w:t xml:space="preserve">. To </w:t>
      </w:r>
      <w:r w:rsidR="00E8410B">
        <w:t>wskazywałoby na błąd odczytu</w:t>
      </w:r>
      <w:r w:rsidR="00E4495D">
        <w:t xml:space="preserve"> – co</w:t>
      </w:r>
      <w:r w:rsidR="004272ED">
        <w:t xml:space="preserve"> jednak </w:t>
      </w:r>
      <w:r w:rsidR="00E4495D">
        <w:t xml:space="preserve">wykluczyłbym, ponieważ </w:t>
      </w:r>
      <w:r w:rsidR="004272ED">
        <w:t xml:space="preserve">wynik już w momencie odczytu był </w:t>
      </w:r>
      <w:r w:rsidR="00C72BF1">
        <w:t>na tyle zaskakujący, że sprawdziliśmy go kilkakrotnie.</w:t>
      </w:r>
    </w:p>
    <w:p w14:paraId="74C8C042" w14:textId="2304C5BC" w:rsidR="00DF00B5" w:rsidRPr="00000501" w:rsidRDefault="002D6D4C" w:rsidP="002D6D4C">
      <w:pPr>
        <w:pStyle w:val="Akapitzlist"/>
        <w:numPr>
          <w:ilvl w:val="0"/>
          <w:numId w:val="18"/>
        </w:numPr>
      </w:pPr>
      <w:r>
        <w:t xml:space="preserve">Ostatecznie większość obliczeń teoretycznych okazała się być dobrymi przybliżeniami rzeczywistych </w:t>
      </w:r>
      <w:r w:rsidR="0035386E">
        <w:t>wyników pomiarów, z czego wynika słuszność stosowania tego typu przybliżeń.</w:t>
      </w:r>
      <w:bookmarkStart w:id="0" w:name="_GoBack"/>
      <w:bookmarkEnd w:id="0"/>
    </w:p>
    <w:sectPr w:rsidR="00DF00B5" w:rsidRPr="00000501" w:rsidSect="007B0A80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0BA14" w14:textId="77777777" w:rsidR="00BE069D" w:rsidRDefault="00BE069D" w:rsidP="00115C39">
      <w:r>
        <w:separator/>
      </w:r>
    </w:p>
  </w:endnote>
  <w:endnote w:type="continuationSeparator" w:id="0">
    <w:p w14:paraId="113B7902" w14:textId="77777777" w:rsidR="00BE069D" w:rsidRDefault="00BE069D" w:rsidP="00115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-1133791776"/>
      <w:docPartObj>
        <w:docPartGallery w:val="Page Numbers (Bottom of Page)"/>
        <w:docPartUnique/>
      </w:docPartObj>
    </w:sdtPr>
    <w:sdtEndPr/>
    <w:sdtContent>
      <w:p w14:paraId="74075DE8" w14:textId="7C8A3C3E" w:rsidR="00764C75" w:rsidRDefault="00764C75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asciiTheme="minorHAnsi" w:eastAsiaTheme="minorEastAsia" w:hAnsiTheme="minorHAnsi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/>
            <w:sz w:val="22"/>
            <w:szCs w:val="22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22E4B5FC" w14:textId="77777777" w:rsidR="00764C75" w:rsidRDefault="00764C7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1CE5DE" w14:textId="77777777" w:rsidR="00BE069D" w:rsidRDefault="00BE069D" w:rsidP="00115C39">
      <w:r>
        <w:separator/>
      </w:r>
    </w:p>
  </w:footnote>
  <w:footnote w:type="continuationSeparator" w:id="0">
    <w:p w14:paraId="10E63D18" w14:textId="77777777" w:rsidR="00BE069D" w:rsidRDefault="00BE069D" w:rsidP="00115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45280"/>
    <w:multiLevelType w:val="hybridMultilevel"/>
    <w:tmpl w:val="E604B7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F15E9"/>
    <w:multiLevelType w:val="hybridMultilevel"/>
    <w:tmpl w:val="A3C8B984"/>
    <w:lvl w:ilvl="0" w:tplc="13BC57DC">
      <w:start w:val="1"/>
      <w:numFmt w:val="decimal"/>
      <w:lvlText w:val="Rys.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9401A"/>
    <w:multiLevelType w:val="hybridMultilevel"/>
    <w:tmpl w:val="F59E5A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3167D"/>
    <w:multiLevelType w:val="hybridMultilevel"/>
    <w:tmpl w:val="D716EB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E4EE0"/>
    <w:multiLevelType w:val="hybridMultilevel"/>
    <w:tmpl w:val="79DE9564"/>
    <w:lvl w:ilvl="0" w:tplc="521C8682">
      <w:start w:val="1"/>
      <w:numFmt w:val="decimal"/>
      <w:lvlText w:val="Tab. %1: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426DF7"/>
    <w:multiLevelType w:val="hybridMultilevel"/>
    <w:tmpl w:val="19B6C33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90D36"/>
    <w:multiLevelType w:val="hybridMultilevel"/>
    <w:tmpl w:val="33104FBE"/>
    <w:lvl w:ilvl="0" w:tplc="521C8682">
      <w:start w:val="1"/>
      <w:numFmt w:val="decimal"/>
      <w:lvlText w:val="Tab.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21EFC"/>
    <w:multiLevelType w:val="multilevel"/>
    <w:tmpl w:val="AE489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DA51176"/>
    <w:multiLevelType w:val="hybridMultilevel"/>
    <w:tmpl w:val="046AA8EE"/>
    <w:lvl w:ilvl="0" w:tplc="A6DAA08A">
      <w:start w:val="1"/>
      <w:numFmt w:val="decimal"/>
      <w:lvlText w:val="Wykres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A46040"/>
    <w:multiLevelType w:val="hybridMultilevel"/>
    <w:tmpl w:val="B7EA04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A11A2"/>
    <w:multiLevelType w:val="hybridMultilevel"/>
    <w:tmpl w:val="5E460CA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2642640"/>
    <w:multiLevelType w:val="hybridMultilevel"/>
    <w:tmpl w:val="1DE40DC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1D64FE"/>
    <w:multiLevelType w:val="hybridMultilevel"/>
    <w:tmpl w:val="4A366D3E"/>
    <w:lvl w:ilvl="0" w:tplc="521C8682">
      <w:start w:val="1"/>
      <w:numFmt w:val="decimal"/>
      <w:lvlText w:val="Tab.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007BA2"/>
    <w:multiLevelType w:val="hybridMultilevel"/>
    <w:tmpl w:val="4F8AE1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BC2692"/>
    <w:multiLevelType w:val="hybridMultilevel"/>
    <w:tmpl w:val="A5009A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4C72DC"/>
    <w:multiLevelType w:val="hybridMultilevel"/>
    <w:tmpl w:val="DDF223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704D35"/>
    <w:multiLevelType w:val="hybridMultilevel"/>
    <w:tmpl w:val="C0E45C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084DED"/>
    <w:multiLevelType w:val="hybridMultilevel"/>
    <w:tmpl w:val="95D21E1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71C45B9"/>
    <w:multiLevelType w:val="hybridMultilevel"/>
    <w:tmpl w:val="DE68D24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986613"/>
    <w:multiLevelType w:val="hybridMultilevel"/>
    <w:tmpl w:val="AEE27F9C"/>
    <w:lvl w:ilvl="0" w:tplc="280CAAA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FB68E0"/>
    <w:multiLevelType w:val="hybridMultilevel"/>
    <w:tmpl w:val="6694C0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9"/>
  </w:num>
  <w:num w:numId="3">
    <w:abstractNumId w:val="16"/>
  </w:num>
  <w:num w:numId="4">
    <w:abstractNumId w:val="13"/>
  </w:num>
  <w:num w:numId="5">
    <w:abstractNumId w:val="0"/>
  </w:num>
  <w:num w:numId="6">
    <w:abstractNumId w:val="2"/>
  </w:num>
  <w:num w:numId="7">
    <w:abstractNumId w:val="20"/>
  </w:num>
  <w:num w:numId="8">
    <w:abstractNumId w:val="10"/>
  </w:num>
  <w:num w:numId="9">
    <w:abstractNumId w:val="14"/>
  </w:num>
  <w:num w:numId="10">
    <w:abstractNumId w:val="18"/>
  </w:num>
  <w:num w:numId="11">
    <w:abstractNumId w:val="11"/>
  </w:num>
  <w:num w:numId="12">
    <w:abstractNumId w:val="5"/>
  </w:num>
  <w:num w:numId="13">
    <w:abstractNumId w:val="12"/>
  </w:num>
  <w:num w:numId="14">
    <w:abstractNumId w:val="4"/>
  </w:num>
  <w:num w:numId="15">
    <w:abstractNumId w:val="6"/>
  </w:num>
  <w:num w:numId="16">
    <w:abstractNumId w:val="3"/>
  </w:num>
  <w:num w:numId="17">
    <w:abstractNumId w:val="8"/>
  </w:num>
  <w:num w:numId="18">
    <w:abstractNumId w:val="9"/>
  </w:num>
  <w:num w:numId="19">
    <w:abstractNumId w:val="1"/>
  </w:num>
  <w:num w:numId="20">
    <w:abstractNumId w:val="15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8A"/>
    <w:rsid w:val="000003E2"/>
    <w:rsid w:val="00000501"/>
    <w:rsid w:val="0000093E"/>
    <w:rsid w:val="00000CCF"/>
    <w:rsid w:val="0000172E"/>
    <w:rsid w:val="0000642E"/>
    <w:rsid w:val="000130C1"/>
    <w:rsid w:val="00013724"/>
    <w:rsid w:val="00013FC0"/>
    <w:rsid w:val="00020B31"/>
    <w:rsid w:val="000251E8"/>
    <w:rsid w:val="000254D8"/>
    <w:rsid w:val="00025975"/>
    <w:rsid w:val="000263C0"/>
    <w:rsid w:val="00032EB1"/>
    <w:rsid w:val="00034A75"/>
    <w:rsid w:val="00035DD4"/>
    <w:rsid w:val="000364C2"/>
    <w:rsid w:val="00043160"/>
    <w:rsid w:val="000517F2"/>
    <w:rsid w:val="00053582"/>
    <w:rsid w:val="00055620"/>
    <w:rsid w:val="000577DE"/>
    <w:rsid w:val="0006750D"/>
    <w:rsid w:val="00067BBB"/>
    <w:rsid w:val="00070FC2"/>
    <w:rsid w:val="00076AF9"/>
    <w:rsid w:val="00077218"/>
    <w:rsid w:val="0007777A"/>
    <w:rsid w:val="000820B8"/>
    <w:rsid w:val="0008220B"/>
    <w:rsid w:val="00090E1D"/>
    <w:rsid w:val="00093034"/>
    <w:rsid w:val="0009594D"/>
    <w:rsid w:val="000A18A2"/>
    <w:rsid w:val="000A2A4A"/>
    <w:rsid w:val="000A5E10"/>
    <w:rsid w:val="000B111E"/>
    <w:rsid w:val="000B2CE3"/>
    <w:rsid w:val="000B3799"/>
    <w:rsid w:val="000B6CC0"/>
    <w:rsid w:val="000C0577"/>
    <w:rsid w:val="000C182B"/>
    <w:rsid w:val="000C3471"/>
    <w:rsid w:val="000C4BD4"/>
    <w:rsid w:val="000C72B7"/>
    <w:rsid w:val="000C7B21"/>
    <w:rsid w:val="000D57B3"/>
    <w:rsid w:val="000D6960"/>
    <w:rsid w:val="000D77F5"/>
    <w:rsid w:val="000E3F6B"/>
    <w:rsid w:val="000E574C"/>
    <w:rsid w:val="000F124D"/>
    <w:rsid w:val="000F1947"/>
    <w:rsid w:val="000F2D6A"/>
    <w:rsid w:val="000F4D4C"/>
    <w:rsid w:val="000F691A"/>
    <w:rsid w:val="000F7541"/>
    <w:rsid w:val="000F7D98"/>
    <w:rsid w:val="001017BE"/>
    <w:rsid w:val="00102652"/>
    <w:rsid w:val="00103DB9"/>
    <w:rsid w:val="00106E1F"/>
    <w:rsid w:val="00107D57"/>
    <w:rsid w:val="00110A65"/>
    <w:rsid w:val="00113984"/>
    <w:rsid w:val="00115444"/>
    <w:rsid w:val="00115C39"/>
    <w:rsid w:val="0012365D"/>
    <w:rsid w:val="00124977"/>
    <w:rsid w:val="0012569F"/>
    <w:rsid w:val="00125B3E"/>
    <w:rsid w:val="00126302"/>
    <w:rsid w:val="00130953"/>
    <w:rsid w:val="00130D2F"/>
    <w:rsid w:val="001310DB"/>
    <w:rsid w:val="0013575F"/>
    <w:rsid w:val="00135AE3"/>
    <w:rsid w:val="00135D24"/>
    <w:rsid w:val="00136284"/>
    <w:rsid w:val="0014071B"/>
    <w:rsid w:val="00141D12"/>
    <w:rsid w:val="00143EB4"/>
    <w:rsid w:val="00145370"/>
    <w:rsid w:val="00152D91"/>
    <w:rsid w:val="001545D0"/>
    <w:rsid w:val="00154A62"/>
    <w:rsid w:val="00156926"/>
    <w:rsid w:val="00157128"/>
    <w:rsid w:val="0016393E"/>
    <w:rsid w:val="00165BDB"/>
    <w:rsid w:val="001664F9"/>
    <w:rsid w:val="00166E89"/>
    <w:rsid w:val="00166F07"/>
    <w:rsid w:val="00171167"/>
    <w:rsid w:val="00173E13"/>
    <w:rsid w:val="00174A00"/>
    <w:rsid w:val="00175314"/>
    <w:rsid w:val="00175B0A"/>
    <w:rsid w:val="0017741D"/>
    <w:rsid w:val="0018115F"/>
    <w:rsid w:val="00183B54"/>
    <w:rsid w:val="00183FDF"/>
    <w:rsid w:val="0018449E"/>
    <w:rsid w:val="001869BA"/>
    <w:rsid w:val="00190B5A"/>
    <w:rsid w:val="00193DE2"/>
    <w:rsid w:val="00193EA1"/>
    <w:rsid w:val="0019410D"/>
    <w:rsid w:val="0019548A"/>
    <w:rsid w:val="00197C5B"/>
    <w:rsid w:val="001A6202"/>
    <w:rsid w:val="001B0852"/>
    <w:rsid w:val="001B6297"/>
    <w:rsid w:val="001C36D1"/>
    <w:rsid w:val="001C4EB6"/>
    <w:rsid w:val="001D3185"/>
    <w:rsid w:val="001D5110"/>
    <w:rsid w:val="001D74DF"/>
    <w:rsid w:val="001D762A"/>
    <w:rsid w:val="001D7D49"/>
    <w:rsid w:val="001E22FD"/>
    <w:rsid w:val="001E28CC"/>
    <w:rsid w:val="001E3009"/>
    <w:rsid w:val="001E5075"/>
    <w:rsid w:val="001E67A5"/>
    <w:rsid w:val="001F2A6D"/>
    <w:rsid w:val="001F341E"/>
    <w:rsid w:val="0020081E"/>
    <w:rsid w:val="002023B3"/>
    <w:rsid w:val="00202764"/>
    <w:rsid w:val="002042B1"/>
    <w:rsid w:val="002046C5"/>
    <w:rsid w:val="002055CC"/>
    <w:rsid w:val="00206389"/>
    <w:rsid w:val="00211716"/>
    <w:rsid w:val="0021286B"/>
    <w:rsid w:val="002143B7"/>
    <w:rsid w:val="00214E0E"/>
    <w:rsid w:val="002157F9"/>
    <w:rsid w:val="00223117"/>
    <w:rsid w:val="00223A0B"/>
    <w:rsid w:val="002243B6"/>
    <w:rsid w:val="00226548"/>
    <w:rsid w:val="00233E98"/>
    <w:rsid w:val="00242516"/>
    <w:rsid w:val="00244180"/>
    <w:rsid w:val="00245588"/>
    <w:rsid w:val="00253280"/>
    <w:rsid w:val="00257F80"/>
    <w:rsid w:val="00261076"/>
    <w:rsid w:val="002630A3"/>
    <w:rsid w:val="00272168"/>
    <w:rsid w:val="002740D6"/>
    <w:rsid w:val="0027688A"/>
    <w:rsid w:val="002872C9"/>
    <w:rsid w:val="00287F2B"/>
    <w:rsid w:val="00290970"/>
    <w:rsid w:val="00292279"/>
    <w:rsid w:val="0029624D"/>
    <w:rsid w:val="00296DD1"/>
    <w:rsid w:val="002A315C"/>
    <w:rsid w:val="002A3320"/>
    <w:rsid w:val="002B2317"/>
    <w:rsid w:val="002B2DA3"/>
    <w:rsid w:val="002B4187"/>
    <w:rsid w:val="002B6004"/>
    <w:rsid w:val="002B6844"/>
    <w:rsid w:val="002C2EFA"/>
    <w:rsid w:val="002C643E"/>
    <w:rsid w:val="002D0117"/>
    <w:rsid w:val="002D48CF"/>
    <w:rsid w:val="002D6355"/>
    <w:rsid w:val="002D6880"/>
    <w:rsid w:val="002D6D4C"/>
    <w:rsid w:val="002D777C"/>
    <w:rsid w:val="002E0216"/>
    <w:rsid w:val="002E029C"/>
    <w:rsid w:val="002E10BB"/>
    <w:rsid w:val="002E6703"/>
    <w:rsid w:val="002E74A7"/>
    <w:rsid w:val="002F1BF9"/>
    <w:rsid w:val="002F21DE"/>
    <w:rsid w:val="002F52E4"/>
    <w:rsid w:val="002F7F70"/>
    <w:rsid w:val="003002C1"/>
    <w:rsid w:val="00301F1A"/>
    <w:rsid w:val="00306C27"/>
    <w:rsid w:val="0031028F"/>
    <w:rsid w:val="00311ACC"/>
    <w:rsid w:val="00314E56"/>
    <w:rsid w:val="00315581"/>
    <w:rsid w:val="00316100"/>
    <w:rsid w:val="003259BF"/>
    <w:rsid w:val="00326DDF"/>
    <w:rsid w:val="00327928"/>
    <w:rsid w:val="00327E84"/>
    <w:rsid w:val="003519F8"/>
    <w:rsid w:val="00351C0C"/>
    <w:rsid w:val="00351F1C"/>
    <w:rsid w:val="00352210"/>
    <w:rsid w:val="00352AD3"/>
    <w:rsid w:val="003532F4"/>
    <w:rsid w:val="0035386E"/>
    <w:rsid w:val="00354C01"/>
    <w:rsid w:val="003573DB"/>
    <w:rsid w:val="00365BD5"/>
    <w:rsid w:val="00370C8F"/>
    <w:rsid w:val="003710B6"/>
    <w:rsid w:val="003731DC"/>
    <w:rsid w:val="00377518"/>
    <w:rsid w:val="0037787E"/>
    <w:rsid w:val="003826FF"/>
    <w:rsid w:val="003912FB"/>
    <w:rsid w:val="0039277A"/>
    <w:rsid w:val="0039433F"/>
    <w:rsid w:val="00397494"/>
    <w:rsid w:val="003A08B1"/>
    <w:rsid w:val="003A17A0"/>
    <w:rsid w:val="003A591B"/>
    <w:rsid w:val="003A60FB"/>
    <w:rsid w:val="003A707C"/>
    <w:rsid w:val="003B0989"/>
    <w:rsid w:val="003B1AE1"/>
    <w:rsid w:val="003B3FA9"/>
    <w:rsid w:val="003B3FC9"/>
    <w:rsid w:val="003B4346"/>
    <w:rsid w:val="003B52D4"/>
    <w:rsid w:val="003B65E7"/>
    <w:rsid w:val="003B70DB"/>
    <w:rsid w:val="003C485F"/>
    <w:rsid w:val="003C69F7"/>
    <w:rsid w:val="003C6EFA"/>
    <w:rsid w:val="003C7071"/>
    <w:rsid w:val="003D3B1B"/>
    <w:rsid w:val="003D3C7D"/>
    <w:rsid w:val="003D512D"/>
    <w:rsid w:val="003D7CEF"/>
    <w:rsid w:val="003E02B5"/>
    <w:rsid w:val="003E0B1D"/>
    <w:rsid w:val="003E1B05"/>
    <w:rsid w:val="003E31FB"/>
    <w:rsid w:val="003E395F"/>
    <w:rsid w:val="003E5CA3"/>
    <w:rsid w:val="003F48FE"/>
    <w:rsid w:val="003F5078"/>
    <w:rsid w:val="003F55C4"/>
    <w:rsid w:val="0040377F"/>
    <w:rsid w:val="004045D5"/>
    <w:rsid w:val="004064BF"/>
    <w:rsid w:val="00406B46"/>
    <w:rsid w:val="004074E9"/>
    <w:rsid w:val="004075AA"/>
    <w:rsid w:val="004105F7"/>
    <w:rsid w:val="00412B4B"/>
    <w:rsid w:val="004171FC"/>
    <w:rsid w:val="00417258"/>
    <w:rsid w:val="00423E39"/>
    <w:rsid w:val="004260A6"/>
    <w:rsid w:val="004272ED"/>
    <w:rsid w:val="00433175"/>
    <w:rsid w:val="0043319B"/>
    <w:rsid w:val="004343CD"/>
    <w:rsid w:val="0043767E"/>
    <w:rsid w:val="004424D0"/>
    <w:rsid w:val="00446754"/>
    <w:rsid w:val="004502AA"/>
    <w:rsid w:val="004511F2"/>
    <w:rsid w:val="00456E97"/>
    <w:rsid w:val="004616A2"/>
    <w:rsid w:val="00462B64"/>
    <w:rsid w:val="00462F2D"/>
    <w:rsid w:val="00466015"/>
    <w:rsid w:val="00472557"/>
    <w:rsid w:val="00472E51"/>
    <w:rsid w:val="004747F1"/>
    <w:rsid w:val="00476CAC"/>
    <w:rsid w:val="0048334B"/>
    <w:rsid w:val="0048465E"/>
    <w:rsid w:val="00487D2D"/>
    <w:rsid w:val="00490916"/>
    <w:rsid w:val="004910A1"/>
    <w:rsid w:val="00493112"/>
    <w:rsid w:val="0049535E"/>
    <w:rsid w:val="00495419"/>
    <w:rsid w:val="004A044C"/>
    <w:rsid w:val="004A0535"/>
    <w:rsid w:val="004A1B8E"/>
    <w:rsid w:val="004A30F8"/>
    <w:rsid w:val="004A3E7F"/>
    <w:rsid w:val="004A4FB0"/>
    <w:rsid w:val="004A5370"/>
    <w:rsid w:val="004A7F49"/>
    <w:rsid w:val="004B094E"/>
    <w:rsid w:val="004B1FA1"/>
    <w:rsid w:val="004B3587"/>
    <w:rsid w:val="004B6994"/>
    <w:rsid w:val="004B6FD9"/>
    <w:rsid w:val="004C760D"/>
    <w:rsid w:val="004D0FED"/>
    <w:rsid w:val="004D4A2B"/>
    <w:rsid w:val="004D7877"/>
    <w:rsid w:val="004E1716"/>
    <w:rsid w:val="004E29D2"/>
    <w:rsid w:val="004F291A"/>
    <w:rsid w:val="004F3819"/>
    <w:rsid w:val="004F4523"/>
    <w:rsid w:val="00504F4C"/>
    <w:rsid w:val="0051137B"/>
    <w:rsid w:val="0051704F"/>
    <w:rsid w:val="0052215B"/>
    <w:rsid w:val="00524DAD"/>
    <w:rsid w:val="005262DD"/>
    <w:rsid w:val="00527A19"/>
    <w:rsid w:val="00527E6C"/>
    <w:rsid w:val="00532794"/>
    <w:rsid w:val="005328E8"/>
    <w:rsid w:val="00533858"/>
    <w:rsid w:val="00536727"/>
    <w:rsid w:val="005403E6"/>
    <w:rsid w:val="00541620"/>
    <w:rsid w:val="00541950"/>
    <w:rsid w:val="00542883"/>
    <w:rsid w:val="00543200"/>
    <w:rsid w:val="00543298"/>
    <w:rsid w:val="005508B2"/>
    <w:rsid w:val="00553A36"/>
    <w:rsid w:val="00554C16"/>
    <w:rsid w:val="00561DF6"/>
    <w:rsid w:val="00564B1F"/>
    <w:rsid w:val="00565B41"/>
    <w:rsid w:val="00565EE7"/>
    <w:rsid w:val="005663D6"/>
    <w:rsid w:val="005728DD"/>
    <w:rsid w:val="00573983"/>
    <w:rsid w:val="00576726"/>
    <w:rsid w:val="00576993"/>
    <w:rsid w:val="00580686"/>
    <w:rsid w:val="00581F87"/>
    <w:rsid w:val="00586E17"/>
    <w:rsid w:val="00591B71"/>
    <w:rsid w:val="00592BF2"/>
    <w:rsid w:val="00596950"/>
    <w:rsid w:val="005A1DD0"/>
    <w:rsid w:val="005A26C5"/>
    <w:rsid w:val="005A3E90"/>
    <w:rsid w:val="005B395F"/>
    <w:rsid w:val="005B7181"/>
    <w:rsid w:val="005C1324"/>
    <w:rsid w:val="005C1A66"/>
    <w:rsid w:val="005C634F"/>
    <w:rsid w:val="005C70E8"/>
    <w:rsid w:val="005D38DA"/>
    <w:rsid w:val="005D3D2C"/>
    <w:rsid w:val="005D607A"/>
    <w:rsid w:val="005D6FD9"/>
    <w:rsid w:val="005E5338"/>
    <w:rsid w:val="005E5D04"/>
    <w:rsid w:val="005E68C9"/>
    <w:rsid w:val="005F2B91"/>
    <w:rsid w:val="005F2DC6"/>
    <w:rsid w:val="005F386C"/>
    <w:rsid w:val="005F4578"/>
    <w:rsid w:val="005F540B"/>
    <w:rsid w:val="005F5CDC"/>
    <w:rsid w:val="005F6772"/>
    <w:rsid w:val="00610856"/>
    <w:rsid w:val="00611B53"/>
    <w:rsid w:val="00612D71"/>
    <w:rsid w:val="00612D82"/>
    <w:rsid w:val="00614996"/>
    <w:rsid w:val="006161B0"/>
    <w:rsid w:val="00622839"/>
    <w:rsid w:val="006268E3"/>
    <w:rsid w:val="00634E90"/>
    <w:rsid w:val="006356D6"/>
    <w:rsid w:val="00635CE4"/>
    <w:rsid w:val="00637565"/>
    <w:rsid w:val="0064028F"/>
    <w:rsid w:val="00642312"/>
    <w:rsid w:val="0065561F"/>
    <w:rsid w:val="00662D2D"/>
    <w:rsid w:val="00664068"/>
    <w:rsid w:val="00664558"/>
    <w:rsid w:val="0066525E"/>
    <w:rsid w:val="00671204"/>
    <w:rsid w:val="00671DAB"/>
    <w:rsid w:val="00675C47"/>
    <w:rsid w:val="006761BE"/>
    <w:rsid w:val="00681151"/>
    <w:rsid w:val="006921BF"/>
    <w:rsid w:val="006931AB"/>
    <w:rsid w:val="00694C18"/>
    <w:rsid w:val="006959E5"/>
    <w:rsid w:val="0069680D"/>
    <w:rsid w:val="0069799A"/>
    <w:rsid w:val="006A3233"/>
    <w:rsid w:val="006A56E9"/>
    <w:rsid w:val="006B0AD7"/>
    <w:rsid w:val="006B3973"/>
    <w:rsid w:val="006B458D"/>
    <w:rsid w:val="006C125E"/>
    <w:rsid w:val="006C197C"/>
    <w:rsid w:val="006C1B85"/>
    <w:rsid w:val="006C3D77"/>
    <w:rsid w:val="006C458E"/>
    <w:rsid w:val="006C5F42"/>
    <w:rsid w:val="006D307A"/>
    <w:rsid w:val="006D4C47"/>
    <w:rsid w:val="006D6AB7"/>
    <w:rsid w:val="006E123A"/>
    <w:rsid w:val="006E149C"/>
    <w:rsid w:val="006E4B97"/>
    <w:rsid w:val="006E532B"/>
    <w:rsid w:val="006F513B"/>
    <w:rsid w:val="006F5AED"/>
    <w:rsid w:val="006F6FB2"/>
    <w:rsid w:val="006F7B16"/>
    <w:rsid w:val="0070035E"/>
    <w:rsid w:val="00700F27"/>
    <w:rsid w:val="0070226C"/>
    <w:rsid w:val="00704FA9"/>
    <w:rsid w:val="00710FC6"/>
    <w:rsid w:val="00712147"/>
    <w:rsid w:val="00713A38"/>
    <w:rsid w:val="00714F8C"/>
    <w:rsid w:val="007200AB"/>
    <w:rsid w:val="00720DB7"/>
    <w:rsid w:val="0072229A"/>
    <w:rsid w:val="00723616"/>
    <w:rsid w:val="007242CC"/>
    <w:rsid w:val="00724BA8"/>
    <w:rsid w:val="00725AF5"/>
    <w:rsid w:val="00732C58"/>
    <w:rsid w:val="0073704C"/>
    <w:rsid w:val="00741A29"/>
    <w:rsid w:val="00741A52"/>
    <w:rsid w:val="00742B31"/>
    <w:rsid w:val="00747B54"/>
    <w:rsid w:val="00752318"/>
    <w:rsid w:val="00752863"/>
    <w:rsid w:val="00752BA7"/>
    <w:rsid w:val="00762B18"/>
    <w:rsid w:val="007642B9"/>
    <w:rsid w:val="00764690"/>
    <w:rsid w:val="00764C75"/>
    <w:rsid w:val="00767EF2"/>
    <w:rsid w:val="007704A5"/>
    <w:rsid w:val="0077436F"/>
    <w:rsid w:val="00775210"/>
    <w:rsid w:val="00787976"/>
    <w:rsid w:val="00787AEA"/>
    <w:rsid w:val="00791AE6"/>
    <w:rsid w:val="0079261F"/>
    <w:rsid w:val="00793A27"/>
    <w:rsid w:val="0079487C"/>
    <w:rsid w:val="00795AEA"/>
    <w:rsid w:val="00796CE3"/>
    <w:rsid w:val="007A2AE2"/>
    <w:rsid w:val="007A539F"/>
    <w:rsid w:val="007A7EFB"/>
    <w:rsid w:val="007B0A80"/>
    <w:rsid w:val="007B2196"/>
    <w:rsid w:val="007B6480"/>
    <w:rsid w:val="007B7C02"/>
    <w:rsid w:val="007B7E96"/>
    <w:rsid w:val="007C0296"/>
    <w:rsid w:val="007C292A"/>
    <w:rsid w:val="007C4BCB"/>
    <w:rsid w:val="007C5D0F"/>
    <w:rsid w:val="007D1014"/>
    <w:rsid w:val="007D3B1A"/>
    <w:rsid w:val="007D40B5"/>
    <w:rsid w:val="007E1C04"/>
    <w:rsid w:val="007E2917"/>
    <w:rsid w:val="007E355A"/>
    <w:rsid w:val="007E5892"/>
    <w:rsid w:val="007E63E5"/>
    <w:rsid w:val="007E6C48"/>
    <w:rsid w:val="007E7752"/>
    <w:rsid w:val="007F0293"/>
    <w:rsid w:val="007F6114"/>
    <w:rsid w:val="007F6947"/>
    <w:rsid w:val="0080767D"/>
    <w:rsid w:val="008077B1"/>
    <w:rsid w:val="00810251"/>
    <w:rsid w:val="00810A84"/>
    <w:rsid w:val="00815AA0"/>
    <w:rsid w:val="008162DD"/>
    <w:rsid w:val="00820996"/>
    <w:rsid w:val="0082163E"/>
    <w:rsid w:val="00823074"/>
    <w:rsid w:val="00826BC3"/>
    <w:rsid w:val="00830012"/>
    <w:rsid w:val="008344CA"/>
    <w:rsid w:val="008518D4"/>
    <w:rsid w:val="00857FE1"/>
    <w:rsid w:val="00861398"/>
    <w:rsid w:val="00863494"/>
    <w:rsid w:val="00865F81"/>
    <w:rsid w:val="0088227A"/>
    <w:rsid w:val="0088376B"/>
    <w:rsid w:val="00883CFC"/>
    <w:rsid w:val="008941BF"/>
    <w:rsid w:val="008B2DB3"/>
    <w:rsid w:val="008B3D17"/>
    <w:rsid w:val="008B4DEA"/>
    <w:rsid w:val="008C1DF5"/>
    <w:rsid w:val="008C2419"/>
    <w:rsid w:val="008C2BBC"/>
    <w:rsid w:val="008C6C16"/>
    <w:rsid w:val="008C7EF9"/>
    <w:rsid w:val="008C7F79"/>
    <w:rsid w:val="008D33EE"/>
    <w:rsid w:val="008D522D"/>
    <w:rsid w:val="008D776E"/>
    <w:rsid w:val="008E16AB"/>
    <w:rsid w:val="008E2645"/>
    <w:rsid w:val="008E33F3"/>
    <w:rsid w:val="008E70F0"/>
    <w:rsid w:val="008E7ABA"/>
    <w:rsid w:val="008F1792"/>
    <w:rsid w:val="008F29D7"/>
    <w:rsid w:val="008F32DE"/>
    <w:rsid w:val="008F3CA8"/>
    <w:rsid w:val="008F6076"/>
    <w:rsid w:val="008F693B"/>
    <w:rsid w:val="00903CD2"/>
    <w:rsid w:val="009042C0"/>
    <w:rsid w:val="009047A7"/>
    <w:rsid w:val="00905EB7"/>
    <w:rsid w:val="00906627"/>
    <w:rsid w:val="009067F6"/>
    <w:rsid w:val="00906F5F"/>
    <w:rsid w:val="0091194C"/>
    <w:rsid w:val="00913539"/>
    <w:rsid w:val="00913B02"/>
    <w:rsid w:val="009215C0"/>
    <w:rsid w:val="009220B0"/>
    <w:rsid w:val="00926710"/>
    <w:rsid w:val="00930DBD"/>
    <w:rsid w:val="00931164"/>
    <w:rsid w:val="00935085"/>
    <w:rsid w:val="00935856"/>
    <w:rsid w:val="00941C79"/>
    <w:rsid w:val="00944867"/>
    <w:rsid w:val="00945C75"/>
    <w:rsid w:val="009509AD"/>
    <w:rsid w:val="00950B7D"/>
    <w:rsid w:val="0095170A"/>
    <w:rsid w:val="00951A2C"/>
    <w:rsid w:val="00952CF0"/>
    <w:rsid w:val="009551CF"/>
    <w:rsid w:val="00957B38"/>
    <w:rsid w:val="009625A8"/>
    <w:rsid w:val="00963674"/>
    <w:rsid w:val="00963C1F"/>
    <w:rsid w:val="00965992"/>
    <w:rsid w:val="00970055"/>
    <w:rsid w:val="00973CE5"/>
    <w:rsid w:val="00974603"/>
    <w:rsid w:val="00974A5B"/>
    <w:rsid w:val="00974AAA"/>
    <w:rsid w:val="00977358"/>
    <w:rsid w:val="00977B5B"/>
    <w:rsid w:val="009837F1"/>
    <w:rsid w:val="00990040"/>
    <w:rsid w:val="00990C6D"/>
    <w:rsid w:val="00991619"/>
    <w:rsid w:val="00991655"/>
    <w:rsid w:val="00991745"/>
    <w:rsid w:val="00991F0F"/>
    <w:rsid w:val="009921AD"/>
    <w:rsid w:val="009952ED"/>
    <w:rsid w:val="009954F1"/>
    <w:rsid w:val="00996550"/>
    <w:rsid w:val="009A341C"/>
    <w:rsid w:val="009A6364"/>
    <w:rsid w:val="009A71B6"/>
    <w:rsid w:val="009B0CCD"/>
    <w:rsid w:val="009B176B"/>
    <w:rsid w:val="009B2312"/>
    <w:rsid w:val="009B2F5C"/>
    <w:rsid w:val="009B3E03"/>
    <w:rsid w:val="009B4FDC"/>
    <w:rsid w:val="009B59E4"/>
    <w:rsid w:val="009B7F17"/>
    <w:rsid w:val="009C33ED"/>
    <w:rsid w:val="009C4A0F"/>
    <w:rsid w:val="009D4691"/>
    <w:rsid w:val="009E11F5"/>
    <w:rsid w:val="009E1D1A"/>
    <w:rsid w:val="009E4A8D"/>
    <w:rsid w:val="009F1CB7"/>
    <w:rsid w:val="009F26FC"/>
    <w:rsid w:val="009F484D"/>
    <w:rsid w:val="009F61C8"/>
    <w:rsid w:val="009F780C"/>
    <w:rsid w:val="009F78D7"/>
    <w:rsid w:val="00A011F8"/>
    <w:rsid w:val="00A02DB2"/>
    <w:rsid w:val="00A036F2"/>
    <w:rsid w:val="00A0419B"/>
    <w:rsid w:val="00A13826"/>
    <w:rsid w:val="00A14793"/>
    <w:rsid w:val="00A16B3D"/>
    <w:rsid w:val="00A20C48"/>
    <w:rsid w:val="00A25177"/>
    <w:rsid w:val="00A30A30"/>
    <w:rsid w:val="00A3153D"/>
    <w:rsid w:val="00A348EB"/>
    <w:rsid w:val="00A36D11"/>
    <w:rsid w:val="00A411FA"/>
    <w:rsid w:val="00A42F92"/>
    <w:rsid w:val="00A433CC"/>
    <w:rsid w:val="00A44F9F"/>
    <w:rsid w:val="00A52C09"/>
    <w:rsid w:val="00A5398C"/>
    <w:rsid w:val="00A53FC9"/>
    <w:rsid w:val="00A605DC"/>
    <w:rsid w:val="00A60715"/>
    <w:rsid w:val="00A60BAE"/>
    <w:rsid w:val="00A63C88"/>
    <w:rsid w:val="00A65493"/>
    <w:rsid w:val="00A66A4D"/>
    <w:rsid w:val="00A725F6"/>
    <w:rsid w:val="00A72ABA"/>
    <w:rsid w:val="00A742BF"/>
    <w:rsid w:val="00A74365"/>
    <w:rsid w:val="00A757F6"/>
    <w:rsid w:val="00A85B77"/>
    <w:rsid w:val="00A92B16"/>
    <w:rsid w:val="00A94089"/>
    <w:rsid w:val="00A94277"/>
    <w:rsid w:val="00A94730"/>
    <w:rsid w:val="00A95957"/>
    <w:rsid w:val="00A9671C"/>
    <w:rsid w:val="00AA5B76"/>
    <w:rsid w:val="00AA60A1"/>
    <w:rsid w:val="00AB1187"/>
    <w:rsid w:val="00AB5602"/>
    <w:rsid w:val="00AC14F8"/>
    <w:rsid w:val="00AC218C"/>
    <w:rsid w:val="00AC496E"/>
    <w:rsid w:val="00AC5DD6"/>
    <w:rsid w:val="00AC7055"/>
    <w:rsid w:val="00AD5531"/>
    <w:rsid w:val="00AD6C59"/>
    <w:rsid w:val="00AE037E"/>
    <w:rsid w:val="00AE0DD6"/>
    <w:rsid w:val="00AE6543"/>
    <w:rsid w:val="00AE66D6"/>
    <w:rsid w:val="00AE738B"/>
    <w:rsid w:val="00AE794B"/>
    <w:rsid w:val="00AF54A4"/>
    <w:rsid w:val="00AF6741"/>
    <w:rsid w:val="00AF6A0E"/>
    <w:rsid w:val="00AF7427"/>
    <w:rsid w:val="00AF7CA9"/>
    <w:rsid w:val="00B0091D"/>
    <w:rsid w:val="00B00EB8"/>
    <w:rsid w:val="00B02F7A"/>
    <w:rsid w:val="00B04C99"/>
    <w:rsid w:val="00B04DF0"/>
    <w:rsid w:val="00B07B05"/>
    <w:rsid w:val="00B1515D"/>
    <w:rsid w:val="00B16FB5"/>
    <w:rsid w:val="00B178A4"/>
    <w:rsid w:val="00B2412A"/>
    <w:rsid w:val="00B259F8"/>
    <w:rsid w:val="00B25F04"/>
    <w:rsid w:val="00B2611B"/>
    <w:rsid w:val="00B305EE"/>
    <w:rsid w:val="00B31212"/>
    <w:rsid w:val="00B347C0"/>
    <w:rsid w:val="00B350DC"/>
    <w:rsid w:val="00B352DE"/>
    <w:rsid w:val="00B37C50"/>
    <w:rsid w:val="00B41072"/>
    <w:rsid w:val="00B43FA8"/>
    <w:rsid w:val="00B45980"/>
    <w:rsid w:val="00B459E2"/>
    <w:rsid w:val="00B549DC"/>
    <w:rsid w:val="00B560C4"/>
    <w:rsid w:val="00B57C39"/>
    <w:rsid w:val="00B61CED"/>
    <w:rsid w:val="00B65C05"/>
    <w:rsid w:val="00B70EBE"/>
    <w:rsid w:val="00B71CAC"/>
    <w:rsid w:val="00B73BAE"/>
    <w:rsid w:val="00B74EB1"/>
    <w:rsid w:val="00B841E4"/>
    <w:rsid w:val="00B94D0D"/>
    <w:rsid w:val="00BA113D"/>
    <w:rsid w:val="00BA1603"/>
    <w:rsid w:val="00BA2D43"/>
    <w:rsid w:val="00BA5931"/>
    <w:rsid w:val="00BA5FBD"/>
    <w:rsid w:val="00BA6BCC"/>
    <w:rsid w:val="00BA7F7F"/>
    <w:rsid w:val="00BB087E"/>
    <w:rsid w:val="00BC4F3B"/>
    <w:rsid w:val="00BC6BAA"/>
    <w:rsid w:val="00BD0F0A"/>
    <w:rsid w:val="00BD1CB0"/>
    <w:rsid w:val="00BE02B9"/>
    <w:rsid w:val="00BE069D"/>
    <w:rsid w:val="00BE1440"/>
    <w:rsid w:val="00BE1759"/>
    <w:rsid w:val="00BE1AFB"/>
    <w:rsid w:val="00BF05E4"/>
    <w:rsid w:val="00C0226B"/>
    <w:rsid w:val="00C03006"/>
    <w:rsid w:val="00C035D5"/>
    <w:rsid w:val="00C1209E"/>
    <w:rsid w:val="00C21904"/>
    <w:rsid w:val="00C34B65"/>
    <w:rsid w:val="00C34C5D"/>
    <w:rsid w:val="00C40788"/>
    <w:rsid w:val="00C47398"/>
    <w:rsid w:val="00C525F1"/>
    <w:rsid w:val="00C564A3"/>
    <w:rsid w:val="00C56568"/>
    <w:rsid w:val="00C60C65"/>
    <w:rsid w:val="00C646B8"/>
    <w:rsid w:val="00C72707"/>
    <w:rsid w:val="00C72BF1"/>
    <w:rsid w:val="00C74E0B"/>
    <w:rsid w:val="00C760B4"/>
    <w:rsid w:val="00C76B94"/>
    <w:rsid w:val="00C92883"/>
    <w:rsid w:val="00C94DA2"/>
    <w:rsid w:val="00C95B79"/>
    <w:rsid w:val="00CA2B1D"/>
    <w:rsid w:val="00CA55D8"/>
    <w:rsid w:val="00CA5ED0"/>
    <w:rsid w:val="00CB6027"/>
    <w:rsid w:val="00CC0E77"/>
    <w:rsid w:val="00CD182B"/>
    <w:rsid w:val="00CD2F1D"/>
    <w:rsid w:val="00CD63E3"/>
    <w:rsid w:val="00CD7B64"/>
    <w:rsid w:val="00CD7D65"/>
    <w:rsid w:val="00CE4D85"/>
    <w:rsid w:val="00CE6B3A"/>
    <w:rsid w:val="00CF164C"/>
    <w:rsid w:val="00CF389C"/>
    <w:rsid w:val="00D03322"/>
    <w:rsid w:val="00D062F8"/>
    <w:rsid w:val="00D11CBF"/>
    <w:rsid w:val="00D12033"/>
    <w:rsid w:val="00D130DD"/>
    <w:rsid w:val="00D2065F"/>
    <w:rsid w:val="00D21CF3"/>
    <w:rsid w:val="00D23F47"/>
    <w:rsid w:val="00D24D2A"/>
    <w:rsid w:val="00D25507"/>
    <w:rsid w:val="00D305D5"/>
    <w:rsid w:val="00D31FE0"/>
    <w:rsid w:val="00D3371C"/>
    <w:rsid w:val="00D44F79"/>
    <w:rsid w:val="00D451F1"/>
    <w:rsid w:val="00D524EF"/>
    <w:rsid w:val="00D528E2"/>
    <w:rsid w:val="00D57B3F"/>
    <w:rsid w:val="00D60133"/>
    <w:rsid w:val="00D60412"/>
    <w:rsid w:val="00D61C6F"/>
    <w:rsid w:val="00D64CBC"/>
    <w:rsid w:val="00D72EF8"/>
    <w:rsid w:val="00D7552B"/>
    <w:rsid w:val="00D75A19"/>
    <w:rsid w:val="00D84412"/>
    <w:rsid w:val="00D923B0"/>
    <w:rsid w:val="00D93382"/>
    <w:rsid w:val="00D97C54"/>
    <w:rsid w:val="00DA0F98"/>
    <w:rsid w:val="00DA3567"/>
    <w:rsid w:val="00DB1EA3"/>
    <w:rsid w:val="00DB6A54"/>
    <w:rsid w:val="00DB6F5E"/>
    <w:rsid w:val="00DC0125"/>
    <w:rsid w:val="00DC0277"/>
    <w:rsid w:val="00DC1D3A"/>
    <w:rsid w:val="00DC429E"/>
    <w:rsid w:val="00DC447A"/>
    <w:rsid w:val="00DC4B7A"/>
    <w:rsid w:val="00DD04D8"/>
    <w:rsid w:val="00DD09CF"/>
    <w:rsid w:val="00DD1AB9"/>
    <w:rsid w:val="00DD4CAE"/>
    <w:rsid w:val="00DD50E5"/>
    <w:rsid w:val="00DD60E1"/>
    <w:rsid w:val="00DD677C"/>
    <w:rsid w:val="00DE02D9"/>
    <w:rsid w:val="00DE0B01"/>
    <w:rsid w:val="00DE171A"/>
    <w:rsid w:val="00DE26F0"/>
    <w:rsid w:val="00DE4020"/>
    <w:rsid w:val="00DE4671"/>
    <w:rsid w:val="00DE78BA"/>
    <w:rsid w:val="00DE7F53"/>
    <w:rsid w:val="00DF00B5"/>
    <w:rsid w:val="00DF14C7"/>
    <w:rsid w:val="00DF20B1"/>
    <w:rsid w:val="00DF6216"/>
    <w:rsid w:val="00DF6567"/>
    <w:rsid w:val="00E01FCE"/>
    <w:rsid w:val="00E05548"/>
    <w:rsid w:val="00E13944"/>
    <w:rsid w:val="00E13C24"/>
    <w:rsid w:val="00E14A90"/>
    <w:rsid w:val="00E203FD"/>
    <w:rsid w:val="00E21DCC"/>
    <w:rsid w:val="00E26395"/>
    <w:rsid w:val="00E2747C"/>
    <w:rsid w:val="00E3032A"/>
    <w:rsid w:val="00E322F6"/>
    <w:rsid w:val="00E367C4"/>
    <w:rsid w:val="00E372E4"/>
    <w:rsid w:val="00E379D1"/>
    <w:rsid w:val="00E40A3E"/>
    <w:rsid w:val="00E4495D"/>
    <w:rsid w:val="00E459DE"/>
    <w:rsid w:val="00E54552"/>
    <w:rsid w:val="00E60031"/>
    <w:rsid w:val="00E6370A"/>
    <w:rsid w:val="00E648F7"/>
    <w:rsid w:val="00E72A8D"/>
    <w:rsid w:val="00E7445D"/>
    <w:rsid w:val="00E74FAF"/>
    <w:rsid w:val="00E823E6"/>
    <w:rsid w:val="00E8410B"/>
    <w:rsid w:val="00E84C27"/>
    <w:rsid w:val="00E914C1"/>
    <w:rsid w:val="00E91E2D"/>
    <w:rsid w:val="00E92BF6"/>
    <w:rsid w:val="00EA2CEC"/>
    <w:rsid w:val="00EA5B06"/>
    <w:rsid w:val="00EA6F2A"/>
    <w:rsid w:val="00EB05FA"/>
    <w:rsid w:val="00EB1B4E"/>
    <w:rsid w:val="00EB54AD"/>
    <w:rsid w:val="00EC33FE"/>
    <w:rsid w:val="00EC39DC"/>
    <w:rsid w:val="00EC6846"/>
    <w:rsid w:val="00ED1683"/>
    <w:rsid w:val="00ED21B9"/>
    <w:rsid w:val="00ED4253"/>
    <w:rsid w:val="00ED4D23"/>
    <w:rsid w:val="00ED564A"/>
    <w:rsid w:val="00ED7469"/>
    <w:rsid w:val="00EE30EE"/>
    <w:rsid w:val="00EE567F"/>
    <w:rsid w:val="00EE5EAB"/>
    <w:rsid w:val="00EF019A"/>
    <w:rsid w:val="00EF05AC"/>
    <w:rsid w:val="00F0058A"/>
    <w:rsid w:val="00F00935"/>
    <w:rsid w:val="00F04C30"/>
    <w:rsid w:val="00F055F4"/>
    <w:rsid w:val="00F10174"/>
    <w:rsid w:val="00F17F78"/>
    <w:rsid w:val="00F21DE7"/>
    <w:rsid w:val="00F249A8"/>
    <w:rsid w:val="00F24EA9"/>
    <w:rsid w:val="00F315A7"/>
    <w:rsid w:val="00F332CD"/>
    <w:rsid w:val="00F41F58"/>
    <w:rsid w:val="00F4292E"/>
    <w:rsid w:val="00F43A53"/>
    <w:rsid w:val="00F5366E"/>
    <w:rsid w:val="00F54156"/>
    <w:rsid w:val="00F5511B"/>
    <w:rsid w:val="00F5627E"/>
    <w:rsid w:val="00F6464D"/>
    <w:rsid w:val="00F649BC"/>
    <w:rsid w:val="00F65DD0"/>
    <w:rsid w:val="00F7002D"/>
    <w:rsid w:val="00F71434"/>
    <w:rsid w:val="00F77A1A"/>
    <w:rsid w:val="00F81DD3"/>
    <w:rsid w:val="00F8283E"/>
    <w:rsid w:val="00F853AF"/>
    <w:rsid w:val="00F86934"/>
    <w:rsid w:val="00F907DF"/>
    <w:rsid w:val="00F92863"/>
    <w:rsid w:val="00FA2DD5"/>
    <w:rsid w:val="00FA2F06"/>
    <w:rsid w:val="00FA4AE5"/>
    <w:rsid w:val="00FB0715"/>
    <w:rsid w:val="00FC4F80"/>
    <w:rsid w:val="00FC5AC1"/>
    <w:rsid w:val="00FC7668"/>
    <w:rsid w:val="00FD1A96"/>
    <w:rsid w:val="00FD3D38"/>
    <w:rsid w:val="00FD79D6"/>
    <w:rsid w:val="00FE4031"/>
    <w:rsid w:val="00FE4F9C"/>
    <w:rsid w:val="00FE5C74"/>
    <w:rsid w:val="00FF431D"/>
    <w:rsid w:val="00FF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AAC9DA0"/>
  <w15:chartTrackingRefBased/>
  <w15:docId w15:val="{19A177CD-ADAB-465B-B831-BAD2B9164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EC68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005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968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56E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Podtytu"/>
    <w:link w:val="TytuZnak"/>
    <w:qFormat/>
    <w:rsid w:val="00F0058A"/>
    <w:pPr>
      <w:spacing w:line="360" w:lineRule="auto"/>
      <w:jc w:val="center"/>
    </w:pPr>
    <w:rPr>
      <w:b/>
      <w:szCs w:val="20"/>
      <w:lang w:eastAsia="ar-SA"/>
    </w:rPr>
  </w:style>
  <w:style w:type="character" w:customStyle="1" w:styleId="TytuZnak">
    <w:name w:val="Tytuł Znak"/>
    <w:basedOn w:val="Domylnaczcionkaakapitu"/>
    <w:link w:val="Tytu"/>
    <w:rsid w:val="00F0058A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Bezodstpw">
    <w:name w:val="No Spacing"/>
    <w:rsid w:val="00F0058A"/>
    <w:pPr>
      <w:suppressAutoHyphens/>
      <w:autoSpaceDN w:val="0"/>
      <w:spacing w:after="0" w:line="240" w:lineRule="auto"/>
      <w:jc w:val="center"/>
      <w:textAlignment w:val="baseline"/>
    </w:pPr>
    <w:rPr>
      <w:rFonts w:ascii="Times New Roman" w:eastAsia="Calibri" w:hAnsi="Times New Roman" w:cs="Times New Roman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0058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F0058A"/>
    <w:rPr>
      <w:rFonts w:eastAsiaTheme="minorEastAsia"/>
      <w:color w:val="5A5A5A" w:themeColor="text1" w:themeTint="A5"/>
      <w:spacing w:val="15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0058A"/>
    <w:rPr>
      <w:rFonts w:asciiTheme="majorHAnsi" w:eastAsiaTheme="majorEastAsia" w:hAnsiTheme="majorHAnsi" w:cstheme="majorBidi"/>
      <w:color w:val="000000" w:themeColor="accent1" w:themeShade="BF"/>
      <w:sz w:val="32"/>
      <w:szCs w:val="32"/>
      <w:lang w:eastAsia="pl-PL"/>
    </w:rPr>
  </w:style>
  <w:style w:type="paragraph" w:styleId="Akapitzlist">
    <w:name w:val="List Paragraph"/>
    <w:basedOn w:val="Normalny"/>
    <w:uiPriority w:val="34"/>
    <w:qFormat/>
    <w:rsid w:val="00B352D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9F484D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9338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93382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93382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9338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93382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93382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93382"/>
    <w:rPr>
      <w:rFonts w:ascii="Segoe UI" w:eastAsia="Times New Roman" w:hAnsi="Segoe UI" w:cs="Segoe UI"/>
      <w:sz w:val="18"/>
      <w:szCs w:val="1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456E97"/>
    <w:rPr>
      <w:rFonts w:asciiTheme="majorHAnsi" w:eastAsiaTheme="majorEastAsia" w:hAnsiTheme="majorHAnsi" w:cstheme="majorBidi"/>
      <w:color w:val="000000" w:themeColor="accent1" w:themeShade="7F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69680D"/>
    <w:rPr>
      <w:rFonts w:asciiTheme="majorHAnsi" w:eastAsiaTheme="majorEastAsia" w:hAnsiTheme="majorHAnsi" w:cstheme="majorBidi"/>
      <w:color w:val="000000" w:themeColor="accent1" w:themeShade="BF"/>
      <w:sz w:val="26"/>
      <w:szCs w:val="26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115C3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15C3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115C39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115C3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abela">
    <w:name w:val="tabela"/>
    <w:basedOn w:val="Normalny"/>
    <w:rsid w:val="00C34B65"/>
    <w:pPr>
      <w:widowControl w:val="0"/>
      <w:spacing w:line="240" w:lineRule="atLeast"/>
      <w:jc w:val="center"/>
    </w:pPr>
    <w:rPr>
      <w:sz w:val="18"/>
      <w:szCs w:val="20"/>
      <w:lang w:val="en-GB"/>
    </w:rPr>
  </w:style>
  <w:style w:type="paragraph" w:styleId="Legenda">
    <w:name w:val="caption"/>
    <w:basedOn w:val="Normalny"/>
    <w:next w:val="Normalny"/>
    <w:uiPriority w:val="35"/>
    <w:unhideWhenUsed/>
    <w:qFormat/>
    <w:rsid w:val="00171167"/>
    <w:pPr>
      <w:spacing w:after="200"/>
    </w:pPr>
    <w:rPr>
      <w:i/>
      <w:iCs/>
      <w:color w:val="000000" w:themeColor="text2"/>
      <w:sz w:val="18"/>
      <w:szCs w:val="18"/>
    </w:rPr>
  </w:style>
  <w:style w:type="table" w:styleId="Tabela-Siatka">
    <w:name w:val="Table Grid"/>
    <w:basedOn w:val="Standardowy"/>
    <w:rsid w:val="001E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Niestandardowy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100CD-7486-498C-A59D-9F66ED314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1836</TotalTime>
  <Pages>6</Pages>
  <Words>1188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245365</dc:creator>
  <cp:keywords/>
  <dc:description/>
  <cp:lastModifiedBy>Kacper Borucki</cp:lastModifiedBy>
  <cp:revision>913</cp:revision>
  <dcterms:created xsi:type="dcterms:W3CDTF">2018-11-12T21:28:00Z</dcterms:created>
  <dcterms:modified xsi:type="dcterms:W3CDTF">2019-03-31T20:33:00Z</dcterms:modified>
</cp:coreProperties>
</file>