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6F" w:rsidRDefault="00A4656F" w:rsidP="00A4656F">
      <w:pPr>
        <w:pStyle w:val="Nagwek3"/>
        <w:rPr>
          <w:lang w:val="pl-PL"/>
        </w:rPr>
      </w:pPr>
    </w:p>
    <w:p w:rsidR="00A4656F" w:rsidRPr="00605966" w:rsidRDefault="00A4656F" w:rsidP="00A4656F">
      <w:pPr>
        <w:pStyle w:val="Nagwek4"/>
        <w:rPr>
          <w:lang w:val="pl-PL"/>
        </w:rPr>
      </w:pPr>
      <w:r w:rsidRPr="00605966">
        <w:rPr>
          <w:lang w:val="pl-PL"/>
        </w:rPr>
        <w:t>Wyznaczenie prądów obciążeń roboczych</w:t>
      </w:r>
    </w:p>
    <w:p w:rsidR="00A4656F" w:rsidRPr="00605966" w:rsidRDefault="009F48F1" w:rsidP="009F48F1">
      <w:pPr>
        <w:pStyle w:val="Akapitzlist"/>
        <w:ind w:left="2496" w:firstLine="336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w:tab/>
            </m:r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  <m:r>
          <w:rPr>
            <w:rFonts w:ascii="Cambria Math" w:hAnsi="Cambria Math"/>
            <w:lang w:val="pl-PL"/>
          </w:rPr>
          <m:t>=n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nopr</m:t>
            </m:r>
          </m:sub>
        </m:sSub>
        <m:r>
          <w:rPr>
            <w:rFonts w:ascii="Cambria Math" w:hAnsi="Cambria Math"/>
            <w:lang w:val="pl-PL"/>
          </w:rPr>
          <m:t>=21*0,1925=4,0</m:t>
        </m:r>
      </m:oMath>
      <w:r>
        <w:rPr>
          <w:lang w:val="pl-PL"/>
        </w:rPr>
        <w:t>A</w:t>
      </w:r>
    </w:p>
    <w:p w:rsidR="00A4656F" w:rsidRDefault="00A4656F" w:rsidP="00A4656F">
      <w:pPr>
        <w:pStyle w:val="Nagwek4"/>
        <w:rPr>
          <w:lang w:val="pl-PL"/>
        </w:rPr>
      </w:pPr>
      <w:r>
        <w:rPr>
          <w:lang w:val="pl-PL"/>
        </w:rPr>
        <w:t>Dobór zabezpieczeń przetężeniowych</w:t>
      </w:r>
    </w:p>
    <w:p w:rsidR="00A4656F" w:rsidRDefault="00261A2D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brak</w:t>
      </w: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5C3867" w:rsidRDefault="00A4656F" w:rsidP="005C3867">
      <w:pPr>
        <w:pStyle w:val="Nagwek4"/>
        <w:rPr>
          <w:lang w:val="pl-PL"/>
        </w:rPr>
      </w:pPr>
      <w:r w:rsidRPr="009B0862">
        <w:rPr>
          <w:lang w:val="pl-PL"/>
        </w:rPr>
        <w:t xml:space="preserve">Dobór przekroju przewodów ze względu na </w:t>
      </w:r>
      <w:r>
        <w:rPr>
          <w:lang w:val="pl-PL"/>
        </w:rPr>
        <w:t>obciążalność prądową długotrwałą</w:t>
      </w:r>
    </w:p>
    <w:p w:rsidR="005C3867" w:rsidRPr="005C3867" w:rsidRDefault="005C3867" w:rsidP="005C3867"/>
    <w:p w:rsidR="005C3867" w:rsidRPr="005C3867" w:rsidRDefault="005C3867" w:rsidP="005C3867">
      <w:pPr>
        <w:pStyle w:val="Bezodstpw"/>
        <w:numPr>
          <w:ilvl w:val="0"/>
          <w:numId w:val="3"/>
        </w:numPr>
        <w:rPr>
          <w:rFonts w:eastAsiaTheme="majorEastAsia"/>
          <w:b/>
          <w:bCs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:rsidR="005C3867" w:rsidRPr="005C3867" w:rsidRDefault="005C3867" w:rsidP="005C3867">
      <w:pPr>
        <w:pStyle w:val="Bezodstpw"/>
        <w:rPr>
          <w:rFonts w:eastAsiaTheme="majorEastAsia"/>
          <w:b/>
          <w:bCs/>
          <w:iCs/>
        </w:rPr>
      </w:pPr>
    </w:p>
    <w:p w:rsidR="00A4656F" w:rsidRDefault="009F48F1" w:rsidP="005C3867">
      <w:pPr>
        <w:pStyle w:val="Akapitzlist"/>
        <w:numPr>
          <w:ilvl w:val="0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w:tab/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w:tab/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Pr="005C3867">
        <w:rPr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4,0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0,77*1</m:t>
            </m:r>
          </m:den>
        </m:f>
      </m:oMath>
      <w:r w:rsidRPr="005C3867">
        <w:rPr>
          <w:b/>
          <w:bCs/>
        </w:rPr>
        <w:t>=</w:t>
      </w:r>
      <w:r w:rsidR="005C3867" w:rsidRPr="005C3867">
        <w:rPr>
          <w:b/>
          <w:bCs/>
        </w:rPr>
        <w:t>15,01A</w:t>
      </w:r>
    </w:p>
    <w:p w:rsidR="005C3867" w:rsidRPr="005C3867" w:rsidRDefault="005C3867" w:rsidP="005C3867">
      <w:pPr>
        <w:pStyle w:val="Akapitzlist"/>
        <w:rPr>
          <w:b/>
          <w:bCs/>
        </w:rPr>
      </w:pPr>
    </w:p>
    <w:p w:rsidR="00A4656F" w:rsidRPr="0076462E" w:rsidRDefault="005C3867" w:rsidP="0076462E">
      <w:pPr>
        <w:pStyle w:val="Akapitzlist"/>
        <w:numPr>
          <w:ilvl w:val="0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w:tab/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w:tab/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b/>
          <w:bCs/>
        </w:rPr>
        <w:t xml:space="preserve"> </w:t>
      </w:r>
      <m:oMath>
        <m:r>
          <w:rPr>
            <w:rFonts w:ascii="Cambria Math" w:hAnsi="Cambria Math"/>
            <w:lang w:val="pl-PL"/>
          </w:rPr>
          <m:t>→</m:t>
        </m:r>
      </m:oMath>
      <w:r>
        <w:rPr>
          <w:lang w:val="pl-PL"/>
        </w:rPr>
        <w:t xml:space="preserve"> </w:t>
      </w:r>
      <w:r w:rsidRPr="005C3867">
        <w:rPr>
          <w:b/>
          <w:i/>
          <w:lang w:val="pl-PL"/>
        </w:rPr>
        <w:t>19,5A</w:t>
      </w:r>
      <m:oMath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4,0</m:t>
        </m:r>
        <m:r>
          <m:rPr>
            <m:sty m:val="bi"/>
          </m:rPr>
          <w:rPr>
            <w:rFonts w:ascii="Cambria Math" w:hAnsi="Cambria Math"/>
          </w:rPr>
          <m:t>A warunek spełniony</m:t>
        </m:r>
      </m:oMath>
      <w:r>
        <w:rPr>
          <w:b/>
          <w:bCs/>
        </w:rPr>
        <w:tab/>
      </w: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</w:t>
      </w:r>
      <w:r w:rsidRPr="00D72F2C">
        <w:rPr>
          <w:rFonts w:eastAsiaTheme="minorEastAsia"/>
          <w:lang w:val="pl-PL"/>
        </w:rPr>
        <w:t>prawdzenie dobranego przekroju ze względu na wytrzymałość mechaniczną</w:t>
      </w:r>
    </w:p>
    <w:p w:rsidR="005C3867" w:rsidRPr="005C3867" w:rsidRDefault="005C3867" w:rsidP="005C3867"/>
    <w:p w:rsidR="00A4656F" w:rsidRDefault="00A4656F" w:rsidP="00A4656F">
      <w:pPr>
        <w:pStyle w:val="Akapitzlist"/>
        <w:ind w:left="1080"/>
        <w:rPr>
          <w:b/>
          <w:bCs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S≥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mech</m:t>
              </m:r>
            </m:sub>
          </m:sSub>
        </m:oMath>
      </m:oMathPara>
    </w:p>
    <w:p w:rsidR="00A4656F" w:rsidRPr="00D72F2C" w:rsidRDefault="00A4656F" w:rsidP="00A4656F">
      <w:pPr>
        <w:pStyle w:val="Akapitzlist"/>
        <w:ind w:left="1080"/>
        <w:rPr>
          <w:b/>
          <w:bCs/>
          <w:lang w:val="pl-PL"/>
        </w:rPr>
      </w:pPr>
    </w:p>
    <w:p w:rsidR="00A4656F" w:rsidRPr="00D72F2C" w:rsidRDefault="005114BD" w:rsidP="00A4656F">
      <w:pPr>
        <w:pStyle w:val="Akapitzlist"/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2.5 m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≥1,5 m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Warunek spełniony.</w:t>
      </w: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Dobór przekroju przewodu neutralnego i ochronnego.</w:t>
      </w:r>
    </w:p>
    <w:p w:rsidR="00A4656F" w:rsidRDefault="00A4656F" w:rsidP="00A4656F">
      <w:pPr>
        <w:pStyle w:val="Akapitzlist"/>
        <w:ind w:left="1080"/>
        <w:rPr>
          <w:b/>
          <w:bCs/>
          <w:lang w:val="pl-PL"/>
        </w:rPr>
      </w:pPr>
    </w:p>
    <w:p w:rsidR="00A4656F" w:rsidRPr="008B006C" w:rsidRDefault="009F48F1" w:rsidP="00A4656F">
      <w:pPr>
        <w:pStyle w:val="Akapitzlist"/>
        <w:ind w:left="108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r>
            <w:rPr>
              <w:rFonts w:ascii="Cambria Math" w:hAnsi="Cambria Math"/>
              <w:lang w:val="pl-PL"/>
            </w:rPr>
            <m:t>16</m:t>
          </m:r>
          <m:r>
            <w:rPr>
              <w:rFonts w:ascii="Cambria Math" w:hAnsi="Cambria Math"/>
              <w:lang w:val="pl-PL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A4656F" w:rsidRPr="008A2F1B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Zatem minimalny przekrój przewodu ochronnego </w:t>
      </w:r>
      <w:r w:rsidR="005C3867">
        <w:rPr>
          <w:lang w:val="pl-PL"/>
        </w:rPr>
        <w:t xml:space="preserve">będzie równy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lang w:val="pl-PL"/>
              </w:rPr>
              <m:t>L</m:t>
            </m:r>
          </m:sub>
        </m:sSub>
        <m:r>
          <w:rPr>
            <w:rFonts w:ascii="Cambria Math" w:hAnsi="Cambria Math"/>
            <w:lang w:val="pl-PL"/>
          </w:rPr>
          <m:t>=2,5</m:t>
        </m:r>
        <m:r>
          <w:rPr>
            <w:rFonts w:ascii="Cambria Math" w:hAnsi="Cambria Math"/>
            <w:lang w:val="pl-PL"/>
          </w:rPr>
          <m:t>m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m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Wyznaczenie przekroju przewodów ze względu na dopuszczalny spadek napięcia</w:t>
      </w:r>
    </w:p>
    <w:p w:rsidR="00A4656F" w:rsidRPr="00D0422C" w:rsidRDefault="00A4656F" w:rsidP="00A4656F">
      <w:pPr>
        <w:pStyle w:val="Akapitzlist"/>
        <w:ind w:left="1080"/>
        <w:rPr>
          <w:b/>
          <w:bCs/>
          <w:lang w:val="pl-PL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%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r>
            <m:rPr>
              <m:sty m:val="b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dop</m:t>
              </m:r>
            </m:sub>
          </m:sSub>
        </m:oMath>
      </m:oMathPara>
    </w:p>
    <w:p w:rsidR="00D0422C" w:rsidRDefault="00D0422C" w:rsidP="00A4656F">
      <w:pPr>
        <w:pStyle w:val="Akapitzlist"/>
        <w:ind w:left="1080"/>
        <w:rPr>
          <w:b/>
          <w:bCs/>
          <w:lang w:val="pl-PL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l-PL"/>
            </w:rPr>
            <m:t>Spadek nie powinien przekraszać 2,5%</m:t>
          </m:r>
        </m:oMath>
      </m:oMathPara>
    </w:p>
    <w:p w:rsidR="00A4656F" w:rsidRPr="008B006C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Przewód miedziany, zatem </w:t>
      </w:r>
      <m:oMath>
        <m:r>
          <w:rPr>
            <w:rFonts w:ascii="Cambria Math" w:hAnsi="Cambria Math"/>
            <w:lang w:val="pl-PL"/>
          </w:rPr>
          <m:t>γ=56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pl-PL"/>
              </w:rPr>
              <m:t>Ω</m:t>
            </m:r>
            <m:r>
              <w:rPr>
                <w:rFonts w:ascii="Cambria Math" w:hAnsi="Cambria Math"/>
                <w:lang w:val="pl-PL"/>
              </w:rPr>
              <m:t>⋅m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den>
        </m:f>
      </m:oMath>
    </w:p>
    <w:p w:rsidR="00A4656F" w:rsidRPr="00AD3823" w:rsidRDefault="00A4656F" w:rsidP="00A4656F">
      <w:pPr>
        <w:pStyle w:val="Akapitzlist"/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l</m:t>
              </m:r>
            </m:num>
            <m:den>
              <m:r>
                <w:rPr>
                  <w:rFonts w:ascii="Cambria Math" w:hAnsi="Cambria Math"/>
                  <w:lang w:val="pl-PL"/>
                </w:rPr>
                <m:t>γS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37,01</m:t>
              </m:r>
            </m:num>
            <m:den>
              <m:r>
                <w:rPr>
                  <w:rFonts w:ascii="Cambria Math" w:hAnsi="Cambria Math"/>
                  <w:lang w:val="pl-PL"/>
                </w:rPr>
                <m:t>56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Ω</m:t>
                  </m:r>
                  <m:r>
                    <w:rPr>
                      <w:rFonts w:ascii="Cambria Math" w:hAnsi="Cambria Math"/>
                      <w:lang w:val="pl-PL"/>
                    </w:rPr>
                    <m:t>⋅m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pl-PL"/>
                </w:rPr>
                <m:t>⋅240 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</m:t>
              </m:r>
            </m:den>
          </m:f>
          <m:r>
            <w:rPr>
              <w:rFonts w:ascii="Cambria Math" w:hAnsi="Cambria Math"/>
              <w:lang w:val="pl-PL"/>
            </w:rPr>
            <m:t>=0,</m:t>
          </m:r>
          <m:r>
            <w:rPr>
              <w:rFonts w:ascii="Cambria Math" w:hAnsi="Cambria Math"/>
              <w:lang w:val="pl-PL"/>
            </w:rPr>
            <m:t>264</m:t>
          </m:r>
          <m:r>
            <w:rPr>
              <w:rFonts w:ascii="Cambria Math" w:hAnsi="Cambria Math"/>
              <w:lang w:val="pl-PL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Ω</m:t>
          </m:r>
        </m:oMath>
      </m:oMathPara>
    </w:p>
    <w:p w:rsidR="00A4656F" w:rsidRPr="00C163EE" w:rsidRDefault="00A4656F" w:rsidP="00A4656F">
      <w:pPr>
        <w:pStyle w:val="Akapitzlist"/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>⋅l⋅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10</m:t>
              </m:r>
            </m:e>
            <m:sup>
              <m:r>
                <w:rPr>
                  <w:rFonts w:ascii="Cambria Math" w:hAnsi="Cambria Math"/>
                  <w:lang w:val="pl-PL"/>
                </w:rPr>
                <m:t>-3</m:t>
              </m:r>
            </m:sup>
          </m:sSup>
          <m:r>
            <w:rPr>
              <w:rFonts w:ascii="Cambria Math" w:hAnsi="Cambria Math"/>
              <w:lang w:val="pl-PL"/>
            </w:rPr>
            <m:t>=0,07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Ω</m:t>
              </m:r>
            </m:num>
            <m:den>
              <m:r>
                <w:rPr>
                  <w:rFonts w:ascii="Cambria Math" w:hAnsi="Cambria Math"/>
                  <w:lang w:val="pl-PL"/>
                </w:rPr>
                <m:t>m</m:t>
              </m:r>
            </m:den>
          </m:f>
          <m:r>
            <w:rPr>
              <w:rFonts w:ascii="Cambria Math" w:hAnsi="Cambria Math"/>
              <w:lang w:val="pl-PL"/>
            </w:rPr>
            <m:t>⋅</m:t>
          </m:r>
          <m:r>
            <w:rPr>
              <w:rFonts w:ascii="Cambria Math" w:hAnsi="Cambria Math"/>
              <w:lang w:val="pl-PL"/>
            </w:rPr>
            <m:t>37,01</m:t>
          </m:r>
          <m:r>
            <w:rPr>
              <w:rFonts w:ascii="Cambria Math" w:hAnsi="Cambria Math"/>
              <w:lang w:val="pl-PL"/>
            </w:rPr>
            <m:t xml:space="preserve"> m⋅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10</m:t>
              </m:r>
            </m:e>
            <m:sup>
              <m:r>
                <w:rPr>
                  <w:rFonts w:ascii="Cambria Math" w:hAnsi="Cambria Math"/>
                  <w:lang w:val="pl-PL"/>
                </w:rPr>
                <m:t>-3</m:t>
              </m:r>
            </m:sup>
          </m:sSup>
          <m:r>
            <w:rPr>
              <w:rFonts w:ascii="Cambria Math" w:hAnsi="Cambria Math"/>
              <w:lang w:val="pl-PL"/>
            </w:rPr>
            <m:t>=0,0</m:t>
          </m:r>
          <m:r>
            <w:rPr>
              <w:rFonts w:ascii="Cambria Math" w:hAnsi="Cambria Math"/>
              <w:lang w:val="pl-PL"/>
            </w:rPr>
            <m:t>02m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Ω</m:t>
          </m:r>
        </m:oMath>
      </m:oMathPara>
    </w:p>
    <w:p w:rsidR="00A4656F" w:rsidRPr="0076462E" w:rsidRDefault="00A4656F" w:rsidP="00D0422C">
      <w:pPr>
        <w:pStyle w:val="Akapitzlist"/>
        <w:ind w:left="2124" w:firstLine="708"/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%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r>
            <w:rPr>
              <w:rFonts w:ascii="Cambria Math" w:hAnsi="Cambria Math"/>
              <w:lang w:val="pl-PL"/>
            </w:rPr>
            <m:t>∑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0i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100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opr</m:t>
                  </m:r>
                </m:sub>
              </m:sSub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pl-PL"/>
                </w:rPr>
                <m:t>γS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100*77W*203,1m</m:t>
              </m:r>
            </m:num>
            <m:den>
              <m:r>
                <w:rPr>
                  <w:rFonts w:ascii="Cambria Math" w:hAnsi="Cambria Math"/>
                  <w:lang w:val="pl-PL"/>
                </w:rPr>
                <m:t>56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Ω</m:t>
                  </m:r>
                  <m:r>
                    <w:rPr>
                      <w:rFonts w:ascii="Cambria Math" w:hAnsi="Cambria Math"/>
                      <w:lang w:val="pl-PL"/>
                    </w:rPr>
                    <m:t>⋅m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pl-PL"/>
                </w:rPr>
                <m:t>*2,5</m:t>
              </m:r>
              <m:r>
                <w:rPr>
                  <w:rFonts w:ascii="Cambria Math" w:hAnsi="Cambria Math"/>
                  <w:lang w:val="pl-PL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400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V</m:t>
              </m:r>
            </m:den>
          </m:f>
          <m:r>
            <w:rPr>
              <w:rFonts w:ascii="Cambria Math" w:hAnsi="Cambria Math"/>
              <w:lang w:val="pl-PL"/>
            </w:rPr>
            <m:t>=0,07%</m:t>
          </m:r>
        </m:oMath>
      </m:oMathPara>
    </w:p>
    <w:p w:rsidR="0076462E" w:rsidRPr="0076462E" w:rsidRDefault="0076462E" w:rsidP="00D0422C">
      <w:pPr>
        <w:pStyle w:val="Akapitzlist"/>
        <w:ind w:left="2124" w:firstLine="708"/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%</m:t>
              </m:r>
            </m:sub>
          </m:sSub>
          <m:r>
            <w:rPr>
              <w:rFonts w:ascii="Cambria Math" w:hAnsi="Cambria Math"/>
              <w:lang w:val="pl-PL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dop</m:t>
              </m:r>
            </m:sub>
          </m:sSub>
          <m:r>
            <w:rPr>
              <w:rFonts w:ascii="Cambria Math" w:hAnsi="Cambria Math"/>
              <w:lang w:val="pl-PL"/>
            </w:rPr>
            <m:t>→ 0,</m:t>
          </m:r>
          <m:r>
            <w:rPr>
              <w:rFonts w:ascii="Cambria Math" w:hAnsi="Cambria Math"/>
              <w:lang w:val="pl-PL"/>
            </w:rPr>
            <m:t>07%≤2,5</m:t>
          </m:r>
          <m:r>
            <w:rPr>
              <w:rFonts w:ascii="Cambria Math" w:hAnsi="Cambria Math"/>
              <w:lang w:val="pl-PL"/>
            </w:rPr>
            <m:t>%</m:t>
          </m:r>
        </m:oMath>
      </m:oMathPara>
    </w:p>
    <w:p w:rsidR="0076462E" w:rsidRPr="0076462E" w:rsidRDefault="0076462E" w:rsidP="0076462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Warunek spełniony</w:t>
      </w:r>
    </w:p>
    <w:p w:rsidR="0076462E" w:rsidRPr="0076462E" w:rsidRDefault="0076462E" w:rsidP="00D0422C">
      <w:pPr>
        <w:pStyle w:val="Akapitzlist"/>
        <w:ind w:left="2124" w:firstLine="708"/>
        <w:rPr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Sprawdzenie przekroju przewodów ze względu na wytrzymałość cieplną przy przeciążeniach</w:t>
      </w:r>
    </w:p>
    <w:p w:rsidR="00A4656F" w:rsidRPr="00B837EA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Warunek pierwszy:</w:t>
      </w:r>
    </w:p>
    <w:p w:rsidR="00A4656F" w:rsidRPr="00EF6278" w:rsidRDefault="009F48F1" w:rsidP="00A4656F">
      <w:pPr>
        <w:pStyle w:val="Akapitzlist"/>
        <w:ind w:left="1080"/>
        <w:rPr>
          <w:b/>
          <w:bCs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Z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Stąd:</w:t>
      </w:r>
    </w:p>
    <w:p w:rsidR="00A4656F" w:rsidRPr="000164DC" w:rsidRDefault="0076462E" w:rsidP="00A4656F">
      <w:pPr>
        <w:pStyle w:val="Akapitzlist"/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4,0</m:t>
          </m:r>
          <m:r>
            <w:rPr>
              <w:rFonts w:ascii="Cambria Math" w:hAnsi="Cambria Math"/>
              <w:lang w:val="pl-PL"/>
            </w:rPr>
            <m:t xml:space="preserve"> A</m:t>
          </m:r>
          <m:r>
            <w:rPr>
              <w:rFonts w:ascii="Cambria Math" w:hAnsi="Cambria Math"/>
              <w:lang w:val="pl-PL"/>
            </w:rPr>
            <m:t>≤</m:t>
          </m:r>
          <m:r>
            <w:rPr>
              <w:rFonts w:ascii="Cambria Math" w:hAnsi="Cambria Math"/>
              <w:lang w:val="pl-PL"/>
            </w:rPr>
            <m:t>6,0</m:t>
          </m:r>
          <m:r>
            <w:rPr>
              <w:rFonts w:ascii="Cambria Math" w:hAnsi="Cambria Math"/>
              <w:lang w:val="pl-PL"/>
            </w:rPr>
            <m:t xml:space="preserve"> A≤</m:t>
          </m:r>
          <m:r>
            <w:rPr>
              <w:rFonts w:ascii="Cambria Math" w:hAnsi="Cambria Math"/>
              <w:lang w:val="pl-PL"/>
            </w:rPr>
            <m:t>15,01A</m:t>
          </m:r>
          <m:r>
            <w:rPr>
              <w:rFonts w:ascii="Cambria Math" w:hAnsi="Cambria Math"/>
              <w:lang w:val="pl-PL"/>
            </w:rPr>
            <m:t xml:space="preserve"> A</m:t>
          </m:r>
        </m:oMath>
      </m:oMathPara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Warunek spełniony.</w:t>
      </w: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Pr="000164DC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Warunek drugi: </w:t>
      </w:r>
    </w:p>
    <w:p w:rsidR="00A4656F" w:rsidRPr="000164DC" w:rsidRDefault="009F48F1" w:rsidP="00A4656F">
      <w:pPr>
        <w:pStyle w:val="Akapitzlist"/>
        <w:ind w:left="1080"/>
        <w:rPr>
          <w:b/>
          <w:bCs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≤1,45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Z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:rsidR="00A4656F" w:rsidRPr="000164DC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Zatem</w:t>
      </w:r>
    </w:p>
    <w:p w:rsidR="00A4656F" w:rsidRPr="007D0B5E" w:rsidRDefault="00BF2E11" w:rsidP="00A4656F">
      <w:pPr>
        <w:pStyle w:val="Akapitzlist"/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6</m:t>
          </m:r>
          <m:r>
            <w:rPr>
              <w:rFonts w:ascii="Cambria Math" w:hAnsi="Cambria Math"/>
              <w:lang w:val="pl-PL"/>
            </w:rPr>
            <m:t>A</m:t>
          </m:r>
          <m:r>
            <w:rPr>
              <w:rFonts w:ascii="Cambria Math" w:hAnsi="Cambria Math"/>
              <w:lang w:val="pl-PL"/>
            </w:rPr>
            <m:t>≤1,45⋅</m:t>
          </m:r>
          <m:r>
            <w:rPr>
              <w:rFonts w:ascii="Cambria Math" w:hAnsi="Cambria Math"/>
              <w:lang w:val="pl-PL"/>
            </w:rPr>
            <m:t>15,01</m:t>
          </m:r>
          <m:r>
            <w:rPr>
              <w:rFonts w:ascii="Cambria Math" w:hAnsi="Cambria Math"/>
              <w:lang w:val="pl-PL"/>
            </w:rPr>
            <m:t>A=</m:t>
          </m:r>
          <m:r>
            <w:rPr>
              <w:rFonts w:ascii="Cambria Math" w:hAnsi="Cambria Math"/>
              <w:lang w:val="pl-PL"/>
            </w:rPr>
            <m:t>21,76</m:t>
          </m:r>
          <m:r>
            <w:rPr>
              <w:rFonts w:ascii="Cambria Math" w:hAnsi="Cambria Math"/>
              <w:lang w:val="pl-PL"/>
            </w:rPr>
            <m:t xml:space="preserve"> A</m:t>
          </m:r>
        </m:oMath>
      </m:oMathPara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Warunek spełniony.</w:t>
      </w: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Sprawdzenie przekroju przewodów ze względu na cieplną wytrzymałość zwarciową</w:t>
      </w:r>
    </w:p>
    <w:p w:rsidR="00CD7A66" w:rsidRDefault="00CD7A66" w:rsidP="00CD7A66">
      <w:pPr>
        <w:ind w:left="864"/>
      </w:pPr>
      <w:r>
        <w:t xml:space="preserve">Na podstawie </w:t>
      </w:r>
      <w:r>
        <w:fldChar w:fldCharType="begin"/>
      </w:r>
      <w:r>
        <w:instrText xml:space="preserve"> REF _Ref41035283 \r \h </w:instrText>
      </w:r>
      <w:r>
        <w:fldChar w:fldCharType="separate"/>
      </w:r>
      <w:r>
        <w:t>4.7.4</w:t>
      </w:r>
      <w:r>
        <w:fldChar w:fldCharType="end"/>
      </w:r>
      <w:r w:rsidRPr="0092439B">
        <w:t xml:space="preserve"> </w:t>
      </w:r>
      <w:r>
        <w:t xml:space="preserve">przyjęto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=14,805 kA</m:t>
        </m:r>
      </m:oMath>
      <w:r>
        <w:t>. Czas zadziałania zabezpieczenia jest krótszy niż 10 ms, stąd posłużono się warunkiem:</w:t>
      </w:r>
    </w:p>
    <w:p w:rsidR="00CD7A66" w:rsidRPr="00E45E2D" w:rsidRDefault="00CD7A66" w:rsidP="00CD7A66">
      <w:pPr>
        <w:ind w:left="864"/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D7A66" w:rsidRDefault="00CD7A66" w:rsidP="00CD7A66">
      <w:pPr>
        <w:ind w:left="864"/>
      </w:pPr>
      <w:r>
        <w:t>Dla przewodu o izolacji</w:t>
      </w:r>
      <w:r>
        <w:t xml:space="preserve"> PVC</w:t>
      </w:r>
      <w:r>
        <w:t xml:space="preserve"> z żyłami miedzianymi: </w:t>
      </w:r>
      <m:oMath>
        <m:r>
          <w:rPr>
            <w:rFonts w:ascii="Cambria Math" w:hAnsi="Cambria Math"/>
          </w:rPr>
          <m:t>k=135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s</m:t>
                </m:r>
              </m:e>
            </m:rad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CD7A66" w:rsidRPr="008761FF" w:rsidRDefault="00CD7A66" w:rsidP="00CD7A66">
      <w:pPr>
        <w:ind w:left="86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2,5</m:t>
                  </m:r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=82656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CD7A66" w:rsidRDefault="00CD7A66" w:rsidP="00CD7A66">
      <w:pPr>
        <w:ind w:left="864"/>
      </w:pPr>
      <w:r>
        <w:t xml:space="preserve">Z charakterystyki urządzenia zabezpieczającego odczytano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=500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</m:t>
        </m:r>
      </m:oMath>
    </w:p>
    <w:p w:rsidR="00CD7A66" w:rsidRPr="00D26BAD" w:rsidRDefault="00CD7A66" w:rsidP="00CD7A66">
      <w:pPr>
        <w:ind w:left="864"/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→500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s≤82656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p w:rsidR="00A4656F" w:rsidRPr="00362B3D" w:rsidRDefault="00CD7A66" w:rsidP="00362B3D">
      <w:pPr>
        <w:ind w:left="864"/>
      </w:pPr>
      <w:r>
        <w:t>Warunek spełniony.</w:t>
      </w: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Dobór przewodu z katalogu producenta</w:t>
      </w:r>
    </w:p>
    <w:p w:rsidR="00A4656F" w:rsidRDefault="00A4656F" w:rsidP="00A4656F">
      <w:pPr>
        <w:pStyle w:val="Akapitzlist"/>
        <w:ind w:left="1080"/>
        <w:rPr>
          <w:lang w:val="pl-PL"/>
        </w:rPr>
      </w:pPr>
      <w:r>
        <w:rPr>
          <w:lang w:val="pl-PL"/>
        </w:rPr>
        <w:t>Na podstawie obliczeń dobrano przewód</w:t>
      </w:r>
      <w:r w:rsidR="00362B3D" w:rsidRPr="00362B3D">
        <w:rPr>
          <w:lang w:val="pl-PL"/>
        </w:rPr>
        <w:t xml:space="preserve"> H07V-K ( </w:t>
      </w:r>
      <w:proofErr w:type="spellStart"/>
      <w:r w:rsidR="00362B3D" w:rsidRPr="00362B3D">
        <w:rPr>
          <w:lang w:val="pl-PL"/>
        </w:rPr>
        <w:t>LgY</w:t>
      </w:r>
      <w:proofErr w:type="spellEnd"/>
      <w:r w:rsidR="00362B3D" w:rsidRPr="00362B3D">
        <w:rPr>
          <w:lang w:val="pl-PL"/>
        </w:rPr>
        <w:t xml:space="preserve"> ) 2,5mm2 450/750V</w:t>
      </w:r>
      <w:r w:rsidR="00362B3D">
        <w:rPr>
          <w:lang w:val="pl-PL"/>
        </w:rPr>
        <w:t xml:space="preserve"> </w:t>
      </w:r>
      <w:r>
        <w:rPr>
          <w:lang w:val="pl-PL"/>
        </w:rPr>
        <w:t xml:space="preserve">, 4-żyłowy o przekroju żyły (również PEN) </w:t>
      </w:r>
      <m:oMath>
        <m:r>
          <w:rPr>
            <w:rFonts w:ascii="Cambria Math" w:hAnsi="Cambria Math"/>
            <w:lang w:val="pl-PL"/>
          </w:rPr>
          <m:t>2</m:t>
        </m:r>
        <m:r>
          <w:rPr>
            <w:rFonts w:ascii="Cambria Math" w:hAnsi="Cambria Math"/>
            <w:lang w:val="pl-PL"/>
          </w:rPr>
          <m:t>,5</m:t>
        </m:r>
        <m:r>
          <w:rPr>
            <w:rFonts w:ascii="Cambria Math" w:hAnsi="Cambria Math"/>
            <w:lang w:val="pl-PL"/>
          </w:rPr>
          <m:t xml:space="preserve"> m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m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rPr>
          <w:lang w:val="pl-PL"/>
        </w:rPr>
        <w:t xml:space="preserve"> </w:t>
      </w:r>
      <w:r w:rsidR="00362B3D">
        <w:rPr>
          <w:lang w:val="pl-PL"/>
        </w:rPr>
        <w:t>o powłoce</w:t>
      </w:r>
      <w:r>
        <w:rPr>
          <w:lang w:val="pl-PL"/>
        </w:rPr>
        <w:t xml:space="preserve"> PVC.</w:t>
      </w:r>
    </w:p>
    <w:p w:rsidR="00A4656F" w:rsidRPr="004D6DF8" w:rsidRDefault="00A4656F" w:rsidP="00A4656F">
      <w:pPr>
        <w:pStyle w:val="Akapitzlist"/>
        <w:ind w:left="1080"/>
        <w:rPr>
          <w:lang w:val="pl-PL"/>
        </w:rPr>
      </w:pPr>
    </w:p>
    <w:p w:rsidR="00A4656F" w:rsidRDefault="00A4656F" w:rsidP="00A4656F">
      <w:pPr>
        <w:pStyle w:val="Nagwek4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Sprawdzenie przekroju przewodów ze względu na skuteczność dodatkowej ochrony przeciwporażeniowej</w:t>
      </w:r>
    </w:p>
    <w:p w:rsidR="00A4656F" w:rsidRPr="00362B3D" w:rsidRDefault="009F48F1" w:rsidP="00A4656F">
      <w:pPr>
        <w:pStyle w:val="Akapitzlist"/>
        <w:ind w:left="1080"/>
        <w:rPr>
          <w:b/>
          <w:bCs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</m:oMath>
      </m:oMathPara>
    </w:p>
    <w:p w:rsidR="00362B3D" w:rsidRPr="00362B3D" w:rsidRDefault="00362B3D" w:rsidP="00362B3D">
      <w:pPr>
        <w:pStyle w:val="Akapitzlist"/>
        <w:ind w:left="1080"/>
        <w:rPr>
          <w:b/>
          <w:bCs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50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A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≤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310,94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A</m:t>
          </m:r>
        </m:oMath>
      </m:oMathPara>
    </w:p>
    <w:p w:rsidR="00362B3D" w:rsidRPr="00362B3D" w:rsidRDefault="00362B3D" w:rsidP="00362B3D">
      <w:pPr>
        <w:pStyle w:val="Akapitzlist"/>
        <w:ind w:left="1080"/>
        <w:rPr>
          <w:b/>
          <w:bCs/>
          <w:lang w:val="pl-PL"/>
        </w:rPr>
      </w:pPr>
      <w:r>
        <w:rPr>
          <w:b/>
          <w:bCs/>
          <w:lang w:val="pl-PL"/>
        </w:rPr>
        <w:t>Warunek spełniony</w:t>
      </w:r>
    </w:p>
    <w:p w:rsidR="00362B3D" w:rsidRPr="005E0A7F" w:rsidRDefault="00362B3D" w:rsidP="00A4656F">
      <w:pPr>
        <w:pStyle w:val="Akapitzlist"/>
        <w:ind w:left="1080"/>
        <w:rPr>
          <w:b/>
          <w:bCs/>
          <w:lang w:val="pl-PL"/>
        </w:rPr>
      </w:pPr>
    </w:p>
    <w:p w:rsidR="00A4656F" w:rsidRDefault="00A4656F" w:rsidP="00A4656F">
      <w:pPr>
        <w:pStyle w:val="Akapitzlist"/>
        <w:ind w:left="1080"/>
        <w:rPr>
          <w:lang w:val="pl-PL"/>
        </w:rPr>
      </w:pPr>
      <w:r w:rsidRPr="00F377C9">
        <w:rPr>
          <w:lang w:val="pl-PL"/>
        </w:rPr>
        <w:lastRenderedPageBreak/>
        <w:t>Z charakterystyki czasowo-prądowej zabezpieczenia</w:t>
      </w:r>
      <w:r>
        <w:rPr>
          <w:lang w:val="pl-PL"/>
        </w:rPr>
        <w:t xml:space="preserve">, dla czasu zadziałania zabezpieczenia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dop</m:t>
            </m:r>
          </m:sub>
        </m:sSub>
        <m:r>
          <w:rPr>
            <w:rFonts w:ascii="Cambria Math" w:hAnsi="Cambria Math"/>
            <w:lang w:val="pl-PL"/>
          </w:rPr>
          <m:t>=0,2</m:t>
        </m:r>
        <m:r>
          <w:rPr>
            <w:rFonts w:ascii="Cambria Math" w:hAnsi="Cambria Math"/>
            <w:lang w:val="pl-PL"/>
          </w:rPr>
          <m:t>s</m:t>
        </m:r>
      </m:oMath>
      <w:r>
        <w:rPr>
          <w:lang w:val="pl-PL"/>
        </w:rPr>
        <w:t xml:space="preserve"> odczytano wartość prądu wyłączającego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a</m:t>
            </m:r>
          </m:sub>
        </m:sSub>
        <m:r>
          <w:rPr>
            <w:rFonts w:ascii="Cambria Math" w:hAnsi="Cambria Math"/>
            <w:lang w:val="pl-PL"/>
          </w:rPr>
          <m:t>≅</m:t>
        </m:r>
        <m:r>
          <w:rPr>
            <w:rFonts w:ascii="Cambria Math" w:hAnsi="Cambria Math"/>
            <w:lang w:val="pl-PL"/>
          </w:rPr>
          <m:t>50</m:t>
        </m:r>
        <m:r>
          <w:rPr>
            <w:rFonts w:ascii="Cambria Math" w:hAnsi="Cambria Math"/>
            <w:lang w:val="pl-PL"/>
          </w:rPr>
          <m:t xml:space="preserve"> A</m:t>
        </m:r>
      </m:oMath>
      <w:r>
        <w:rPr>
          <w:lang w:val="pl-PL"/>
        </w:rPr>
        <w:t>.</w:t>
      </w:r>
    </w:p>
    <w:p w:rsidR="00A4656F" w:rsidRDefault="00A4656F" w:rsidP="00A4656F">
      <w:pPr>
        <w:pStyle w:val="Akapitzlist"/>
        <w:keepNext/>
        <w:ind w:left="1080"/>
      </w:pPr>
    </w:p>
    <w:p w:rsidR="00A4656F" w:rsidRDefault="00A4656F" w:rsidP="00A4656F">
      <w:pPr>
        <w:pStyle w:val="Legenda"/>
        <w:jc w:val="center"/>
        <w:rPr>
          <w:lang w:val="pl-PL"/>
        </w:rPr>
      </w:pPr>
      <w:r w:rsidRPr="00727DEA">
        <w:rPr>
          <w:lang w:val="pl-PL"/>
        </w:rPr>
        <w:t xml:space="preserve">Rysunek </w:t>
      </w:r>
      <w:r>
        <w:fldChar w:fldCharType="begin"/>
      </w:r>
      <w:r w:rsidRPr="00727DEA">
        <w:rPr>
          <w:lang w:val="pl-PL"/>
        </w:rPr>
        <w:instrText xml:space="preserve"> SEQ Rysunek \* ARABIC </w:instrText>
      </w:r>
      <w:r>
        <w:fldChar w:fldCharType="separate"/>
      </w:r>
      <w:r>
        <w:rPr>
          <w:noProof/>
          <w:lang w:val="pl-PL"/>
        </w:rPr>
        <w:t>2</w:t>
      </w:r>
      <w:r>
        <w:fldChar w:fldCharType="end"/>
      </w:r>
      <w:r w:rsidRPr="00727DEA">
        <w:rPr>
          <w:lang w:val="pl-PL"/>
        </w:rPr>
        <w:t>: Chara</w:t>
      </w:r>
      <w:r w:rsidR="00362B3D">
        <w:rPr>
          <w:lang w:val="pl-PL"/>
        </w:rPr>
        <w:t xml:space="preserve">kterystyki czasowo prądowe </w:t>
      </w:r>
    </w:p>
    <w:p w:rsidR="00362B3D" w:rsidRPr="00362B3D" w:rsidRDefault="00362B3D" w:rsidP="00362B3D">
      <w:r>
        <w:rPr>
          <w:noProof/>
          <w:lang w:eastAsia="pl-PL"/>
        </w:rPr>
        <w:drawing>
          <wp:inline distT="0" distB="0" distL="0" distR="0" wp14:anchorId="368368A6" wp14:editId="315BCAAE">
            <wp:extent cx="5760720" cy="49204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6F" w:rsidRDefault="00A4656F" w:rsidP="00A4656F">
      <w:pPr>
        <w:pStyle w:val="Akapitzlist"/>
        <w:ind w:left="1080"/>
        <w:rPr>
          <w:lang w:val="pl-PL"/>
        </w:rPr>
      </w:pPr>
    </w:p>
    <w:p w:rsidR="00C5101F" w:rsidRDefault="00C5101F" w:rsidP="00C5101F">
      <w:pPr>
        <w:pStyle w:val="Nagwek4"/>
        <w:rPr>
          <w:lang w:val="pl-PL"/>
        </w:rPr>
      </w:pPr>
      <w:r>
        <w:rPr>
          <w:lang w:val="pl-PL"/>
        </w:rPr>
        <w:t>przeciwporażeniowej</w:t>
      </w:r>
    </w:p>
    <w:p w:rsidR="00A4656F" w:rsidRDefault="00C5101F" w:rsidP="00C5101F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Parametry systemu elektroenergetycznego, transformatora oraz WLZ dobrano podstawie obliczeń zwarciowych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_Ref41035915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4.7</w:t>
      </w:r>
      <w:r>
        <w:rPr>
          <w:lang w:val="pl-PL"/>
        </w:rPr>
        <w:fldChar w:fldCharType="end"/>
      </w:r>
      <w:r>
        <w:rPr>
          <w:lang w:val="pl-PL"/>
        </w:rPr>
        <w:t xml:space="preserve">. Przyjęto parametry WLZ dla zasilania rezerwowego, jako gorszego przypadku. Dla napięcia znamionowego 400/230 V dobrano współczynnik napięciowy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min</m:t>
            </m:r>
          </m:sub>
        </m:sSub>
        <m:r>
          <w:rPr>
            <w:rFonts w:ascii="Cambria Math" w:hAnsi="Cambria Math"/>
            <w:lang w:val="pl-PL"/>
          </w:rPr>
          <m:t>=0,95</m:t>
        </m:r>
      </m:oMath>
      <w:r>
        <w:rPr>
          <w:lang w:val="pl-PL"/>
        </w:rPr>
        <w:t>. Najdłuższy dopuszczalny czas wyłączenia dla instalacji wynosi 0,2s</w:t>
      </w:r>
    </w:p>
    <w:p w:rsidR="00C5101F" w:rsidRPr="0041168A" w:rsidRDefault="00C5101F" w:rsidP="00C5101F">
      <w:pPr>
        <w:ind w:left="8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+1,24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WLZ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WL</m:t>
                  </m:r>
                  <m:r>
                    <w:rPr>
                      <w:rFonts w:ascii="Cambria Math" w:hAnsi="Cambria Math"/>
                    </w:rPr>
                    <m:t>Z PEN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 PEN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0,002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+1,24(0,019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+0,264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+0,19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=0,704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5101F" w:rsidRPr="00566DC9" w:rsidRDefault="00C5101F" w:rsidP="00C5101F">
      <w:pPr>
        <w:ind w:left="8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WLZ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WLZ PEN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 PEN</m:t>
              </m:r>
            </m:sub>
          </m:sSub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0,452m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+12,812m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+0,011m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+0,003m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+0,011m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+0,003m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=13,291m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5101F" w:rsidRPr="00AB4344" w:rsidRDefault="00C5101F" w:rsidP="00C5101F">
      <w:pPr>
        <w:ind w:left="8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0,704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,013291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=0,702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5101F" w:rsidRPr="009701F2" w:rsidRDefault="00C5101F" w:rsidP="00C5101F">
      <w:pPr>
        <w:ind w:left="8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0,95⋅230 V</m:t>
              </m:r>
            </m:num>
            <m:den>
              <m:r>
                <w:rPr>
                  <w:rFonts w:ascii="Cambria Math" w:hAnsi="Cambria Math"/>
                </w:rPr>
                <m:t>0,702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310,94</m:t>
          </m:r>
          <m:r>
            <w:rPr>
              <w:rFonts w:ascii="Cambria Math" w:hAnsi="Cambria Math"/>
            </w:rPr>
            <m:t xml:space="preserve"> A</m:t>
          </m:r>
        </m:oMath>
      </m:oMathPara>
    </w:p>
    <w:p w:rsidR="00C5101F" w:rsidRDefault="00C5101F" w:rsidP="00C5101F">
      <w:pPr>
        <w:ind w:left="864"/>
      </w:pPr>
      <w:r>
        <w:t xml:space="preserve">Z charakterystyki urządzenia zabezpieczającego odczytano minimalny prąd powodujący zadziałanie urządzenia w dopuszczalnym czasie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=50</m:t>
        </m:r>
        <m:r>
          <w:rPr>
            <w:rFonts w:ascii="Cambria Math" w:hAnsi="Cambria Math"/>
          </w:rPr>
          <m:t xml:space="preserve"> A</m:t>
        </m:r>
      </m:oMath>
      <w:r>
        <w:t>.</w:t>
      </w:r>
    </w:p>
    <w:p w:rsidR="00C5101F" w:rsidRPr="009701F2" w:rsidRDefault="00C5101F" w:rsidP="00C5101F">
      <w:pPr>
        <w:ind w:left="8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50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A&lt;</m:t>
          </m:r>
          <m:r>
            <w:rPr>
              <w:rFonts w:ascii="Cambria Math" w:hAnsi="Cambria Math"/>
            </w:rPr>
            <m:t>310,94</m:t>
          </m:r>
          <m:r>
            <w:rPr>
              <w:rFonts w:ascii="Cambria Math" w:hAnsi="Cambria Math"/>
            </w:rPr>
            <m:t xml:space="preserve"> A</m:t>
          </m:r>
        </m:oMath>
      </m:oMathPara>
    </w:p>
    <w:p w:rsidR="00C5101F" w:rsidRPr="00D64275" w:rsidRDefault="00C5101F" w:rsidP="00C5101F">
      <w:pPr>
        <w:ind w:left="864"/>
      </w:pPr>
      <w:r>
        <w:t>Warunek spełniony.</w:t>
      </w:r>
    </w:p>
    <w:p w:rsidR="00C5101F" w:rsidRDefault="00C5101F" w:rsidP="00C5101F">
      <w:pPr>
        <w:pStyle w:val="Akapitzlist"/>
        <w:ind w:left="1080"/>
        <w:rPr>
          <w:lang w:val="pl-PL"/>
        </w:rPr>
      </w:pPr>
    </w:p>
    <w:p w:rsidR="0049525A" w:rsidRDefault="0049525A"/>
    <w:p w:rsidR="00303104" w:rsidRDefault="00303104"/>
    <w:p w:rsidR="009E3A37" w:rsidRDefault="009E3A37"/>
    <w:p w:rsidR="009E3A37" w:rsidRDefault="009E3A37"/>
    <w:p w:rsidR="009E3A37" w:rsidRDefault="009E3A37">
      <w:r>
        <w:tab/>
      </w:r>
    </w:p>
    <w:sectPr w:rsidR="009E3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39288A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24B91621"/>
    <w:multiLevelType w:val="hybridMultilevel"/>
    <w:tmpl w:val="B2446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C389F"/>
    <w:multiLevelType w:val="hybridMultilevel"/>
    <w:tmpl w:val="F7806B0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4CD83C13"/>
    <w:multiLevelType w:val="hybridMultilevel"/>
    <w:tmpl w:val="B9A2F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6F"/>
    <w:rsid w:val="001471CC"/>
    <w:rsid w:val="00261A2D"/>
    <w:rsid w:val="00303104"/>
    <w:rsid w:val="00362B3D"/>
    <w:rsid w:val="0049525A"/>
    <w:rsid w:val="005114BD"/>
    <w:rsid w:val="005850FD"/>
    <w:rsid w:val="005C3867"/>
    <w:rsid w:val="0076462E"/>
    <w:rsid w:val="009E3A37"/>
    <w:rsid w:val="009F48F1"/>
    <w:rsid w:val="00A4656F"/>
    <w:rsid w:val="00BF2E11"/>
    <w:rsid w:val="00C5101F"/>
    <w:rsid w:val="00CD7A66"/>
    <w:rsid w:val="00D0422C"/>
    <w:rsid w:val="00F35697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56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656F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656F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656F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4656F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GB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56F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GB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56F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56F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56F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56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A4656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rsid w:val="00A4656F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rsid w:val="00A4656F"/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rsid w:val="00A4656F"/>
    <w:rPr>
      <w:rFonts w:asciiTheme="majorHAnsi" w:eastAsiaTheme="majorEastAsia" w:hAnsiTheme="majorHAnsi" w:cstheme="majorBidi"/>
      <w:color w:val="17365D" w:themeColor="text2" w:themeShade="BF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56F"/>
    <w:rPr>
      <w:rFonts w:asciiTheme="majorHAnsi" w:eastAsiaTheme="majorEastAsia" w:hAnsiTheme="majorHAnsi" w:cstheme="majorBidi"/>
      <w:i/>
      <w:iCs/>
      <w:color w:val="17365D" w:themeColor="text2" w:themeShade="BF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56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5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5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Akapitzlist">
    <w:name w:val="List Paragraph"/>
    <w:basedOn w:val="Normalny"/>
    <w:uiPriority w:val="34"/>
    <w:qFormat/>
    <w:rsid w:val="00A4656F"/>
    <w:pPr>
      <w:spacing w:after="160" w:line="259" w:lineRule="auto"/>
      <w:ind w:left="720"/>
      <w:contextualSpacing/>
    </w:pPr>
    <w:rPr>
      <w:rFonts w:eastAsiaTheme="minorEastAsia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A4656F"/>
    <w:pPr>
      <w:spacing w:line="240" w:lineRule="auto"/>
    </w:pPr>
    <w:rPr>
      <w:rFonts w:eastAsiaTheme="minorEastAsia"/>
      <w:i/>
      <w:iCs/>
      <w:color w:val="1F497D" w:themeColor="text2"/>
      <w:sz w:val="18"/>
      <w:szCs w:val="18"/>
      <w:lang w:val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656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5C3867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7646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56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656F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656F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656F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4656F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GB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56F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GB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56F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56F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56F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56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A4656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rsid w:val="00A4656F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rsid w:val="00A4656F"/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rsid w:val="00A4656F"/>
    <w:rPr>
      <w:rFonts w:asciiTheme="majorHAnsi" w:eastAsiaTheme="majorEastAsia" w:hAnsiTheme="majorHAnsi" w:cstheme="majorBidi"/>
      <w:color w:val="17365D" w:themeColor="text2" w:themeShade="BF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56F"/>
    <w:rPr>
      <w:rFonts w:asciiTheme="majorHAnsi" w:eastAsiaTheme="majorEastAsia" w:hAnsiTheme="majorHAnsi" w:cstheme="majorBidi"/>
      <w:i/>
      <w:iCs/>
      <w:color w:val="17365D" w:themeColor="text2" w:themeShade="BF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56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5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5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Akapitzlist">
    <w:name w:val="List Paragraph"/>
    <w:basedOn w:val="Normalny"/>
    <w:uiPriority w:val="34"/>
    <w:qFormat/>
    <w:rsid w:val="00A4656F"/>
    <w:pPr>
      <w:spacing w:after="160" w:line="259" w:lineRule="auto"/>
      <w:ind w:left="720"/>
      <w:contextualSpacing/>
    </w:pPr>
    <w:rPr>
      <w:rFonts w:eastAsiaTheme="minorEastAsia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A4656F"/>
    <w:pPr>
      <w:spacing w:line="240" w:lineRule="auto"/>
    </w:pPr>
    <w:rPr>
      <w:rFonts w:eastAsiaTheme="minorEastAsia"/>
      <w:i/>
      <w:iCs/>
      <w:color w:val="1F497D" w:themeColor="text2"/>
      <w:sz w:val="18"/>
      <w:szCs w:val="18"/>
      <w:lang w:val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656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5C3867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764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C37E-8465-496B-8790-6131D02A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507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eryk</dc:creator>
  <cp:lastModifiedBy>eryk</cp:lastModifiedBy>
  <cp:revision>5</cp:revision>
  <dcterms:created xsi:type="dcterms:W3CDTF">2020-06-05T13:39:00Z</dcterms:created>
  <dcterms:modified xsi:type="dcterms:W3CDTF">2020-06-06T11:25:00Z</dcterms:modified>
</cp:coreProperties>
</file>