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33D0" w14:textId="6B336A3D" w:rsidR="00F73A0B" w:rsidRDefault="00FC153D">
      <w:r>
        <w:rPr>
          <w:noProof/>
        </w:rPr>
        <w:drawing>
          <wp:inline distT="0" distB="0" distL="0" distR="0" wp14:anchorId="1F6EC5B2" wp14:editId="4AEFC3B2">
            <wp:extent cx="4998085" cy="8888095"/>
            <wp:effectExtent l="0" t="0" r="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88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7149" w14:textId="3E90C327" w:rsidR="00CE4C7B" w:rsidRDefault="00FC153D">
      <w:r>
        <w:rPr>
          <w:noProof/>
        </w:rPr>
        <w:lastRenderedPageBreak/>
        <w:drawing>
          <wp:inline distT="0" distB="0" distL="0" distR="0" wp14:anchorId="47831D52" wp14:editId="5825F632">
            <wp:extent cx="4998085" cy="8888095"/>
            <wp:effectExtent l="0" t="0" r="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88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94B2" w14:textId="5238F7CB" w:rsidR="00FC153D" w:rsidRDefault="00FC153D">
      <w:r w:rsidRPr="00FC153D">
        <w:lastRenderedPageBreak/>
        <w:drawing>
          <wp:inline distT="0" distB="0" distL="0" distR="0" wp14:anchorId="4CF7D18B" wp14:editId="649C10AF">
            <wp:extent cx="5760720" cy="53752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0800" w14:textId="5FAB1545" w:rsidR="00FC153D" w:rsidRDefault="00FC153D">
      <w:r>
        <w:t xml:space="preserve">Wykres z programu PPLANE pozwolił na zweryfikowanie wyników obliczeń analitycznych. Można na nim zauważyć, że w punktach (2,6) oraz (-2,-6) znajdują się węzły stabilne, natomiast punkt (0,0) jest punktem siodłowym. </w:t>
      </w:r>
    </w:p>
    <w:sectPr w:rsidR="00FC15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7B"/>
    <w:rsid w:val="00812074"/>
    <w:rsid w:val="00A65E39"/>
    <w:rsid w:val="00BE3CAB"/>
    <w:rsid w:val="00CE4C7B"/>
    <w:rsid w:val="00F73A0B"/>
    <w:rsid w:val="00FB2265"/>
    <w:rsid w:val="00FC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1D17"/>
  <w15:chartTrackingRefBased/>
  <w15:docId w15:val="{E824116B-1C72-4F49-9752-FF56ABA6B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31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Borucki</dc:creator>
  <cp:keywords/>
  <dc:description/>
  <cp:lastModifiedBy>Kacper Borucki</cp:lastModifiedBy>
  <cp:revision>2</cp:revision>
  <dcterms:created xsi:type="dcterms:W3CDTF">2021-06-09T09:50:00Z</dcterms:created>
  <dcterms:modified xsi:type="dcterms:W3CDTF">2021-06-09T10:06:00Z</dcterms:modified>
</cp:coreProperties>
</file>