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87795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CF6D99" w14:textId="6F8EDC3E" w:rsidR="00285639" w:rsidRDefault="00285639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5752C8" wp14:editId="3A0F8318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71F37FD86F924C7E90EA965B7D45E5F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AC624B" w14:textId="048FA700" w:rsidR="00285639" w:rsidRDefault="00285639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Układy napędowe pojazdów elektrycznych - opracowanie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147823C9991841AB990112A8E9C00A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43BDAC" w14:textId="26CBB6EB" w:rsidR="00285639" w:rsidRDefault="00285639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Kacper Borucki</w:t>
              </w:r>
            </w:p>
          </w:sdtContent>
        </w:sdt>
        <w:p w14:paraId="52D054F0" w14:textId="43F47764" w:rsidR="00285639" w:rsidRDefault="00285639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5D4D58" wp14:editId="1494FDD7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92A662" w14:textId="37169056" w:rsidR="00285639" w:rsidRDefault="00285639">
          <w:pPr>
            <w:rPr>
              <w:smallCaps/>
              <w:spacing w:val="5"/>
              <w:sz w:val="32"/>
              <w:szCs w:val="32"/>
            </w:rPr>
          </w:pPr>
          <w:r>
            <w:br w:type="page"/>
          </w:r>
        </w:p>
      </w:sdtContent>
    </w:sdt>
    <w:p w14:paraId="003F64F7" w14:textId="7F82EB87" w:rsidR="001026E5" w:rsidRDefault="00D2409D" w:rsidP="00D2409D">
      <w:pPr>
        <w:pStyle w:val="Nagwek1"/>
      </w:pPr>
      <w:r>
        <w:lastRenderedPageBreak/>
        <w:t>Sterowanie momentowe – opis i zasada działania w pojazdach elektrycznych</w:t>
      </w:r>
    </w:p>
    <w:p w14:paraId="65C15E1D" w14:textId="5A49AB85" w:rsidR="00AF4B36" w:rsidRDefault="00AF4B36" w:rsidP="00F1097A">
      <w:r>
        <w:t xml:space="preserve">Sterowanie momentowe, DTC, </w:t>
      </w:r>
      <w:r>
        <w:rPr>
          <w:i/>
          <w:iCs/>
        </w:rPr>
        <w:t xml:space="preserve">Direct </w:t>
      </w:r>
      <w:proofErr w:type="spellStart"/>
      <w:r>
        <w:rPr>
          <w:i/>
          <w:iCs/>
        </w:rPr>
        <w:t>Torque</w:t>
      </w:r>
      <w:proofErr w:type="spellEnd"/>
      <w:r>
        <w:rPr>
          <w:i/>
          <w:iCs/>
        </w:rPr>
        <w:t xml:space="preserve"> Control</w:t>
      </w:r>
      <w:r>
        <w:t xml:space="preserve"> to metoda sterowania wektorowego, która pozwala na bezpośrednie sterowanie momentem obrotowym silnika. Zaletą stosowania tego typu metody w pojazdach elektrycznych jest fakt, że przypomina ona jazdę tradycyjnym samochodem, gdzie (skrótowo) naciśnięcie pedału gazu powoduje większy przepływ paliwa i wypadkowo zwiększenie momentu silnika. </w:t>
      </w:r>
    </w:p>
    <w:p w14:paraId="004D4863" w14:textId="77777777" w:rsidR="00AF4B36" w:rsidRDefault="00AF4B36" w:rsidP="00F1097A">
      <w:r>
        <w:t>W sterowaniu DTC wykorzystuje się dwa tory sterowania, mianowicie tor sterowania strumieniem stojana oraz tor regulacji momentu obrotowego. Struktury DTC wymagają stosowania estymatorów strumienia i momentu, żeby umożliwić sprzężenia zwrotne w układzie regulacji.</w:t>
      </w:r>
    </w:p>
    <w:p w14:paraId="2D28DEEB" w14:textId="77777777" w:rsidR="00AF4B36" w:rsidRDefault="00AF4B36" w:rsidP="00F1097A">
      <w:r>
        <w:t>Wyróżnia się struktury DTC-ST oraz DTC-SVM.</w:t>
      </w:r>
    </w:p>
    <w:p w14:paraId="602475E7" w14:textId="16E48EA8" w:rsidR="00AF4B36" w:rsidRDefault="00AF4B36" w:rsidP="00AF4B36">
      <w:r>
        <w:t xml:space="preserve">W układzie </w:t>
      </w:r>
      <w:r w:rsidRPr="00AF4B36">
        <w:rPr>
          <w:b/>
          <w:bCs/>
        </w:rPr>
        <w:t>DTC-ST</w:t>
      </w:r>
      <w:r>
        <w:t>, w torze regulacji strumienia pojawia się tylko zadajnik strumienia oraz regulator histerezowy dwupołożeniowy, którego sygnały sterują wartością napięcia zasilającego, odpowiadającą za wartość strumienia. W torze regulacji momentu występuje natomiast regulator PI momentu oraz regulator histerezowy trójpołożeniowy momentu, odpowiadający za kolejność załączania wektorów napięcia.</w:t>
      </w:r>
    </w:p>
    <w:p w14:paraId="3DE9E469" w14:textId="59417502" w:rsidR="00AF4B36" w:rsidRDefault="00AF4B36" w:rsidP="00AF4B36">
      <w:r>
        <w:t>Sygnały sterujące regulatorów histerezowych są przesyłane do tablicy łączeń (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), która na ich podstawie wybiera wektor napięcia falownika, który powinien zostać załączony. Na tej podstawie generowane są odpowiednie sygnały sterujące falownikiem w odpowiedni sposób tak, by silnik wytwarzał moment elektromagnetyczny o odpowiednim kierunku i wartości.</w:t>
      </w:r>
    </w:p>
    <w:p w14:paraId="57460114" w14:textId="6D27C0B0" w:rsidR="00AF4B36" w:rsidRDefault="00F93792" w:rsidP="00AF4B36">
      <w:r>
        <w:t>Układy DTC-ST są łatwe w nastrojeniu (regulatory histerezowe), odporne na zmiany parametrów silnika i mają niską złożoność obliczeniową. Niezbyt dobrze sprawdzają się jednak w pracy bezczujnikowej, przy niewielkich prędkościach silnika, a oprócz tego generują relatywnie duże straty łączeniowe, pracują ze zmienną częstotliwością łączeń i powodują wzrost współczynnika THD w sieci.</w:t>
      </w:r>
    </w:p>
    <w:p w14:paraId="1572B1F7" w14:textId="6B713E5F" w:rsidR="00AF4B36" w:rsidRDefault="00AF4B36" w:rsidP="00AF4B36">
      <w:r>
        <w:t xml:space="preserve">W układzie </w:t>
      </w:r>
      <w:r w:rsidRPr="00AF4B36">
        <w:rPr>
          <w:b/>
          <w:bCs/>
        </w:rPr>
        <w:t>DTC-SVM</w:t>
      </w:r>
      <w:r>
        <w:t xml:space="preserve"> regulacja odbywa się z wykorzystaniem modulatora wektorowego. W torach regulacji momentu i strumienia pojawiają się regulatory PI tych wielkości, których sygnały określają położenie zadanego wektora strumienia stojana, w postaci składowych napięcia w wirującym układzie współrzędnych u-v. </w:t>
      </w:r>
    </w:p>
    <w:p w14:paraId="7377CF59" w14:textId="3BA930E8" w:rsidR="00AF4B36" w:rsidRDefault="00AF4B36" w:rsidP="00AF4B36">
      <w:r>
        <w:t xml:space="preserve">Po uwzględnieniu informacji o położeniu wektora strumienia stojana, współrzędne u-v wektora napięcia są przeliczane do układu </w:t>
      </w:r>
      <m:oMath>
        <m:r>
          <w:rPr>
            <w:rFonts w:ascii="Cambria Math" w:hAnsi="Cambria Math"/>
          </w:rPr>
          <m:t>α-β</m:t>
        </m:r>
      </m:oMath>
      <w:r w:rsidR="00E7749C">
        <w:t xml:space="preserve"> </w:t>
      </w:r>
      <w:r>
        <w:t>i w ten sposób tworzą wartość zadaną dla modulatora wektorowego. Na ich podstawie, modulator wektorowy dobiera sygnały sterujące źródłem napięcia zasilającym silnik.</w:t>
      </w:r>
    </w:p>
    <w:p w14:paraId="6B0796C1" w14:textId="3D79297C" w:rsidR="00AF4B36" w:rsidRDefault="00AF4B36" w:rsidP="00AF4B36">
      <w:r>
        <w:t xml:space="preserve">Układ DTC-SVM jest bardziej skomplikowany od DTC-ST z kilku powodów. Po pierwsze, sterowanie osobno dwóch składowych napięcia wymaga dodania członu autonomizującego te zmienne. Po drugie, w układzie wymagany jest modulator wektorowy. Z tego wynika trzecia komplikacja: zachodzi konieczność wykonywania transformacji układów współrzędnych. </w:t>
      </w:r>
    </w:p>
    <w:p w14:paraId="16364D22" w14:textId="55F0B6AD" w:rsidR="00AF4B36" w:rsidRDefault="00F93792" w:rsidP="00AF4B36">
      <w:r>
        <w:t xml:space="preserve">Układy DTC-SVM wymagają nastrojenia regulatorów PI, ale oferują stałą częstotliwość łączeń, dobrą dynamikę w całym zakresie prędkości, relatywnie małe odkształcenia prądu stojana, wysoką jakość pracy w trybie </w:t>
      </w:r>
      <w:proofErr w:type="spellStart"/>
      <w:r>
        <w:t>bezczujnikowym</w:t>
      </w:r>
      <w:proofErr w:type="spellEnd"/>
      <w:r>
        <w:t xml:space="preserve"> i niskie straty łączeniowe. DTC-SVM jest jednak podatne na zmiany parametrów silnika. </w:t>
      </w:r>
    </w:p>
    <w:p w14:paraId="0E9CF40D" w14:textId="364B4B19" w:rsidR="000F6761" w:rsidRDefault="000F6761" w:rsidP="00AF4B36">
      <w:r w:rsidRPr="0070316D">
        <w:rPr>
          <w:noProof/>
        </w:rPr>
        <w:lastRenderedPageBreak/>
        <w:drawing>
          <wp:inline distT="0" distB="0" distL="0" distR="0" wp14:anchorId="018CD6A7" wp14:editId="61CBEEAC">
            <wp:extent cx="5533534" cy="4625918"/>
            <wp:effectExtent l="0" t="0" r="381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564" cy="46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3CD3" w14:textId="58A43693" w:rsidR="00F1097A" w:rsidRDefault="00AF4B36" w:rsidP="00F1097A">
      <w:pPr>
        <w:rPr>
          <w:b/>
          <w:bCs/>
        </w:rPr>
      </w:pPr>
      <w:r>
        <w:t xml:space="preserve"> </w:t>
      </w:r>
      <w:r>
        <w:rPr>
          <w:b/>
          <w:bCs/>
        </w:rPr>
        <w:t>Źródła</w:t>
      </w:r>
    </w:p>
    <w:p w14:paraId="2ECE7C52" w14:textId="62B6E60A" w:rsidR="00AF4B36" w:rsidRPr="00AF4B36" w:rsidRDefault="00AF4B36" w:rsidP="00F1097A">
      <w:pPr>
        <w:rPr>
          <w:i/>
          <w:iCs/>
        </w:rPr>
      </w:pPr>
      <w:r>
        <w:t xml:space="preserve">[1] Opracowanie z wykładu </w:t>
      </w:r>
      <w:r>
        <w:rPr>
          <w:i/>
          <w:iCs/>
        </w:rPr>
        <w:t>Automatyka napędu elektrycznego – zagadnienia wybrane</w:t>
      </w:r>
      <w:r>
        <w:rPr>
          <w:b/>
          <w:bCs/>
        </w:rPr>
        <w:t xml:space="preserve"> </w:t>
      </w:r>
    </w:p>
    <w:p w14:paraId="62CAEE3A" w14:textId="77777777" w:rsidR="00D2409D" w:rsidRDefault="00D240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7D33FE" w14:textId="460FAF75" w:rsidR="00D2409D" w:rsidRDefault="00D2409D" w:rsidP="00D2409D">
      <w:pPr>
        <w:pStyle w:val="Nagwek1"/>
      </w:pPr>
      <w:r>
        <w:lastRenderedPageBreak/>
        <w:t>Charakterystyki trakcyjne</w:t>
      </w:r>
    </w:p>
    <w:p w14:paraId="1A4A53A7" w14:textId="2E268AB2" w:rsidR="00D2409D" w:rsidRDefault="0082118C">
      <w:r>
        <w:t>Najprościej rzecz ujmując, charakterystyki trakcyjne to graficzne przedstawienie zależności momentu obrotowego (lub siły pociągowej) napędu w funkcji prędkości obrotowej silnika (lub prędkości poruszania się pojazdu). Charakterystyki te przedstawiają sposób pracy układu napędowego i pozwalają na określenie jego mocy, prędkości i osiągalnych przyspieszeń.</w:t>
      </w:r>
    </w:p>
    <w:p w14:paraId="17A3A91B" w14:textId="77777777" w:rsidR="0082118C" w:rsidRDefault="0082118C"/>
    <w:p w14:paraId="5CC8A16C" w14:textId="7C9B2D7F" w:rsidR="0082118C" w:rsidRDefault="0082118C" w:rsidP="0082118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2118C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6EEA3E92" wp14:editId="78E96DCF">
            <wp:extent cx="3712308" cy="240039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3" cy="24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6648" w14:textId="590AEE73" w:rsidR="0082118C" w:rsidRDefault="0082118C" w:rsidP="0082118C">
      <w:r>
        <w:rPr>
          <w:rFonts w:eastAsiaTheme="majorEastAsia"/>
        </w:rPr>
        <w:t>C</w:t>
      </w:r>
      <w:r>
        <w:t>harakterystykę trakcyjną pojazdu na ogół dzieli się na trzy podstawowe części (w literaturze można też spotkać podział na cztery). Są to:</w:t>
      </w:r>
    </w:p>
    <w:p w14:paraId="73C6B6C0" w14:textId="4F8DEBC8" w:rsidR="0082118C" w:rsidRPr="0082118C" w:rsidRDefault="0082118C" w:rsidP="0082118C">
      <w:pPr>
        <w:pStyle w:val="Akapitzlist"/>
        <w:numPr>
          <w:ilvl w:val="0"/>
          <w:numId w:val="2"/>
        </w:numPr>
        <w:rPr>
          <w:b/>
          <w:bCs/>
        </w:rPr>
      </w:pPr>
      <w:r w:rsidRPr="0082118C">
        <w:rPr>
          <w:b/>
          <w:bCs/>
        </w:rPr>
        <w:t>obszar pracy ze stałym momentem</w:t>
      </w:r>
      <w:r>
        <w:rPr>
          <w:b/>
          <w:bCs/>
        </w:rPr>
        <w:t xml:space="preserve">, M=const </w:t>
      </w:r>
      <w:r>
        <w:t>– ten obszar pracy obejmuje zakres małych prędkości obrotowych i na ogół wynika z ograniczenia prądowego układu regulacji; utrzymywanie stałej, wysokiej wartości momentu obrotowego przy niskich prędkościach pozwala na uzyskiwanie dobrych przyspiesze</w:t>
      </w:r>
      <w:r w:rsidR="00D1020E">
        <w:t xml:space="preserve">ń; </w:t>
      </w:r>
    </w:p>
    <w:p w14:paraId="6120560B" w14:textId="5F824D23" w:rsidR="0082118C" w:rsidRPr="0082118C" w:rsidRDefault="0082118C" w:rsidP="0082118C">
      <w:pPr>
        <w:pStyle w:val="Akapitzlist"/>
        <w:numPr>
          <w:ilvl w:val="0"/>
          <w:numId w:val="2"/>
        </w:numPr>
        <w:rPr>
          <w:b/>
          <w:bCs/>
        </w:rPr>
      </w:pPr>
      <w:r w:rsidRPr="0082118C">
        <w:rPr>
          <w:b/>
          <w:bCs/>
        </w:rPr>
        <w:t>obszar pracy ze stałą mocą</w:t>
      </w:r>
      <w:r>
        <w:rPr>
          <w:b/>
          <w:bCs/>
        </w:rPr>
        <w:t xml:space="preserve"> </w:t>
      </w:r>
      <w:r>
        <w:t xml:space="preserve">– ten obszar pracy na ogół zaczyna się przy znamionowej prędkości obrotowej silnika; dalsze zwiększanie prędkości obrotowej wymaga obniżania strumienia silnika, co wypadkowo osłabia moment obrotowy. Obszar ten wynika z iloczynu </w:t>
      </w:r>
      <m:oMath>
        <m:r>
          <w:rPr>
            <w:rFonts w:ascii="Cambria Math" w:hAnsi="Cambria Math"/>
          </w:rPr>
          <m:t>P=Mω</m:t>
        </m:r>
      </m:oMath>
      <w:r>
        <w:t xml:space="preserve"> </w:t>
      </w:r>
      <w:r w:rsidR="000F6761">
        <w:t xml:space="preserve">(alternatywnie: stałe napięcie U, większa częstotliwość f, wypadkowo U/f maleje, czyli strumień maleje) </w:t>
      </w:r>
      <w:r>
        <w:t>i dalsze zwiększanie prędkości obrotowej wymaga osłabiania strumienia maszyny, żeby uniknąć jej przeciążania i negatywnych zjawisk cieplnych;</w:t>
      </w:r>
    </w:p>
    <w:p w14:paraId="74150593" w14:textId="63AC35E4" w:rsidR="0082118C" w:rsidRDefault="0082118C" w:rsidP="0082118C">
      <w:pPr>
        <w:pStyle w:val="Akapitzlist"/>
        <w:numPr>
          <w:ilvl w:val="0"/>
          <w:numId w:val="2"/>
        </w:numPr>
      </w:pPr>
      <w:r w:rsidRPr="0082118C">
        <w:rPr>
          <w:b/>
          <w:bCs/>
        </w:rPr>
        <w:t>obszar pracy z ograniczeniem mocy</w:t>
      </w:r>
      <w:r>
        <w:t xml:space="preserve"> (obszar naturalnej charakterystyki maszyny) – ten obszar wynika z minimalnej wartości strumienia wzbudzenia (maszyny prądu stałego) lub maksymalnego poślizgu silnika i może być pomijany ze względu na fakt, że obszar pracy ze stałą mocą silnika często kończy się na maksymalnej prędkości pojazdu.</w:t>
      </w:r>
    </w:p>
    <w:p w14:paraId="609C6642" w14:textId="51A09298" w:rsidR="0082118C" w:rsidRDefault="0082118C" w:rsidP="0082118C">
      <w:r>
        <w:t xml:space="preserve">Można wypadkowo powiedzieć, że charakterystyki trakcyjne są ograniczone trzema czynnikami: maksymalnym momentem (lub prądem) silnika (zjawiska cieplne), maksymalną mocą napędu (zjawiska cieplne) oraz maksymalną prędkością obrotową lub prędkością pojazdu (zjawiska mechaniczne). </w:t>
      </w:r>
    </w:p>
    <w:p w14:paraId="1824AD15" w14:textId="53E64BD8" w:rsidR="0082118C" w:rsidRDefault="0082118C" w:rsidP="0082118C">
      <w:r>
        <w:t xml:space="preserve">Na charakterystyki trakcyjne nanosi się krzywe obciążenia w celu określenia docelowych punktów pracy napędu pojazdu. </w:t>
      </w:r>
    </w:p>
    <w:p w14:paraId="44F88206" w14:textId="062CCD66" w:rsidR="0082118C" w:rsidRPr="0082118C" w:rsidRDefault="0082118C" w:rsidP="0082118C">
      <w:pPr>
        <w:pStyle w:val="Bezodstpw"/>
        <w:rPr>
          <w:b/>
          <w:bCs/>
          <w:lang w:val="en-US"/>
        </w:rPr>
      </w:pPr>
      <w:proofErr w:type="spellStart"/>
      <w:r w:rsidRPr="0082118C">
        <w:rPr>
          <w:b/>
          <w:bCs/>
          <w:lang w:val="en-US"/>
        </w:rPr>
        <w:t>Źródła</w:t>
      </w:r>
      <w:proofErr w:type="spellEnd"/>
      <w:r w:rsidRPr="0082118C">
        <w:rPr>
          <w:b/>
          <w:bCs/>
          <w:lang w:val="en-US"/>
        </w:rPr>
        <w:t xml:space="preserve">: </w:t>
      </w:r>
    </w:p>
    <w:p w14:paraId="5B257A30" w14:textId="16A29A6B" w:rsidR="0082118C" w:rsidRDefault="0082118C" w:rsidP="0082118C">
      <w:pPr>
        <w:pStyle w:val="Bezodstpw"/>
        <w:rPr>
          <w:i/>
          <w:iCs/>
          <w:lang w:val="en-US"/>
        </w:rPr>
      </w:pPr>
      <w:r w:rsidRPr="0082118C">
        <w:rPr>
          <w:lang w:val="en-US"/>
        </w:rPr>
        <w:t xml:space="preserve">[1] Iqbal Hussain – </w:t>
      </w:r>
      <w:r w:rsidRPr="0082118C">
        <w:rPr>
          <w:i/>
          <w:iCs/>
          <w:lang w:val="en-US"/>
        </w:rPr>
        <w:t>Electric and hybrid vehicles design fundamentals</w:t>
      </w:r>
    </w:p>
    <w:p w14:paraId="770AB8C2" w14:textId="16A7DAF7" w:rsidR="0082118C" w:rsidRPr="0082118C" w:rsidRDefault="0082118C" w:rsidP="0082118C">
      <w:pPr>
        <w:pStyle w:val="Bezodstpw"/>
      </w:pPr>
      <w:r w:rsidRPr="0082118C">
        <w:t xml:space="preserve">[2] </w:t>
      </w:r>
      <w:r>
        <w:t xml:space="preserve">Jacek Skibicki – </w:t>
      </w:r>
      <w:r>
        <w:rPr>
          <w:i/>
          <w:iCs/>
        </w:rPr>
        <w:t>Pojazdy elektryczne, część I</w:t>
      </w:r>
    </w:p>
    <w:p w14:paraId="57A53FBB" w14:textId="76EE568C" w:rsidR="0082118C" w:rsidRPr="00F1097A" w:rsidRDefault="0082118C" w:rsidP="00F1097A">
      <w:pPr>
        <w:pStyle w:val="Bezodstpw"/>
        <w:rPr>
          <w:rFonts w:eastAsiaTheme="majorEastAsia"/>
        </w:rPr>
      </w:pPr>
      <w:r>
        <w:lastRenderedPageBreak/>
        <w:t xml:space="preserve">[3] </w:t>
      </w:r>
      <w:proofErr w:type="spellStart"/>
      <w:r>
        <w:t>Anuszczyk</w:t>
      </w:r>
      <w:proofErr w:type="spellEnd"/>
      <w:r>
        <w:t xml:space="preserve">, Sokół, Wawrzyniak - </w:t>
      </w:r>
      <w:r w:rsidRPr="0082118C">
        <w:rPr>
          <w:i/>
          <w:iCs/>
        </w:rPr>
        <w:t>Analiza parametrów trakcyjnych pociągów dużych prędkości</w:t>
      </w:r>
    </w:p>
    <w:p w14:paraId="205D09AF" w14:textId="74E52758" w:rsidR="00D2409D" w:rsidRDefault="00D2409D" w:rsidP="00D2409D">
      <w:pPr>
        <w:pStyle w:val="Nagwek1"/>
      </w:pPr>
      <w:r>
        <w:t>Podział pojazdów elektrycznych</w:t>
      </w:r>
    </w:p>
    <w:p w14:paraId="2CF5703F" w14:textId="77777777" w:rsidR="00D1020E" w:rsidRDefault="00D1020E" w:rsidP="00D1020E">
      <w:r>
        <w:t xml:space="preserve">Pojazdy elektryczne można dzielić na wiele sposobów, zaczynając od docelowych zastosowań, poprzez typ zastosowanego układu napędowego poprzez strukturę napędu aż po typ silnika, prądy i napięcia. </w:t>
      </w:r>
    </w:p>
    <w:p w14:paraId="39554D8F" w14:textId="6B9B59E5" w:rsidR="00D1020E" w:rsidRDefault="00D1020E" w:rsidP="00D1020E">
      <w:r>
        <w:t>Najogólniej, pojazdy można podzielić na pojazdy sieciowe i autonomiczne. Wśród pojazdów sieciowych można wyróżnić pojazdy szynowe (np. tramwaje, metro, pociągi) drogowe (trolejbusy) i lewitujące (</w:t>
      </w:r>
      <w:proofErr w:type="spellStart"/>
      <w:r>
        <w:t>Maglev</w:t>
      </w:r>
      <w:proofErr w:type="spellEnd"/>
      <w:r>
        <w:t xml:space="preserve">). Pojazdy autonomiczne można natomiast podzielić na szynowe (np. lokomotywy akumulatorowe) i drogowe (np. samochody, skutery, wózki). Co ciekawe, z definicji nie istnieje kategoria „pojazdów morskich” – łodzie klasyfikowane są jako statki, nie pojazdy. </w:t>
      </w:r>
    </w:p>
    <w:p w14:paraId="41D48C3E" w14:textId="40229BB9" w:rsidR="00D1020E" w:rsidRDefault="00D1020E" w:rsidP="00D1020E">
      <w:r>
        <w:t>W szczególności pojazdy drogowe, konkretnie samochody, można podzielić na różne podkategorie ze względu na zastosowane układy napędowe. Podstawowe dwa to:</w:t>
      </w:r>
    </w:p>
    <w:p w14:paraId="0ABCE80B" w14:textId="52BEF0AE" w:rsidR="00D1020E" w:rsidRDefault="00D1020E" w:rsidP="00D1020E">
      <w:pPr>
        <w:pStyle w:val="Akapitzlist"/>
        <w:numPr>
          <w:ilvl w:val="0"/>
          <w:numId w:val="3"/>
        </w:numPr>
      </w:pPr>
      <w:r w:rsidRPr="00D1020E">
        <w:rPr>
          <w:b/>
          <w:bCs/>
        </w:rPr>
        <w:t>BEV</w:t>
      </w:r>
      <w:r>
        <w:t xml:space="preserve"> – </w:t>
      </w:r>
      <w:r w:rsidRPr="00D1020E">
        <w:rPr>
          <w:i/>
          <w:iCs/>
        </w:rPr>
        <w:t xml:space="preserve">Battery </w:t>
      </w:r>
      <w:proofErr w:type="spellStart"/>
      <w:r w:rsidRPr="00D1020E">
        <w:rPr>
          <w:i/>
          <w:iCs/>
        </w:rPr>
        <w:t>Electric</w:t>
      </w:r>
      <w:proofErr w:type="spellEnd"/>
      <w:r w:rsidRPr="00D1020E">
        <w:rPr>
          <w:i/>
          <w:iCs/>
        </w:rPr>
        <w:t xml:space="preserve"> </w:t>
      </w:r>
      <w:proofErr w:type="spellStart"/>
      <w:r w:rsidRPr="00D1020E">
        <w:rPr>
          <w:i/>
          <w:iCs/>
        </w:rPr>
        <w:t>Vehicle</w:t>
      </w:r>
      <w:proofErr w:type="spellEnd"/>
      <w:r>
        <w:t xml:space="preserve"> – pojazdy bateryjne, w których źródłem energii jest akumulator doładowywany na stacjach ładowania; napędy pojazdów tego typu składają się z baterii, przekształtników energoelektronicznych, silnika, przekładni i dyferencjału lub w topologii z dwoma silnikami, z baterii i dwóch równoległych ciągów przekształtnik-silnik-przekładnia. </w:t>
      </w:r>
    </w:p>
    <w:p w14:paraId="0622257F" w14:textId="1CE2F0D9" w:rsidR="00D1020E" w:rsidRDefault="00D1020E" w:rsidP="00D1020E">
      <w:pPr>
        <w:pStyle w:val="Akapitzlist"/>
        <w:numPr>
          <w:ilvl w:val="0"/>
          <w:numId w:val="3"/>
        </w:numPr>
      </w:pPr>
      <w:r w:rsidRPr="00D1020E">
        <w:rPr>
          <w:b/>
          <w:bCs/>
        </w:rPr>
        <w:t>HEV</w:t>
      </w:r>
      <w:r>
        <w:t xml:space="preserve"> – </w:t>
      </w:r>
      <w:proofErr w:type="spellStart"/>
      <w:r w:rsidRPr="00D1020E">
        <w:rPr>
          <w:i/>
          <w:iCs/>
        </w:rPr>
        <w:t>Hybrid</w:t>
      </w:r>
      <w:proofErr w:type="spellEnd"/>
      <w:r w:rsidRPr="00D1020E">
        <w:rPr>
          <w:i/>
          <w:iCs/>
        </w:rPr>
        <w:t xml:space="preserve"> </w:t>
      </w:r>
      <w:proofErr w:type="spellStart"/>
      <w:r w:rsidRPr="00D1020E">
        <w:rPr>
          <w:i/>
          <w:iCs/>
        </w:rPr>
        <w:t>Electric</w:t>
      </w:r>
      <w:proofErr w:type="spellEnd"/>
      <w:r w:rsidRPr="00D1020E">
        <w:rPr>
          <w:i/>
          <w:iCs/>
        </w:rPr>
        <w:t xml:space="preserve"> </w:t>
      </w:r>
      <w:proofErr w:type="spellStart"/>
      <w:r w:rsidRPr="00D1020E">
        <w:rPr>
          <w:i/>
          <w:iCs/>
        </w:rPr>
        <w:t>Vehicle</w:t>
      </w:r>
      <w:proofErr w:type="spellEnd"/>
      <w:r>
        <w:t xml:space="preserve"> – pojazdy hybrydowe, w których </w:t>
      </w:r>
      <w:r w:rsidR="009B2D9B">
        <w:t>źródłami energii mogą być akumulator i/lub paliwo. W pojazdach hybrydowych, silnik spalinowy może być wykorzystywany jako napęd generatora elektrycznego lub bezpośrednio jako napęd pojazdu. Istnieje kilka typów pojazdów hybrydowych, w których stosuje się struktury napędów szeregową, równoległą, szeregowo-równoległą lub mieszaną, przy czym w pojazdach tych nie stosuje się zewnętrznych ładowarek.</w:t>
      </w:r>
    </w:p>
    <w:p w14:paraId="25E83A43" w14:textId="019DDBA4" w:rsidR="009B2D9B" w:rsidRDefault="009B2D9B" w:rsidP="009B2D9B">
      <w:r>
        <w:t>Rozróżnienia pojazdów hybrydowych można dokonać na podstawie typu układu napędowego i mocy silnika elektrycznego. Ten drugi podział rozróżnia hybrydy „mikro”, „miękkie” i „pełne”, natomiast ten pierwszy, kolejno hybrydy:</w:t>
      </w:r>
    </w:p>
    <w:p w14:paraId="7C9B6CD9" w14:textId="78F9AC5B" w:rsidR="009B2D9B" w:rsidRPr="009B2D9B" w:rsidRDefault="009B2D9B" w:rsidP="00DF4129">
      <w:pPr>
        <w:pStyle w:val="Akapitzlist"/>
        <w:numPr>
          <w:ilvl w:val="0"/>
          <w:numId w:val="4"/>
        </w:numPr>
        <w:rPr>
          <w:b/>
          <w:bCs/>
        </w:rPr>
      </w:pPr>
      <w:r w:rsidRPr="009B2D9B">
        <w:rPr>
          <w:b/>
          <w:bCs/>
        </w:rPr>
        <w:t>szeregowe</w:t>
      </w:r>
      <w:r>
        <w:rPr>
          <w:b/>
          <w:bCs/>
        </w:rPr>
        <w:t xml:space="preserve"> </w:t>
      </w:r>
      <w:r>
        <w:t>– silnik spalinowy czerpiący energię ze zbiornika paliwa napędza generator, ten ładuje akumulator i jednocześnie zasila silnik elektryczny;</w:t>
      </w:r>
    </w:p>
    <w:p w14:paraId="6BAD0633" w14:textId="5742AE01" w:rsidR="009B2D9B" w:rsidRPr="009B2D9B" w:rsidRDefault="009B2D9B" w:rsidP="00DF4129">
      <w:pPr>
        <w:pStyle w:val="Akapitzlist"/>
        <w:numPr>
          <w:ilvl w:val="0"/>
          <w:numId w:val="4"/>
        </w:numPr>
        <w:rPr>
          <w:b/>
          <w:bCs/>
        </w:rPr>
      </w:pPr>
      <w:r w:rsidRPr="009B2D9B">
        <w:rPr>
          <w:b/>
          <w:bCs/>
        </w:rPr>
        <w:t>równoległe</w:t>
      </w:r>
      <w:r>
        <w:t xml:space="preserve"> – zbiornik paliwa i akumulator są równoległe, a w układzie napędowym działają dwa silniki: elektryczny i spalinowy, przy czym obydwa są silnikami wykorzystywanymi w napędzie; </w:t>
      </w:r>
    </w:p>
    <w:p w14:paraId="60AD40C9" w14:textId="113BB3FE" w:rsidR="009B2D9B" w:rsidRDefault="009B2D9B" w:rsidP="00DF4129">
      <w:pPr>
        <w:pStyle w:val="Akapitzlist"/>
        <w:numPr>
          <w:ilvl w:val="0"/>
          <w:numId w:val="4"/>
        </w:numPr>
      </w:pPr>
      <w:r w:rsidRPr="009B2D9B">
        <w:rPr>
          <w:b/>
          <w:bCs/>
        </w:rPr>
        <w:t>szeregowo</w:t>
      </w:r>
      <w:r>
        <w:t>-</w:t>
      </w:r>
      <w:r w:rsidRPr="009B2D9B">
        <w:rPr>
          <w:b/>
          <w:bCs/>
        </w:rPr>
        <w:t>równoległe</w:t>
      </w:r>
      <w:r>
        <w:t xml:space="preserve"> – topologia podobna do równoległej, z tą różnicą, że silnik spalinowy zasila jednocześnie generator dostarczający energię do akumulatorów</w:t>
      </w:r>
    </w:p>
    <w:p w14:paraId="176412EF" w14:textId="4F0B4A94" w:rsidR="009B2D9B" w:rsidRPr="009B2D9B" w:rsidRDefault="009B2D9B" w:rsidP="00DF4129">
      <w:pPr>
        <w:pStyle w:val="Akapitzlist"/>
        <w:numPr>
          <w:ilvl w:val="0"/>
          <w:numId w:val="4"/>
        </w:numPr>
        <w:rPr>
          <w:b/>
          <w:bCs/>
        </w:rPr>
      </w:pPr>
      <w:r w:rsidRPr="009B2D9B">
        <w:rPr>
          <w:b/>
          <w:bCs/>
        </w:rPr>
        <w:t>mieszane</w:t>
      </w:r>
      <w:r>
        <w:t xml:space="preserve"> – podobnie do szeregowo-równoległej struktury, przy czym generator może służyć tu jako źródło dodatkowej mocy dla silnika spalinowego; układ ten jest na ogół mało wydajny, ale oferuje dużą moc. </w:t>
      </w:r>
    </w:p>
    <w:p w14:paraId="7F38F896" w14:textId="6935065E" w:rsidR="009B2D9B" w:rsidRPr="009B2D9B" w:rsidRDefault="009B2D9B" w:rsidP="009B2D9B">
      <w:r>
        <w:t>Inne metody klasyfikacji pojazdów to m.in. półki cenowe, zasięg, wielkość, etc.</w:t>
      </w:r>
    </w:p>
    <w:p w14:paraId="22649181" w14:textId="32422C13" w:rsidR="00D1020E" w:rsidRPr="009B2D9B" w:rsidRDefault="00D1020E" w:rsidP="009B2D9B">
      <w:pPr>
        <w:pStyle w:val="Bezodstpw"/>
        <w:rPr>
          <w:b/>
          <w:bCs/>
        </w:rPr>
      </w:pPr>
      <w:r w:rsidRPr="009B2D9B">
        <w:rPr>
          <w:b/>
          <w:bCs/>
        </w:rPr>
        <w:t>Źródła</w:t>
      </w:r>
    </w:p>
    <w:p w14:paraId="2FA1AC45" w14:textId="4FE58D85" w:rsidR="009B2D9B" w:rsidRPr="009B2D9B" w:rsidRDefault="009B2D9B" w:rsidP="009B2D9B">
      <w:pPr>
        <w:pStyle w:val="Bezodstpw"/>
        <w:rPr>
          <w:i/>
          <w:iCs/>
        </w:rPr>
      </w:pPr>
      <w:r w:rsidRPr="009B2D9B">
        <w:t xml:space="preserve">[1] Slajdy z wykładu </w:t>
      </w:r>
      <w:r w:rsidRPr="009B2D9B">
        <w:rPr>
          <w:i/>
          <w:iCs/>
        </w:rPr>
        <w:t>Układy napędowe pojazdów elektrycznych</w:t>
      </w:r>
    </w:p>
    <w:p w14:paraId="3472F8D7" w14:textId="57C75402" w:rsidR="009B2D9B" w:rsidRPr="009B2D9B" w:rsidRDefault="009B2D9B" w:rsidP="009B2D9B">
      <w:pPr>
        <w:pStyle w:val="Bezodstpw"/>
        <w:rPr>
          <w:i/>
          <w:iCs/>
          <w:lang w:val="en-US"/>
        </w:rPr>
      </w:pPr>
      <w:r w:rsidRPr="009B2D9B">
        <w:rPr>
          <w:lang w:val="en-US"/>
        </w:rPr>
        <w:t>[2]</w:t>
      </w:r>
      <w:r w:rsidRPr="009B2D9B">
        <w:rPr>
          <w:i/>
          <w:iCs/>
          <w:lang w:val="en-US"/>
        </w:rPr>
        <w:t xml:space="preserve"> </w:t>
      </w:r>
      <w:r w:rsidRPr="009B2D9B">
        <w:rPr>
          <w:lang w:val="en-US"/>
        </w:rPr>
        <w:t xml:space="preserve">Iqbal Hussain – </w:t>
      </w:r>
      <w:r w:rsidRPr="009B2D9B">
        <w:rPr>
          <w:i/>
          <w:iCs/>
          <w:lang w:val="en-US"/>
        </w:rPr>
        <w:t>Electric and hybrid vehicles design fundamentals</w:t>
      </w:r>
    </w:p>
    <w:p w14:paraId="14EEA360" w14:textId="3A14A83E" w:rsidR="009B2D9B" w:rsidRPr="009B2D9B" w:rsidRDefault="009B2D9B" w:rsidP="009B2D9B">
      <w:pPr>
        <w:pStyle w:val="Bezodstpw"/>
      </w:pPr>
      <w:r w:rsidRPr="009B2D9B">
        <w:t xml:space="preserve">[3] Jacek Skibicki – </w:t>
      </w:r>
      <w:r w:rsidRPr="009B2D9B">
        <w:rPr>
          <w:i/>
          <w:iCs/>
        </w:rPr>
        <w:t>Pojazdy elektryczne, część I</w:t>
      </w:r>
    </w:p>
    <w:p w14:paraId="079A2204" w14:textId="0FCAA151" w:rsidR="00D1020E" w:rsidRPr="009B2D9B" w:rsidRDefault="00D1020E" w:rsidP="009B2D9B">
      <w:pPr>
        <w:pStyle w:val="Bezodstpw"/>
      </w:pPr>
      <w:r w:rsidRPr="009B2D9B">
        <w:t xml:space="preserve">[4] https://pl.wikipedia.org/wiki/Pojazd </w:t>
      </w:r>
    </w:p>
    <w:p w14:paraId="69A8639F" w14:textId="77777777" w:rsidR="00D1020E" w:rsidRPr="009B2D9B" w:rsidRDefault="00D1020E" w:rsidP="00D1020E"/>
    <w:p w14:paraId="069145BD" w14:textId="77777777" w:rsidR="00D2409D" w:rsidRPr="009B2D9B" w:rsidRDefault="00D240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B2D9B">
        <w:br w:type="page"/>
      </w:r>
    </w:p>
    <w:p w14:paraId="547DC56F" w14:textId="24D610BB" w:rsidR="00D2409D" w:rsidRDefault="00D2409D" w:rsidP="00D2409D">
      <w:pPr>
        <w:pStyle w:val="Nagwek1"/>
      </w:pPr>
      <w:r>
        <w:lastRenderedPageBreak/>
        <w:t>Rodzaje napędów stosowanych w trakcji – omów wybrany</w:t>
      </w:r>
    </w:p>
    <w:p w14:paraId="614486B0" w14:textId="43102C31" w:rsidR="000F6761" w:rsidRDefault="006F6169" w:rsidP="000F6761">
      <w:r>
        <w:t>Napędy stosowane w trakcji można ogólnie podzielić na zasilane prądem stałym, zasilane prądem przemiennym oraz wielosystemowe (zasilane z różnych systemów równolegle).</w:t>
      </w:r>
      <w:r w:rsidR="00905A18">
        <w:t xml:space="preserve"> Bardziej szczegółowo, napędy można rozróżniać ze względu na typ silnika, rodzaj sterowania oraz rodzaj rozruchu. W napędach prądu stałego można wyróżnić trzy generacje układów napędowych pojazdów, przy czym I </w:t>
      </w:r>
      <w:proofErr w:type="spellStart"/>
      <w:r w:rsidR="00905A18">
        <w:t>i</w:t>
      </w:r>
      <w:proofErr w:type="spellEnd"/>
      <w:r w:rsidR="00905A18">
        <w:t xml:space="preserve"> II różnią się rodzajem rozruchu, natomiast III to zastosowanie silników prądu przemiennego zasilanych z przekształtników DC-AC napięcia. W układach prądu przemiennego wyróżnia się natomiast różne rodzaje napędów, zależnie od zastosowanego typu silnika oraz typu obwodu pośredniego (AC-AC, AC-DC-AC, AC-DC, etc.).</w:t>
      </w:r>
      <w:r w:rsidR="00350848">
        <w:t xml:space="preserve"> </w:t>
      </w:r>
    </w:p>
    <w:p w14:paraId="6E10380F" w14:textId="2E743A43" w:rsidR="000823AA" w:rsidRDefault="00350848" w:rsidP="000F6761">
      <w:r>
        <w:t>Aktualnie powszechnie stosowane są układy napędowe zasilane prądem stałym, wykorzystujące silniki indukcyjne – czyli tzw. napędy III generacji. Układy napędowe tego typu wykorzystują przekształtniki energoelektroniczne do zasilania silników prądu przemiennego</w:t>
      </w:r>
      <w:r w:rsidR="009A53F3">
        <w:t>. Przekształtniki te realizują na ogół jedną z metod sterowania wektorowego (FOC lub DTC).</w:t>
      </w:r>
    </w:p>
    <w:p w14:paraId="3BEBEAB7" w14:textId="1D0FE9AF" w:rsidR="00EE4388" w:rsidRDefault="00EE4388" w:rsidP="000F6761">
      <w:r>
        <w:t xml:space="preserve">Obwody główne napędów III generacji składają się z odbieraków prądu, układów zabezpieczeń, transformatorów trakcyjnych, przekształtników energoelektronicznych, silnika, zasobnika energii (kondensatora w obwodzie pośredniczącym) oraz wszelkiego rodzaju elementów pomocniczych. </w:t>
      </w:r>
    </w:p>
    <w:p w14:paraId="5948824C" w14:textId="2B6151E9" w:rsidR="000823AA" w:rsidRDefault="009A53F3" w:rsidP="000F6761">
      <w:r>
        <w:t xml:space="preserve">Napędy III generacji, w przeciwieństwie do np. klasycznych napędów z silnikami szeregowymi (I generacji) nie zapewniają „naturalnej” optymalnej charakterystyki trakcyjnej. W związku z tym, wymagają regulacji dwustrefowej, zgodnie z charakterystykami trakcyjnymi. W części M=const charakterystyki trakcyjnej, układy z silnikami indukcyjnymi pracują ze stałym stosunkiem U/f. W części P=const, zwiększanie częstotliwości odbywa się przy stałym napięciu, co osłabia strumień magnetyczny silnika. </w:t>
      </w:r>
    </w:p>
    <w:p w14:paraId="6E2287A2" w14:textId="11A84BCC" w:rsidR="009A53F3" w:rsidRDefault="007335D4" w:rsidP="000F6761">
      <w:r>
        <w:t xml:space="preserve">Hamowanie układem napędowym z silnikiem indukcyjnym można wykonywać w sposób elektrodynamiczny. Oznacza takie sterowanie przekształtnikiem energoelektronicznym, żeby aktualna prędkość silnika stała się prędkością nadsynchroniczną, co powoduje powstawanie momentu hamującego i przekazywanie odzyskanej energii do obwodu pośredniczącego i tam wytracanie jej na rezystorze hamującym lub oddawanie z powrotem do sieci. </w:t>
      </w:r>
      <w:r w:rsidR="000823AA">
        <w:t xml:space="preserve">W przypadku układu ze zwrotem energii do sieci, </w:t>
      </w:r>
      <w:r w:rsidR="00EE4388">
        <w:t>do układu</w:t>
      </w:r>
      <w:r w:rsidR="000823AA">
        <w:t xml:space="preserve"> dodaje się </w:t>
      </w:r>
      <w:r w:rsidR="00EE4388">
        <w:t xml:space="preserve">również </w:t>
      </w:r>
      <w:r w:rsidR="000823AA">
        <w:t xml:space="preserve">rezystor </w:t>
      </w:r>
      <w:r w:rsidR="00EE4388">
        <w:t xml:space="preserve">hamujący </w:t>
      </w:r>
      <w:r w:rsidR="000823AA">
        <w:t xml:space="preserve">pozwalający na wytracenie energii w przypadku problemu z oddaniem jej do sieci.  </w:t>
      </w:r>
    </w:p>
    <w:p w14:paraId="6ECAE513" w14:textId="6CBA3A53" w:rsidR="00905A18" w:rsidRPr="00BC0D45" w:rsidRDefault="00BC0D45" w:rsidP="00BC0D45">
      <w:pPr>
        <w:pStyle w:val="Bezodstpw"/>
        <w:rPr>
          <w:b/>
          <w:bCs/>
        </w:rPr>
      </w:pPr>
      <w:r w:rsidRPr="00BC0D45">
        <w:rPr>
          <w:b/>
          <w:bCs/>
        </w:rPr>
        <w:t>Źródło</w:t>
      </w:r>
    </w:p>
    <w:p w14:paraId="3F5C7312" w14:textId="0CE6D5A4" w:rsidR="00BC0D45" w:rsidRDefault="00BC0D45" w:rsidP="00BC0D45">
      <w:pPr>
        <w:pStyle w:val="Bezodstpw"/>
        <w:rPr>
          <w:i/>
          <w:iCs/>
        </w:rPr>
      </w:pPr>
      <w:r>
        <w:t xml:space="preserve">[1] </w:t>
      </w:r>
      <w:r w:rsidRPr="009B2D9B">
        <w:t xml:space="preserve">Jacek Skibicki – </w:t>
      </w:r>
      <w:r w:rsidRPr="009B2D9B">
        <w:rPr>
          <w:i/>
          <w:iCs/>
        </w:rPr>
        <w:t>Pojazdy elektryczne, część I</w:t>
      </w:r>
    </w:p>
    <w:p w14:paraId="0E9EAB94" w14:textId="19C15B89" w:rsidR="00BC0D45" w:rsidRPr="00BC0D45" w:rsidRDefault="00BC0D45" w:rsidP="00BC0D45">
      <w:pPr>
        <w:pStyle w:val="Bezodstpw"/>
      </w:pPr>
      <w:r w:rsidRPr="00BC0D45">
        <w:t>[2]</w:t>
      </w:r>
      <w:r>
        <w:rPr>
          <w:i/>
          <w:iCs/>
        </w:rPr>
        <w:t xml:space="preserve"> </w:t>
      </w:r>
      <w:r w:rsidRPr="009B2D9B">
        <w:t xml:space="preserve">Jacek Skibicki – </w:t>
      </w:r>
      <w:r w:rsidRPr="009B2D9B">
        <w:rPr>
          <w:i/>
          <w:iCs/>
        </w:rPr>
        <w:t xml:space="preserve">Pojazdy elektryczne, część </w:t>
      </w:r>
      <w:r>
        <w:rPr>
          <w:i/>
          <w:iCs/>
        </w:rPr>
        <w:t>II</w:t>
      </w:r>
    </w:p>
    <w:sectPr w:rsidR="00BC0D45" w:rsidRPr="00BC0D45" w:rsidSect="002856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5F2"/>
    <w:multiLevelType w:val="hybridMultilevel"/>
    <w:tmpl w:val="DFBCA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3C4D"/>
    <w:multiLevelType w:val="hybridMultilevel"/>
    <w:tmpl w:val="4F1087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E75EB"/>
    <w:multiLevelType w:val="hybridMultilevel"/>
    <w:tmpl w:val="02A6E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95B94"/>
    <w:multiLevelType w:val="hybridMultilevel"/>
    <w:tmpl w:val="A582F94A"/>
    <w:lvl w:ilvl="0" w:tplc="F506A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82890">
    <w:abstractNumId w:val="3"/>
  </w:num>
  <w:num w:numId="2" w16cid:durableId="1496721676">
    <w:abstractNumId w:val="2"/>
  </w:num>
  <w:num w:numId="3" w16cid:durableId="851646939">
    <w:abstractNumId w:val="1"/>
  </w:num>
  <w:num w:numId="4" w16cid:durableId="61652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9D"/>
    <w:rsid w:val="000823AA"/>
    <w:rsid w:val="000F6761"/>
    <w:rsid w:val="001026E5"/>
    <w:rsid w:val="00137036"/>
    <w:rsid w:val="001F7F82"/>
    <w:rsid w:val="00285639"/>
    <w:rsid w:val="00335F23"/>
    <w:rsid w:val="00350848"/>
    <w:rsid w:val="00473000"/>
    <w:rsid w:val="005401CC"/>
    <w:rsid w:val="006F6169"/>
    <w:rsid w:val="007335D4"/>
    <w:rsid w:val="0082118C"/>
    <w:rsid w:val="008654C1"/>
    <w:rsid w:val="00905A18"/>
    <w:rsid w:val="00942D04"/>
    <w:rsid w:val="009A53F3"/>
    <w:rsid w:val="009B2D9B"/>
    <w:rsid w:val="009D05FB"/>
    <w:rsid w:val="00AF4323"/>
    <w:rsid w:val="00AF4B36"/>
    <w:rsid w:val="00B10C1C"/>
    <w:rsid w:val="00B25C97"/>
    <w:rsid w:val="00BC0D45"/>
    <w:rsid w:val="00C8424E"/>
    <w:rsid w:val="00C90478"/>
    <w:rsid w:val="00D1020E"/>
    <w:rsid w:val="00D2409D"/>
    <w:rsid w:val="00E7749C"/>
    <w:rsid w:val="00E82967"/>
    <w:rsid w:val="00EE4388"/>
    <w:rsid w:val="00F1097A"/>
    <w:rsid w:val="00F2707A"/>
    <w:rsid w:val="00F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EB5D"/>
  <w15:chartTrackingRefBased/>
  <w15:docId w15:val="{63F13F59-DA84-0B42-B492-8B1C90D7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118C"/>
  </w:style>
  <w:style w:type="paragraph" w:styleId="Nagwek1">
    <w:name w:val="heading 1"/>
    <w:basedOn w:val="Normalny"/>
    <w:next w:val="Normalny"/>
    <w:link w:val="Nagwek1Znak"/>
    <w:uiPriority w:val="9"/>
    <w:qFormat/>
    <w:rsid w:val="0082118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18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2118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2118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2118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2118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2118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2118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2118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118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2118C"/>
    <w:rPr>
      <w:smallCaps/>
      <w:spacing w:val="5"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82118C"/>
    <w:rPr>
      <w:smallCaps/>
      <w:spacing w:val="5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2118C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2118C"/>
    <w:rPr>
      <w:smallCaps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2118C"/>
    <w:rPr>
      <w:smallCaps/>
      <w:spacing w:val="10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2118C"/>
    <w:rPr>
      <w:smallCaps/>
      <w:color w:val="C45911" w:themeColor="accent2" w:themeShade="BF"/>
      <w:spacing w:val="10"/>
      <w:sz w:val="22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2118C"/>
    <w:rPr>
      <w:smallCaps/>
      <w:color w:val="ED7D31" w:themeColor="accent2"/>
      <w:spacing w:val="5"/>
      <w:sz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2118C"/>
    <w:rPr>
      <w:b/>
      <w:smallCaps/>
      <w:color w:val="ED7D31" w:themeColor="accent2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2118C"/>
    <w:rPr>
      <w:b/>
      <w:i/>
      <w:smallCaps/>
      <w:color w:val="C45911" w:themeColor="accent2" w:themeShade="BF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2118C"/>
    <w:rPr>
      <w:b/>
      <w:i/>
      <w:smallCaps/>
      <w:color w:val="823B0B" w:themeColor="accent2" w:themeShade="7F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2118C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2118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82118C"/>
    <w:rPr>
      <w:smallCaps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118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82118C"/>
    <w:rPr>
      <w:rFonts w:asciiTheme="majorHAnsi" w:eastAsiaTheme="majorEastAsia" w:hAnsiTheme="majorHAnsi" w:cstheme="majorBidi"/>
      <w:szCs w:val="22"/>
    </w:rPr>
  </w:style>
  <w:style w:type="character" w:styleId="Pogrubienie">
    <w:name w:val="Strong"/>
    <w:uiPriority w:val="22"/>
    <w:qFormat/>
    <w:rsid w:val="0082118C"/>
    <w:rPr>
      <w:b/>
      <w:color w:val="ED7D31" w:themeColor="accent2"/>
    </w:rPr>
  </w:style>
  <w:style w:type="character" w:styleId="Uwydatnienie">
    <w:name w:val="Emphasis"/>
    <w:uiPriority w:val="20"/>
    <w:qFormat/>
    <w:rsid w:val="0082118C"/>
    <w:rPr>
      <w:b/>
      <w:i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82118C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2118C"/>
  </w:style>
  <w:style w:type="paragraph" w:styleId="Cytat">
    <w:name w:val="Quote"/>
    <w:basedOn w:val="Normalny"/>
    <w:next w:val="Normalny"/>
    <w:link w:val="CytatZnak"/>
    <w:uiPriority w:val="29"/>
    <w:qFormat/>
    <w:rsid w:val="0082118C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82118C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2118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2118C"/>
    <w:rPr>
      <w:b/>
      <w:i/>
      <w:color w:val="FFFFFF" w:themeColor="background1"/>
      <w:shd w:val="clear" w:color="auto" w:fill="ED7D31" w:themeFill="accent2"/>
    </w:rPr>
  </w:style>
  <w:style w:type="character" w:styleId="Wyrnieniedelikatne">
    <w:name w:val="Subtle Emphasis"/>
    <w:uiPriority w:val="19"/>
    <w:qFormat/>
    <w:rsid w:val="0082118C"/>
    <w:rPr>
      <w:i/>
    </w:rPr>
  </w:style>
  <w:style w:type="character" w:styleId="Wyrnienieintensywne">
    <w:name w:val="Intense Emphasis"/>
    <w:uiPriority w:val="21"/>
    <w:qFormat/>
    <w:rsid w:val="0082118C"/>
    <w:rPr>
      <w:b/>
      <w:i/>
      <w:color w:val="ED7D31" w:themeColor="accent2"/>
      <w:spacing w:val="10"/>
    </w:rPr>
  </w:style>
  <w:style w:type="character" w:styleId="Odwoaniedelikatne">
    <w:name w:val="Subtle Reference"/>
    <w:uiPriority w:val="31"/>
    <w:qFormat/>
    <w:rsid w:val="0082118C"/>
    <w:rPr>
      <w:b/>
    </w:rPr>
  </w:style>
  <w:style w:type="character" w:styleId="Odwoanieintensywne">
    <w:name w:val="Intense Reference"/>
    <w:uiPriority w:val="32"/>
    <w:qFormat/>
    <w:rsid w:val="0082118C"/>
    <w:rPr>
      <w:b/>
      <w:bCs/>
      <w:smallCaps/>
      <w:spacing w:val="5"/>
      <w:sz w:val="22"/>
      <w:szCs w:val="22"/>
      <w:u w:val="single"/>
    </w:rPr>
  </w:style>
  <w:style w:type="character" w:styleId="Tytuksiki">
    <w:name w:val="Book Title"/>
    <w:uiPriority w:val="33"/>
    <w:qFormat/>
    <w:rsid w:val="0082118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211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F37FD86F924C7E90EA965B7D45E5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F6FCA13-4C2D-45D0-A440-2AF0831DA53A}"/>
      </w:docPartPr>
      <w:docPartBody>
        <w:p w:rsidR="00000000" w:rsidRDefault="00904F39" w:rsidP="00904F39">
          <w:pPr>
            <w:pStyle w:val="71F37FD86F924C7E90EA965B7D45E5F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147823C9991841AB990112A8E9C00A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2B5421-8499-453A-861E-D5EDE9B766DA}"/>
      </w:docPartPr>
      <w:docPartBody>
        <w:p w:rsidR="00000000" w:rsidRDefault="00904F39" w:rsidP="00904F39">
          <w:pPr>
            <w:pStyle w:val="147823C9991841AB990112A8E9C00A93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39"/>
    <w:rsid w:val="0090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1F37FD86F924C7E90EA965B7D45E5F4">
    <w:name w:val="71F37FD86F924C7E90EA965B7D45E5F4"/>
    <w:rsid w:val="00904F39"/>
  </w:style>
  <w:style w:type="paragraph" w:customStyle="1" w:styleId="147823C9991841AB990112A8E9C00A93">
    <w:name w:val="147823C9991841AB990112A8E9C00A93"/>
    <w:rsid w:val="00904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1583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Układy napędowe pojazdów elektrycznych - opracowanie</dc:title>
  <dc:subject>Kacper Borucki</dc:subject>
  <dc:creator>Kacper Borucki (245365)</dc:creator>
  <cp:keywords/>
  <dc:description/>
  <cp:lastModifiedBy>Kacper Borucki</cp:lastModifiedBy>
  <cp:revision>18</cp:revision>
  <dcterms:created xsi:type="dcterms:W3CDTF">2022-06-20T15:48:00Z</dcterms:created>
  <dcterms:modified xsi:type="dcterms:W3CDTF">2022-07-18T16:06:00Z</dcterms:modified>
</cp:coreProperties>
</file>