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Prosty serwer HTTP zgodny z RFC 2616 co najmniej w zakresie żądań GET, HEAD, PUT, DELETE</w:t>
      </w:r>
    </w:p>
    <w:p>
      <w:pPr>
        <w:pStyle w:val="Heading2"/>
        <w:rPr/>
      </w:pPr>
      <w:r>
        <w:rPr/>
        <w:t>Opis protokołu:</w:t>
      </w:r>
    </w:p>
    <w:p>
      <w:pPr>
        <w:pStyle w:val="Normal"/>
        <w:rPr/>
      </w:pPr>
      <w:r>
        <w:rPr/>
        <w:t xml:space="preserve">Request HTTP: </w:t>
        <w:br/>
        <w:t>&lt;Nazwa Methody HTTP&gt; &lt;URL&gt; HTTP/1.1\r\n</w:t>
        <w:br/>
        <w:t>Content-Length: &lt;długość&gt;\r\n</w:t>
        <w:br/>
        <w:t>\r\n</w:t>
        <w:br/>
        <w:t>&lt;request body&gt;</w:t>
      </w:r>
    </w:p>
    <w:p>
      <w:pPr>
        <w:pStyle w:val="Normal"/>
        <w:rPr/>
      </w:pPr>
      <w:r>
        <w:rPr/>
        <w:t>Response HTTP:</w:t>
        <w:br/>
        <w:t>&lt;HTTP/1.1 &lt;Response-code&gt; &lt;Request-name&gt;\n</w:t>
        <w:br/>
        <w:t>Content-type: &lt;text/html&gt;/&lt;application/json&gt;\n</w:t>
        <w:br/>
        <w:t>\n</w:t>
        <w:br/>
        <w:t>&lt;response body&gt;</w:t>
      </w:r>
    </w:p>
    <w:p>
      <w:pPr>
        <w:pStyle w:val="Normal"/>
        <w:rPr/>
      </w:pPr>
      <w:r>
        <w:rPr/>
        <w:t xml:space="preserve">Request czytany od użytkownika jest bajt po bajcie przy użyciu funkcji read. W przypadku metody POST, PUT aż do momentu wykrycia, zakończenia request body czyli znaku „}”, natomiast w pozostałych do wykrycia \r\n\r\n. Tak przeczytany request przesyłany jest do procedury build_request gdzie jest wywoływana odpowiednia funkcja HTTP wywołana przez klienta </w:t>
      </w:r>
      <w:r>
        <w:rPr/>
        <w:t>lub zwraca błąd w przypadku uzycia niezaimplementwanej metody</w:t>
      </w:r>
      <w:r>
        <w:rPr/>
        <w:t xml:space="preserve">. </w:t>
      </w:r>
      <w:r>
        <w:rPr/>
        <w:t>Serwer korzysta z 4 mutexów:</w:t>
        <w:br/>
        <w:t>- mutex → do synchronizacji na zmiennych warunkowych</w:t>
        <w:br/>
        <w:t>- mutex_writer → do synchronizacji pisarzy</w:t>
        <w:br/>
        <w:t>- var_reader_mutex → do blokowania aktualizacji zmiennej zliczającej czytelników</w:t>
        <w:br/>
        <w:t>- var_writer_mutex → do blokowania aktualizacji zmiennej zliczającej pisarzy</w:t>
        <w:br/>
        <w:t>Oraz 2 zmiennych warunkowych, usypianych przy uzyciu metody wait i wybudzany przez signal.</w:t>
        <w:br/>
        <w:t>- cond_read → jeżeli pisarz zmienia źródło danych to wątek wykonywany przez czytelnika jest zawieszany na powyższej zmiennej. Wybudzony jest on na koniec wykonania procesu przez pisarza.</w:t>
      </w:r>
    </w:p>
    <w:p>
      <w:pPr>
        <w:pStyle w:val="Normal"/>
        <w:rPr/>
      </w:pPr>
      <w:r>
        <w:rPr/>
        <w:t>- cond → jeżeli jakikolwiek czytelnik wykorzystuje dane, czyli readers &gt; 0 to wątek pisarza jest zawieszany. Signal na zmienną cond wysyłany jest przez wątek czytelnika, gdy readers == 0;</w:t>
      </w:r>
    </w:p>
    <w:p>
      <w:pPr>
        <w:pStyle w:val="Normal"/>
        <w:rPr/>
      </w:pPr>
      <w:r>
        <w:rPr/>
        <w:t xml:space="preserve">Nasz serwer umożliwia wielowątkowy odczyt z plików bazy, dzięki czemu pliki nie są monopolizowane przez jednego użytkownika, a serwer jest szybszy, niż w przypadku blokowania plików przez klienta. </w:t>
      </w:r>
    </w:p>
    <w:p>
      <w:pPr>
        <w:pStyle w:val="Normal"/>
        <w:rPr/>
      </w:pPr>
      <w:r>
        <w:rPr/>
        <w:t xml:space="preserve">Inspiracją do zaimplementowanego modelu wzajemnego wykluczania był dla nas problem czytelników i pisarzy. Nasze rozwiazanie tego faworyzuje czytelników, wynika to z faktu, że pisarz może dokonać zmian jedynie w momencie, gdy żaden inny czytelnik nie jest obsługiwany przez serwer. Przyjeliśmy to rozwiązanie jako bardziej korzystne, </w:t>
      </w:r>
      <w:r>
        <w:rPr/>
        <w:t>gdyż do tego typu serwerów jak nasz z większą częstotliwością wysyłane są zapytania GET i HEAD niż te administrujące dane czyli PUT, DELETE lub POST. Dzięki temu, mamy pewność że w pierwszej kolejności serwer obsłuży mniej zasobożerne żadanie, czyli zwyczajne odczytanie i wysłanie danych. Request wysyłany jest również znak po znaku.</w:t>
      </w:r>
    </w:p>
    <w:p>
      <w:pPr>
        <w:pStyle w:val="Heading2"/>
        <w:rPr/>
      </w:pPr>
      <w:r>
        <w:rPr/>
        <w:t>Opis implementacji:</w:t>
      </w:r>
    </w:p>
    <w:p>
      <w:pPr>
        <w:pStyle w:val="Normal"/>
        <w:rPr/>
      </w:pPr>
      <w:r>
        <w:rPr/>
        <w:t xml:space="preserve">Naszym zadaniem było wykonanie prostego serwera HTTP zdolnego wykonywać żądania GET, HEAD, PUT, DELETE. </w:t>
      </w:r>
    </w:p>
    <w:p>
      <w:pPr>
        <w:pStyle w:val="Normal"/>
        <w:rPr/>
      </w:pPr>
      <w:r>
        <w:rPr/>
        <w:t xml:space="preserve">W naszym rozwiązaniu każda z powyższych metod została zaimplementowana w osobnej funkcji. W części main zawarliśmy podstawowe elementy tworzenia serwera TCP. </w:t>
      </w:r>
      <w:r>
        <w:rPr/>
        <w:t>Pozostałe funkcje dotyczą samej obsługi żadań wysyłanych przez klienta oraz tworzenia nowych wątków aplikacji.</w:t>
      </w:r>
    </w:p>
    <w:p>
      <w:pPr>
        <w:pStyle w:val="Normal"/>
        <w:rPr/>
      </w:pPr>
      <w:r>
        <w:rPr>
          <w:b/>
          <w:bCs/>
        </w:rPr>
        <w:t>GET</w:t>
      </w:r>
      <w:r>
        <w:rPr/>
        <w:t xml:space="preserve">: </w:t>
      </w:r>
      <w:r>
        <w:rPr/>
        <w:t>(wywoływane bez ciała) - reader</w:t>
      </w:r>
    </w:p>
    <w:p>
      <w:pPr>
        <w:pStyle w:val="Normal"/>
        <w:rPr/>
      </w:pPr>
      <w:r>
        <w:rPr/>
        <w:t xml:space="preserve">Pozwala wylistować całą listę książek, bądź konkretny element z listy. W naszym podejściu, przy kompletowaniu odpowiedzi </w:t>
      </w:r>
      <w:r>
        <w:rPr/>
        <w:t xml:space="preserve">serwer tworzy pliki odpowiedzi indywidualne dla każdego z uzytkowników, do których zapisuje response, czyli kod response’a i jego treść w postaci strony HTML lub rzeczywiste dane przeczcytane z pliku JSON. </w:t>
      </w:r>
      <w:bookmarkStart w:id="0" w:name="__DdeLink__55_65981176"/>
      <w:bookmarkEnd w:id="0"/>
      <w:r>
        <w:rPr/>
        <w:t xml:space="preserve">Funkcja wykona się gdy żaden writer nie dokonuje modyfikacji danych. </w:t>
      </w:r>
    </w:p>
    <w:p>
      <w:pPr>
        <w:pStyle w:val="Normal"/>
        <w:rPr/>
      </w:pPr>
      <w:r>
        <w:rPr>
          <w:rFonts w:cs="Calibri" w:cstheme="minorHAnsi"/>
          <w:b/>
          <w:bCs/>
        </w:rPr>
        <w:t>HEAD</w:t>
      </w:r>
      <w:r>
        <w:rPr>
          <w:rFonts w:cs="Calibri" w:cstheme="minorHAnsi"/>
        </w:rPr>
        <w:t xml:space="preserve">: </w:t>
      </w:r>
      <w:r>
        <w:rPr>
          <w:rFonts w:cs="Calibri" w:cstheme="minorHAnsi"/>
        </w:rPr>
        <w:t>(wywoływane bez ciała) - reader</w:t>
      </w:r>
    </w:p>
    <w:p>
      <w:pPr>
        <w:pStyle w:val="Normal"/>
        <w:rPr/>
      </w:pPr>
      <w:r>
        <w:rPr>
          <w:rFonts w:cs="Calibri" w:cstheme="minorHAnsi"/>
        </w:rPr>
        <w:t xml:space="preserve">Po wpisaniu adresu niezależnie czy odwołując się do konkretnej książki czy do całego zbioru, zwraca nagłówek informujący o powodzeniu bądź błędzie wykonania. </w:t>
      </w:r>
      <w:r>
        <w:rPr>
          <w:rFonts w:cs="Calibri" w:cstheme="minorHAnsi"/>
        </w:rPr>
        <w:t xml:space="preserve">Funkcja wykona się gdy żaden writer nie dokonuje modyfikacji danych. </w:t>
      </w:r>
    </w:p>
    <w:p>
      <w:pPr>
        <w:pStyle w:val="Normal"/>
        <w:rPr/>
      </w:pPr>
      <w:r>
        <w:rPr>
          <w:rFonts w:cs="Calibri" w:cstheme="minorHAnsi"/>
          <w:b/>
          <w:bCs/>
        </w:rPr>
        <w:t>PUT</w:t>
      </w:r>
      <w:r>
        <w:rPr>
          <w:rFonts w:cs="Calibri" w:cstheme="minorHAnsi"/>
        </w:rPr>
        <w:t xml:space="preserve">: </w:t>
      </w:r>
      <w:r>
        <w:rPr>
          <w:rFonts w:cs="Calibri" w:cstheme="minorHAnsi"/>
        </w:rPr>
        <w:t>(wywoływana z ciałem) - writer</w:t>
      </w:r>
    </w:p>
    <w:p>
      <w:pPr>
        <w:pStyle w:val="Normal"/>
        <w:rPr/>
      </w:pPr>
      <w:r>
        <w:rPr>
          <w:rFonts w:cs="Calibri" w:cstheme="minorHAnsi"/>
        </w:rPr>
        <w:t xml:space="preserve">Pozwala dodawać nowe książki do zbioru, a także modyfikować już istniejące. Jeśli podamy w body zapytania rekord o nowym id zostanie on dodany do bazy, jeśli podamy rekord o numerze id istniejącym w bazie, taki rekord zostanie zmodyfikowany.  </w:t>
      </w:r>
      <w:r>
        <w:rPr>
          <w:rFonts w:cs="Calibri" w:cstheme="minorHAnsi"/>
        </w:rPr>
        <w:t>Metoda ta zakłada chwilową blokadę na modfikowanym pliku aby zapewnić pozostałym klientom spójność odczytywanych danych. Wykonywane jest to przy uzyciu niezbędnych zmiennych warunkowych, które w odpowiednim momencie usypiają wątek lub go wybudzają.</w:t>
      </w:r>
    </w:p>
    <w:p>
      <w:pPr>
        <w:pStyle w:val="Normal"/>
        <w:rPr/>
      </w:pPr>
      <w:r>
        <w:rPr>
          <w:rFonts w:cs="Calibri" w:cstheme="minorHAnsi"/>
          <w:b/>
          <w:bCs/>
        </w:rPr>
        <w:t>DELETE</w:t>
      </w: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(wywoływane bez Ciała) - writer</w:t>
      </w:r>
    </w:p>
    <w:p>
      <w:pPr>
        <w:pStyle w:val="Normal"/>
        <w:rPr/>
      </w:pPr>
      <w:r>
        <w:rPr>
          <w:rFonts w:cs="Calibri" w:cstheme="minorHAnsi"/>
        </w:rPr>
        <w:t xml:space="preserve">Usuwa daną pozycję z bazy danych oraz zwraca zaktualizowaną listę wszystkich książek bez usuniętej pozycji.  </w:t>
      </w:r>
      <w:r>
        <w:rPr>
          <w:rFonts w:cs="Calibri" w:cstheme="minorHAnsi"/>
        </w:rPr>
        <w:t xml:space="preserve">Na chwilę plik jest blokowany aż do momentu zakończenia usuwania podanego rekordu. </w:t>
      </w:r>
    </w:p>
    <w:p>
      <w:pPr>
        <w:pStyle w:val="Normal"/>
        <w:rPr/>
      </w:pPr>
      <w:r>
        <w:rPr>
          <w:rFonts w:cs="Calibri" w:cstheme="minorHAnsi"/>
        </w:rPr>
        <w:t xml:space="preserve">Dodatkowo zaimplementowaliśmy obsługę </w:t>
      </w:r>
      <w:r>
        <w:rPr>
          <w:rFonts w:cs="Calibri" w:cstheme="minorHAnsi"/>
          <w:b/>
          <w:bCs/>
        </w:rPr>
        <w:t>POST</w:t>
      </w: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(wywoływana z ciałem) - writer</w:t>
      </w:r>
    </w:p>
    <w:p>
      <w:pPr>
        <w:pStyle w:val="Normal"/>
        <w:rPr/>
      </w:pPr>
      <w:r>
        <w:rPr>
          <w:rFonts w:cs="Calibri" w:cstheme="minorHAnsi"/>
        </w:rPr>
        <w:t>Pozwala na dodanie nowego rekordu do bazy danych. Niezależnie od wejścia ta metoda zawsze zwróci ten sam wynik, na takich samych danych.</w:t>
      </w:r>
    </w:p>
    <w:p>
      <w:pPr>
        <w:pStyle w:val="Heading2"/>
        <w:rPr/>
      </w:pPr>
      <w:r>
        <w:rPr/>
        <w:t>Opis sposobu kompilacji i uruchomienia projektu:</w:t>
      </w:r>
    </w:p>
    <w:p>
      <w:pPr>
        <w:pStyle w:val="Normal"/>
        <w:rPr/>
      </w:pPr>
      <w:r>
        <w:rPr/>
        <w:t xml:space="preserve">W celu kompilacji należy otworzyć folder z projektem. Następnie, będąc w katalogu głównym projektu, należy wykonać w terminalu komendę </w:t>
      </w:r>
      <w:bookmarkStart w:id="1" w:name="_GoBack"/>
      <w:bookmarkEnd w:id="1"/>
      <w:r>
        <w:rPr>
          <w:rFonts w:cs="Courier New" w:ascii="Courier New" w:hAnsi="Courier New"/>
        </w:rPr>
        <w:t>cd /src</w:t>
      </w:r>
    </w:p>
    <w:p>
      <w:pPr>
        <w:pStyle w:val="Normal"/>
        <w:rPr/>
      </w:pPr>
      <w:r>
        <w:rPr/>
        <w:t xml:space="preserve">Kolejnym krokiem jest kompilacja projektu poprzez wykonanie polecenia: </w:t>
        <w:br/>
      </w:r>
      <w:r>
        <w:rPr>
          <w:rFonts w:cs="Courier New" w:ascii="Courier New" w:hAnsi="Courier New"/>
        </w:rPr>
        <w:t>gcc –pthread server.c –Wall –o server</w:t>
      </w:r>
    </w:p>
    <w:p>
      <w:pPr>
        <w:pStyle w:val="Normal"/>
        <w:rPr>
          <w:rFonts w:ascii="Courier New" w:hAnsi="Courier New" w:cs="Courier New"/>
        </w:rPr>
      </w:pPr>
      <w:r>
        <w:rPr/>
        <w:t xml:space="preserve">Następnie można uruchomić server przy pomocy polecenia </w:t>
      </w:r>
      <w:r>
        <w:rPr>
          <w:rFonts w:cs="Courier New" w:ascii="Courier New" w:hAnsi="Courier New"/>
        </w:rPr>
        <w:t>./server</w:t>
      </w:r>
    </w:p>
    <w:p>
      <w:pPr>
        <w:pStyle w:val="Heading2"/>
        <w:rPr/>
      </w:pPr>
      <w:r>
        <w:rPr/>
        <w:t>Uruchomienie klienta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Klientem naszej aplikacji jest aplikacja Postman bądź przeglądarka internetowa. W aplikacji klienta wystarczy podać adres ip serwera, dla lokalnego serwera jest to adres 127.0.0.1 bądź inny w przypadku komunikacji poprzez sieć oraz wskazać numer portu. Nasza aplikacja działa na porcie </w:t>
        <w:br/>
        <w:t xml:space="preserve">nr. 8080.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Nasza aplikacja wykonuje polecenia na zbiorze rekordów, zawierających opis książek, które znajdują się w pliku .json.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Calibri" w:cstheme="minorHAnsi"/>
        </w:rPr>
        <w:t xml:space="preserve">W pliku README.md na gitlabie umieściliśmy sposoby wykonania zapytań przy użyciu aplikacji Postman oraz lokalnego adresu IP. </w:t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Mateusz Ratajczak 136790</w:t>
    </w:r>
  </w:p>
  <w:p>
    <w:pPr>
      <w:pStyle w:val="Header"/>
      <w:jc w:val="right"/>
      <w:rPr/>
    </w:pPr>
    <w:r>
      <w:rPr/>
      <w:t>Dominik Rolewski 136792</w:t>
    </w:r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727f37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Nagwek2Znak"/>
    <w:uiPriority w:val="9"/>
    <w:unhideWhenUsed/>
    <w:qFormat/>
    <w:rsid w:val="00180f95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727f3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727f37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727f37"/>
    <w:rPr/>
  </w:style>
  <w:style w:type="character" w:styleId="Nagwek2Znak" w:customStyle="1">
    <w:name w:val="Nagłówek 2 Znak"/>
    <w:basedOn w:val="DefaultParagraphFont"/>
    <w:link w:val="Nagwek2"/>
    <w:uiPriority w:val="9"/>
    <w:qFormat/>
    <w:rsid w:val="00180f9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3052e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NagwekZnak"/>
    <w:uiPriority w:val="99"/>
    <w:unhideWhenUsed/>
    <w:rsid w:val="00727f3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727f3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LibreOffice/5.2.7.2$Linux_X86_64 LibreOffice_project/20m0$Build-2</Application>
  <Pages>2</Pages>
  <Words>752</Words>
  <Characters>4646</Characters>
  <CharactersWithSpaces>5380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2019-10-24T16:47:00Z</dcterms:created>
  <dc:creator>Mateusz Ratajczak</dc:creator>
  <dc:description/>
  <dc:language>en-US</dc:language>
  <cp:lastModifiedBy/>
  <cp:lastPrinted>2019-10-24T18:30:00Z</cp:lastPrinted>
  <dcterms:modified xsi:type="dcterms:W3CDTF">2019-11-10T01:02:19Z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