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Prowadzący nie przyszedł na zajęcia</w:t>
      </w:r>
    </w:p>
    <w:p>
      <w:r>
        <w:t>Autor: Testowy Użytkownik</w:t>
      </w:r>
    </w:p>
    <w:p>
      <w:r>
        <w:t>Data utworzenia: 2026-02-06 20:06:01</w:t>
      </w:r>
    </w:p>
    <w:p>
      <w:r>
        <w:t>ID: FORM-1770408361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Studenci zgłosili nieobecność prowadzącego na zajęciach stacjonarnych.</w:t>
      </w:r>
    </w:p>
    <w:p>
      <w:pPr>
        <w:pStyle w:val="Heading1"/>
      </w:pPr>
      <w:r>
        <w:t>Rozwiązanie/procedura:</w:t>
      </w:r>
    </w:p>
    <w:p>
      <w:r>
        <w:t>BOS wykonał telefon do prowadzącego i po potwierdzeniu jego nieobecności przełożył zajęcia na inny termin.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