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Zgubienie bluzy</w:t>
      </w:r>
    </w:p>
    <w:p>
      <w:r>
        <w:t>Autor: erwrwer</w:t>
      </w:r>
    </w:p>
    <w:p>
      <w:r>
        <w:t>Data utworzenia: 2026-02-12 19:10:05</w:t>
      </w:r>
    </w:p>
    <w:p>
      <w:r>
        <w:t>ID: FORM-1770923405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Student zgubił bluzę.</w:t>
      </w:r>
    </w:p>
    <w:p>
      <w:pPr>
        <w:pStyle w:val="Heading1"/>
      </w:pPr>
      <w:r>
        <w:t>Rozwiązanie/procedura:</w:t>
      </w:r>
    </w:p>
    <w:p>
      <w:r>
        <w:t>Bluza została zwrócona do recepcji i oczekuje tam na właściciela.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