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2EC9003A"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Pr>
          <w:rFonts w:ascii="Garamond" w:hAnsi="Garamond"/>
          <w:b/>
          <w:bCs/>
          <w:noProof/>
          <w:color w:val="000000" w:themeColor="text1"/>
          <w:sz w:val="28"/>
          <w:szCs w:val="28"/>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9" w:history="1">
        <w:r w:rsidR="007378F8" w:rsidRPr="006A4555">
          <w:rPr>
            <w:rStyle w:val="Hyperlink"/>
            <w:rFonts w:ascii="Garamond" w:hAnsi="Garamond"/>
            <w:b/>
            <w:bCs/>
            <w:color w:val="000000" w:themeColor="text1"/>
            <w:sz w:val="24"/>
            <w:szCs w:val="24"/>
            <w:u w:val="none"/>
          </w:rPr>
          <w:t>bosch137@umn.edu</w:t>
        </w:r>
      </w:hyperlink>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7777777"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050A5FB2"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489C3FC6" w14:textId="77777777" w:rsidR="00A04335" w:rsidRPr="00EA7219" w:rsidRDefault="00A04335" w:rsidP="00A04335">
      <w:pPr>
        <w:pStyle w:val="Heading3"/>
        <w:spacing w:line="276" w:lineRule="auto"/>
        <w:rPr>
          <w:rFonts w:ascii="Garamond" w:hAnsi="Garamond"/>
          <w:sz w:val="28"/>
          <w:szCs w:val="28"/>
        </w:rPr>
      </w:pPr>
      <w:r>
        <w:rPr>
          <w:rFonts w:ascii="Garamond" w:hAnsi="Garamond"/>
          <w:b/>
          <w:bCs/>
          <w:sz w:val="28"/>
          <w:szCs w:val="28"/>
        </w:rPr>
        <w:t>Game Designer</w:t>
      </w:r>
      <w:r w:rsidRPr="00EA7219">
        <w:rPr>
          <w:rFonts w:ascii="Garamond" w:hAnsi="Garamond"/>
          <w:sz w:val="28"/>
          <w:szCs w:val="28"/>
        </w:rPr>
        <w:t xml:space="preserve">, </w:t>
      </w:r>
      <w:proofErr w:type="spellStart"/>
      <w:r>
        <w:rPr>
          <w:rFonts w:ascii="Garamond" w:hAnsi="Garamond"/>
          <w:sz w:val="28"/>
          <w:szCs w:val="28"/>
        </w:rPr>
        <w:t>Rubyshark</w:t>
      </w:r>
      <w:proofErr w:type="spellEnd"/>
      <w:r>
        <w:rPr>
          <w:rFonts w:ascii="Garamond" w:hAnsi="Garamond"/>
          <w:sz w:val="28"/>
          <w:szCs w:val="28"/>
        </w:rPr>
        <w:t xml:space="preserve"> Games, 2022 - Present</w:t>
      </w:r>
    </w:p>
    <w:p w14:paraId="2D477941" w14:textId="77777777" w:rsidR="00A04335" w:rsidRDefault="00A04335" w:rsidP="00A04335">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2A0382CA" w14:textId="77777777" w:rsidR="00A04335" w:rsidRPr="008452A4" w:rsidRDefault="00A04335" w:rsidP="00A04335">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63BD407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6E601C0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5443AF42" w14:textId="265AAA77"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Design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Authored new abilities to better express enemy intent and combat roles</w:t>
      </w:r>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Maintained a high level of quality in an international and fast paced setting.</w:t>
      </w:r>
    </w:p>
    <w:p w14:paraId="41E5C197" w14:textId="27F0086E"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 xml:space="preserve">Teacher Assistant,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Pr="004D6FDB" w:rsidRDefault="00402156" w:rsidP="004D6FDB">
      <w:pPr>
        <w:numPr>
          <w:ilvl w:val="0"/>
          <w:numId w:val="10"/>
        </w:numPr>
        <w:spacing w:after="31" w:line="360" w:lineRule="auto"/>
        <w:ind w:hanging="125"/>
        <w:rPr>
          <w:rFonts w:ascii="Garamond" w:hAnsi="Garamond"/>
        </w:rPr>
      </w:pPr>
      <w:r>
        <w:rPr>
          <w:rFonts w:ascii="Garamond" w:hAnsi="Garamond"/>
        </w:rPr>
        <w:t>Left concise and communicative feedback on students’ VR/AR projects</w:t>
      </w:r>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1DD62C5C" w14:textId="77777777" w:rsidR="007215A6" w:rsidRPr="007215A6" w:rsidRDefault="00C112CE" w:rsidP="007215A6">
      <w:pPr>
        <w:pStyle w:val="NormalWeb"/>
        <w:spacing w:before="0" w:beforeAutospacing="0" w:after="0" w:afterAutospacing="0"/>
        <w:ind w:right="100"/>
        <w:rPr>
          <w:rFonts w:ascii="Garamond" w:hAnsi="Garamond"/>
          <w:color w:val="FFFFFF" w:themeColor="background1"/>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p>
    <w:p w14:paraId="2B597EA5" w14:textId="4E11D99D" w:rsidR="007215A6" w:rsidRPr="007215A6" w:rsidRDefault="007215A6" w:rsidP="007215A6">
      <w:pPr>
        <w:pStyle w:val="NormalWeb"/>
        <w:spacing w:before="0" w:beforeAutospacing="0" w:after="0" w:afterAutospacing="0"/>
        <w:ind w:right="100"/>
        <w:rPr>
          <w:rFonts w:ascii="Garamond" w:hAnsi="Garamond"/>
          <w:color w:val="FFFFFF" w:themeColor="background1"/>
          <w:sz w:val="2"/>
          <w:szCs w:val="2"/>
        </w:rPr>
      </w:pPr>
      <w:r w:rsidRPr="007215A6">
        <w:rPr>
          <w:color w:val="FFFFFF" w:themeColor="background1"/>
          <w:sz w:val="12"/>
          <w:szCs w:val="12"/>
        </w:rPr>
        <w:t xml:space="preserve"> </w:t>
      </w:r>
      <w:r w:rsidRPr="007215A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Pr="007215A6">
        <w:rPr>
          <w:rFonts w:ascii="Garamond" w:hAnsi="Garamond"/>
          <w:color w:val="FFFFFF" w:themeColor="background1"/>
          <w:sz w:val="2"/>
          <w:szCs w:val="2"/>
        </w:rPr>
        <w:t>Dplyr</w:t>
      </w:r>
      <w:proofErr w:type="spellEnd"/>
      <w:r w:rsidRPr="007215A6">
        <w:rPr>
          <w:rFonts w:ascii="Garamond" w:hAnsi="Garamond"/>
          <w:color w:val="FFFFFF" w:themeColor="background1"/>
          <w:sz w:val="2"/>
          <w:szCs w:val="2"/>
        </w:rPr>
        <w:t xml:space="preserve">, Factor Analysis, goodness of fit, AIC, Holdout Sample, Holt-Winters, Holt Winters, Impute, K-means, </w:t>
      </w:r>
      <w:proofErr w:type="spellStart"/>
      <w:r w:rsidRPr="007215A6">
        <w:rPr>
          <w:rFonts w:ascii="Garamond" w:hAnsi="Garamond"/>
          <w:color w:val="FFFFFF" w:themeColor="background1"/>
          <w:sz w:val="2"/>
          <w:szCs w:val="2"/>
        </w:rPr>
        <w:t>Knn</w:t>
      </w:r>
      <w:proofErr w:type="spellEnd"/>
      <w:r w:rsidRPr="007215A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Pr="007215A6">
        <w:rPr>
          <w:rFonts w:ascii="Garamond" w:hAnsi="Garamond"/>
          <w:color w:val="FFFFFF" w:themeColor="background1"/>
          <w:sz w:val="2"/>
          <w:szCs w:val="2"/>
        </w:rPr>
        <w:t>PowerBI</w:t>
      </w:r>
      <w:proofErr w:type="spellEnd"/>
      <w:r w:rsidRPr="007215A6">
        <w:rPr>
          <w:rFonts w:ascii="Garamond" w:hAnsi="Garamond"/>
          <w:color w:val="FFFFFF" w:themeColor="background1"/>
          <w:sz w:val="2"/>
          <w:szCs w:val="2"/>
        </w:rPr>
        <w:t xml:space="preserve">, Power BI, Python, </w:t>
      </w:r>
      <w:proofErr w:type="spellStart"/>
      <w:r w:rsidRPr="007215A6">
        <w:rPr>
          <w:rFonts w:ascii="Garamond" w:hAnsi="Garamond"/>
          <w:color w:val="FFFFFF" w:themeColor="background1"/>
          <w:sz w:val="2"/>
          <w:szCs w:val="2"/>
        </w:rPr>
        <w:t>SuperLearner</w:t>
      </w:r>
      <w:proofErr w:type="spellEnd"/>
      <w:r w:rsidRPr="007215A6">
        <w:rPr>
          <w:rFonts w:ascii="Garamond" w:hAnsi="Garamond"/>
          <w:color w:val="FFFFFF" w:themeColor="background1"/>
          <w:sz w:val="2"/>
          <w:szCs w:val="2"/>
        </w:rPr>
        <w:t>,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w:t>
      </w:r>
    </w:p>
    <w:p w14:paraId="08D42EEA" w14:textId="235C3B5D" w:rsidR="00063E9D" w:rsidRPr="007215A6" w:rsidRDefault="007215A6" w:rsidP="007215A6">
      <w:pPr>
        <w:spacing w:after="0" w:line="276" w:lineRule="auto"/>
        <w:ind w:left="0" w:right="90" w:firstLine="0"/>
        <w:rPr>
          <w:rFonts w:ascii="Garamond" w:hAnsi="Garamond"/>
          <w:color w:val="FFFFFF" w:themeColor="background1"/>
          <w:sz w:val="2"/>
          <w:szCs w:val="2"/>
        </w:rPr>
      </w:pPr>
      <w:r w:rsidRPr="007215A6">
        <w:rPr>
          <w:rFonts w:ascii="Garamond" w:eastAsia="Times New Roman" w:hAnsi="Garamond" w:cs="Times New Roman"/>
          <w:color w:val="FFFFFF" w:themeColor="background1"/>
          <w:sz w:val="2"/>
          <w:szCs w:val="2"/>
        </w:rPr>
        <w:t xml:space="preserve">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Pr="007215A6">
        <w:rPr>
          <w:rFonts w:ascii="Garamond" w:eastAsia="Times New Roman" w:hAnsi="Garamond" w:cs="Times New Roman"/>
          <w:color w:val="FFFFFF" w:themeColor="background1"/>
          <w:sz w:val="2"/>
          <w:szCs w:val="2"/>
        </w:rPr>
        <w:t>combatcompelling</w:t>
      </w:r>
      <w:proofErr w:type="spellEnd"/>
      <w:r w:rsidRPr="007215A6">
        <w:rPr>
          <w:rFonts w:ascii="Garamond" w:eastAsia="Times New Roman" w:hAnsi="Garamond" w:cs="Times New Roman"/>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Pr="007215A6">
        <w:rPr>
          <w:rFonts w:ascii="Garamond" w:eastAsia="Times New Roman" w:hAnsi="Garamond" w:cs="Times New Roman"/>
          <w:color w:val="FFFFFF" w:themeColor="background1"/>
          <w:sz w:val="2"/>
          <w:szCs w:val="2"/>
        </w:rPr>
        <w:t>Metroidvania</w:t>
      </w:r>
      <w:proofErr w:type="spellEnd"/>
      <w:r w:rsidRPr="007215A6">
        <w:rPr>
          <w:rFonts w:ascii="Garamond" w:eastAsia="Times New Roman" w:hAnsi="Garamond" w:cs="Times New Roman"/>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Pr="007215A6">
        <w:rPr>
          <w:rFonts w:ascii="Garamond" w:eastAsia="Times New Roman" w:hAnsi="Garamond" w:cs="Times New Roman"/>
          <w:color w:val="FFFFFF" w:themeColor="background1"/>
          <w:sz w:val="2"/>
          <w:szCs w:val="2"/>
        </w:rPr>
        <w:t>Rougelikes</w:t>
      </w:r>
      <w:proofErr w:type="spellEnd"/>
      <w:r w:rsidRPr="007215A6">
        <w:rPr>
          <w:rFonts w:ascii="Garamond" w:eastAsia="Times New Roman" w:hAnsi="Garamond" w:cs="Times New Roman"/>
          <w:color w:val="FFFFFF" w:themeColor="background1"/>
          <w:sz w:val="2"/>
          <w:szCs w:val="2"/>
        </w:rPr>
        <w:t xml:space="preserve">, </w:t>
      </w:r>
      <w:proofErr w:type="spellStart"/>
      <w:r w:rsidRPr="007215A6">
        <w:rPr>
          <w:rFonts w:ascii="Garamond" w:eastAsia="Times New Roman" w:hAnsi="Garamond" w:cs="Times New Roman"/>
          <w:color w:val="FFFFFF" w:themeColor="background1"/>
          <w:sz w:val="2"/>
          <w:szCs w:val="2"/>
        </w:rPr>
        <w:t>Rougelite</w:t>
      </w:r>
      <w:proofErr w:type="spellEnd"/>
      <w:r w:rsidRPr="007215A6">
        <w:rPr>
          <w:rFonts w:ascii="Garamond" w:eastAsia="Times New Roman" w:hAnsi="Garamond" w:cs="Times New Roman"/>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Pr="007215A6">
        <w:rPr>
          <w:rFonts w:ascii="Garamond" w:eastAsia="Times New Roman" w:hAnsi="Garamond" w:cs="Times New Roman"/>
          <w:color w:val="FFFFFF" w:themeColor="background1"/>
          <w:sz w:val="2"/>
          <w:szCs w:val="2"/>
        </w:rPr>
        <w:t>Gacha</w:t>
      </w:r>
      <w:proofErr w:type="spellEnd"/>
      <w:r w:rsidRPr="007215A6">
        <w:rPr>
          <w:rFonts w:ascii="Garamond" w:eastAsia="Times New Roman" w:hAnsi="Garamond" w:cs="Times New Roman"/>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Pr="007215A6">
        <w:rPr>
          <w:rFonts w:ascii="Garamond" w:eastAsia="Times New Roman" w:hAnsi="Garamond" w:cs="Times New Roman"/>
          <w:color w:val="FFFFFF" w:themeColor="background1"/>
          <w:sz w:val="2"/>
          <w:szCs w:val="2"/>
          <w:vertAlign w:val="superscript"/>
        </w:rPr>
        <w:t>rd</w:t>
      </w:r>
      <w:r w:rsidRPr="007215A6">
        <w:rPr>
          <w:rFonts w:ascii="Garamond" w:eastAsia="Times New Roman" w:hAnsi="Garamond" w:cs="Times New Roman"/>
          <w:color w:val="FFFFFF" w:themeColor="background1"/>
          <w:sz w:val="2"/>
          <w:szCs w:val="2"/>
        </w:rPr>
        <w:t xml:space="preserve"> person shooter, 1</w:t>
      </w:r>
      <w:r w:rsidRPr="007215A6">
        <w:rPr>
          <w:rFonts w:ascii="Garamond" w:eastAsia="Times New Roman" w:hAnsi="Garamond" w:cs="Times New Roman"/>
          <w:color w:val="FFFFFF" w:themeColor="background1"/>
          <w:sz w:val="2"/>
          <w:szCs w:val="2"/>
          <w:vertAlign w:val="superscript"/>
        </w:rPr>
        <w:t>st</w:t>
      </w:r>
      <w:r w:rsidRPr="007215A6">
        <w:rPr>
          <w:rFonts w:ascii="Garamond" w:eastAsia="Times New Roman" w:hAnsi="Garamond" w:cs="Times New Roman"/>
          <w:color w:val="FFFFFF" w:themeColor="background1"/>
          <w:sz w:val="2"/>
          <w:szCs w:val="2"/>
        </w:rPr>
        <w:t xml:space="preserve"> person shooter, Escape games, Browser games, Award-winning, Cinematic, </w:t>
      </w:r>
      <w:proofErr w:type="spellStart"/>
      <w:r w:rsidRPr="007215A6">
        <w:rPr>
          <w:rFonts w:ascii="Garamond" w:eastAsia="Times New Roman" w:hAnsi="Garamond" w:cs="Times New Roman"/>
          <w:color w:val="FFFFFF" w:themeColor="background1"/>
          <w:sz w:val="2"/>
          <w:szCs w:val="2"/>
        </w:rPr>
        <w:t>Soulsborne</w:t>
      </w:r>
      <w:proofErr w:type="spellEnd"/>
      <w:r w:rsidRPr="007215A6">
        <w:rPr>
          <w:rFonts w:ascii="Garamond" w:eastAsia="Times New Roman" w:hAnsi="Garamond" w:cs="Times New Roman"/>
          <w:color w:val="FFFFFF" w:themeColor="background1"/>
          <w:sz w:val="2"/>
          <w:szCs w:val="2"/>
        </w:rPr>
        <w:t>,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p>
    <w:sectPr w:rsidR="00063E9D" w:rsidRPr="007215A6" w:rsidSect="00FD1A88">
      <w:headerReference w:type="even" r:id="rId20"/>
      <w:headerReference w:type="default" r:id="rId21"/>
      <w:footerReference w:type="even" r:id="rId22"/>
      <w:footerReference w:type="default" r:id="rId23"/>
      <w:headerReference w:type="first" r:id="rId24"/>
      <w:footerReference w:type="first" r:id="rId25"/>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81BA" w14:textId="77777777" w:rsidR="00F17DE1" w:rsidRDefault="00F17DE1" w:rsidP="00B003AB">
      <w:pPr>
        <w:spacing w:after="0" w:line="240" w:lineRule="auto"/>
      </w:pPr>
      <w:r>
        <w:separator/>
      </w:r>
    </w:p>
  </w:endnote>
  <w:endnote w:type="continuationSeparator" w:id="0">
    <w:p w14:paraId="6ABAFB34" w14:textId="77777777" w:rsidR="00F17DE1" w:rsidRDefault="00F17DE1"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C47EB" w14:textId="77777777" w:rsidR="00F17DE1" w:rsidRDefault="00F17DE1" w:rsidP="00B003AB">
      <w:pPr>
        <w:spacing w:after="0" w:line="240" w:lineRule="auto"/>
      </w:pPr>
      <w:r>
        <w:separator/>
      </w:r>
    </w:p>
  </w:footnote>
  <w:footnote w:type="continuationSeparator" w:id="0">
    <w:p w14:paraId="70BAA6BB" w14:textId="77777777" w:rsidR="00F17DE1" w:rsidRDefault="00F17DE1"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051" style="width:6.75pt;height:3pt" coordsize="" o:spt="100" o:bullet="t" adj="0,,0" path="" stroked="f">
        <v:stroke joinstyle="miter"/>
        <v:imagedata r:id="rId1" o:title="image12"/>
        <v:formulas/>
        <v:path o:connecttype="segments"/>
      </v:shape>
    </w:pict>
  </w:numPicBullet>
  <w:numPicBullet w:numPicBulletId="1">
    <w:pict>
      <v:shape id="_x0000_i1052" style="width:6.75pt;height:3pt" coordsize="" o:spt="100" o:bullet="t" adj="0,,0" path="" stroked="f">
        <v:stroke joinstyle="miter"/>
        <v:imagedata r:id="rId2" o:title="image13"/>
        <v:formulas/>
        <v:path o:connecttype="segments"/>
      </v:shape>
    </w:pict>
  </w:numPicBullet>
  <w:numPicBullet w:numPicBulletId="2">
    <w:pict>
      <v:shape id="_x0000_i1053" style="width:6.75pt;height:3.75pt" coordsize="" o:spt="100" o:bullet="t" adj="0,,0" path="" stroked="f">
        <v:stroke joinstyle="miter"/>
        <v:imagedata r:id="rId3" o:title="image14"/>
        <v:formulas/>
        <v:path o:connecttype="segments"/>
      </v:shape>
    </w:pict>
  </w:numPicBullet>
  <w:numPicBullet w:numPicBulletId="3">
    <w:pict>
      <v:shape id="_x0000_i1054" style="width:6.75pt;height:3.75pt" coordsize="" o:spt="100" o:bullet="t" adj="0,,0" path="" stroked="f">
        <v:stroke joinstyle="miter"/>
        <v:imagedata r:id="rId4" o:title="image15"/>
        <v:formulas/>
        <v:path o:connecttype="segments"/>
      </v:shape>
    </w:pict>
  </w:numPicBullet>
  <w:numPicBullet w:numPicBulletId="4">
    <w:pict>
      <v:shape id="_x0000_i1055"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732A"/>
    <w:rsid w:val="00490A9A"/>
    <w:rsid w:val="0049340C"/>
    <w:rsid w:val="004A0981"/>
    <w:rsid w:val="004A5A98"/>
    <w:rsid w:val="004A657F"/>
    <w:rsid w:val="004B3A1A"/>
    <w:rsid w:val="004C281C"/>
    <w:rsid w:val="004C50A9"/>
    <w:rsid w:val="004D6FDB"/>
    <w:rsid w:val="004F6ACF"/>
    <w:rsid w:val="004F7B2D"/>
    <w:rsid w:val="00504023"/>
    <w:rsid w:val="00504DBD"/>
    <w:rsid w:val="005214E0"/>
    <w:rsid w:val="00534797"/>
    <w:rsid w:val="0053772D"/>
    <w:rsid w:val="00545E29"/>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F7479"/>
    <w:rsid w:val="00A01ECE"/>
    <w:rsid w:val="00A04335"/>
    <w:rsid w:val="00A16F4C"/>
    <w:rsid w:val="00A527F2"/>
    <w:rsid w:val="00A64836"/>
    <w:rsid w:val="00A93E90"/>
    <w:rsid w:val="00AB3BAC"/>
    <w:rsid w:val="00AC5D81"/>
    <w:rsid w:val="00AC6704"/>
    <w:rsid w:val="00AC780A"/>
    <w:rsid w:val="00AC7C4E"/>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footer" Target="footer2.xml"/><Relationship Id="rId10" Type="http://schemas.openxmlformats.org/officeDocument/2006/relationships/image" Target="media/image8.png"/><Relationship Id="rId19" Type="http://schemas.openxmlformats.org/officeDocument/2006/relationships/hyperlink" Target="mailto:bosch137@umn.edu" TargetMode="Externa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1</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230</cp:revision>
  <cp:lastPrinted>2023-01-30T19:51:00Z</cp:lastPrinted>
  <dcterms:created xsi:type="dcterms:W3CDTF">2020-12-12T19:11:00Z</dcterms:created>
  <dcterms:modified xsi:type="dcterms:W3CDTF">2023-09-17T18:12:00Z</dcterms:modified>
</cp:coreProperties>
</file>