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pStyle w:val="Title"/>
        <w:spacing w:before="120" w:after="200"/>
        <w:ind w:left="0" w:right="0"/>
        <w:jc w:val="center"/>
      </w:pPr>
      <w:r>
        <w:rPr>
          <w:noProof/>
        </w:rPr>
        <w:drawing>
          <wp:anchor distT="0" distB="0" distL="0" distR="0" simplePos="0" relativeHeight="487290368" behindDoc="1" locked="0" layoutInCell="1" allowOverlap="1">
            <wp:simplePos x="0" y="0"/>
            <wp:positionH relativeFrom="page">
              <wp:posOffset>634</wp:posOffset>
            </wp:positionH>
            <wp:positionV relativeFrom="page">
              <wp:posOffset>3810</wp:posOffset>
            </wp:positionV>
            <wp:extent cx="883919" cy="8839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883919" cy="883920"/>
                    </a:xfrm>
                    <a:prstGeom prst="rect">
                      <a:avLst/>
                    </a:prstGeom>
                  </pic:spPr>
                </pic:pic>
              </a:graphicData>
            </a:graphic>
          </wp:anchor>
        </w:drawing>
      </w:r>
      <w:r>
        <w:t>VecForge: A Local-First Hybrid Vector Database with Persistent Agent Memory and Order-Preserving Grover-Inspired Reranking</w:t>
      </w:r>
    </w:p>
    <w:p xmlns:a="http://schemas.openxmlformats.org/drawingml/2006/main" xmlns:pic="http://schemas.openxmlformats.org/drawingml/2006/picture">
      <w:pPr>
        <w:spacing w:after="80"/>
        <w:jc w:val="center"/>
      </w:pPr>
      <w:r>
        <w:rPr>
          <w:sz w:val="22"/>
        </w:rPr>
        <w:t>Suneel Bose K</w:t>
      </w:r>
      <w:r>
        <w:rPr>
          <w:sz w:val="22"/>
          <w:vertAlign w:val="superscript"/>
        </w:rPr>
        <w:t>1</w:t>
      </w:r>
    </w:p>
    <w:p xmlns:a="http://schemas.openxmlformats.org/drawingml/2006/main" xmlns:pic="http://schemas.openxmlformats.org/drawingml/2006/picture">
      <w:pPr>
        <w:spacing w:after="80"/>
        <w:jc w:val="center"/>
      </w:pPr>
      <w:r>
        <w:rPr>
          <w:i/>
          <w:sz w:val="20"/>
          <w:vertAlign w:val="superscript"/>
        </w:rPr>
        <w:t>1</w:t>
      </w:r>
      <w:r>
        <w:rPr>
          <w:i/>
          <w:sz w:val="20"/>
        </w:rPr>
        <w:t>ArcGX TechLabs Private Limited, Tiruchirappalli, Tamil Nadu, India.</w:t>
      </w:r>
    </w:p>
    <w:p xmlns:a="http://schemas.openxmlformats.org/drawingml/2006/main" xmlns:pic="http://schemas.openxmlformats.org/drawingml/2006/picture">
      <w:pPr>
        <w:spacing w:after="40"/>
        <w:jc w:val="center"/>
      </w:pPr>
      <w:r>
        <w:rPr>
          <w:i/>
          <w:color w:val="0000FF"/>
          <w:sz w:val="18"/>
          <w:vertAlign w:val="superscript"/>
        </w:rPr>
        <w:t>1</w:t>
      </w:r>
      <w:r>
        <w:rPr>
          <w:i/>
          <w:color w:val="0000FF"/>
          <w:sz w:val="18"/>
        </w:rPr>
        <w:t>suneelbose@arcgx.in</w:t>
      </w:r>
    </w:p>
    <w:p xmlns:a="http://schemas.openxmlformats.org/drawingml/2006/main" xmlns:pic="http://schemas.openxmlformats.org/drawingml/2006/picture">
      <w:pPr>
        <w:spacing w:after="160"/>
        <w:jc w:val="center"/>
      </w:pPr>
      <w:r>
        <w:rPr>
          <w:sz w:val="18"/>
        </w:rPr>
        <w:t xml:space="preserve">ORCID iD: https://orcid.org/0009-0000-9282-2287</w:t>
      </w:r>
    </w:p>
    <w:p xmlns:a="http://schemas.openxmlformats.org/drawingml/2006/main" xmlns:pic="http://schemas.openxmlformats.org/drawingml/2006/picture">
      <w:pPr>
        <w:tabs>
          <w:tab w:val="left" w:pos="2900"/>
          <w:tab w:val="left" w:pos="5600"/>
          <w:tab w:val="left" w:pos="8100"/>
        </w:tabs>
        <w:spacing w:after="200"/>
        <w:ind w:left="560"/>
      </w:pPr>
      <w:r>
        <w:rPr>
          <w:sz w:val="18"/>
        </w:rPr>
        <w:t>Received:</w:t>
        <w:tab/>
        <w:t>Revised:</w:t>
        <w:tab/>
        <w:t>Accepted:</w:t>
        <w:tab/>
        <w:t>Published:</w:t>
      </w:r>
    </w:p>
    <w:p xmlns:a="http://schemas.openxmlformats.org/drawingml/2006/main" xmlns:pic="http://schemas.openxmlformats.org/drawingml/2006/picture">
      <w:pPr>
        <w:widowControl/>
        <w:spacing w:after="160"/>
        <w:jc w:val="both"/>
      </w:pPr>
      <w:r>
        <w:rPr>
          <w:b/>
          <w:i/>
          <w:sz w:val="20"/>
        </w:rPr>
        <w:t xml:space="preserve">Abstract - </w:t>
      </w:r>
      <w:r>
        <w:rPr>
          <w:i/>
          <w:sz w:val="20"/>
        </w:rPr>
        <w:t>Retrieval-augmented applications and AI assistants need a vector store that runs inside the user's own process, keeps data encrypted on disk, combines semantic and keyword retrieval, and remembers information across conversations. This paper presents VecForge 2.0, an embedded Python vector database built for these needs. One SQLite file, optionally encrypted with SQLCipher, holds documents, vectors, metadata, access keys, agent sessions and index snapshots. Queries fuse FAISS dense search with an incremental BM25 index, and namespace and deletion constraints apply inside both indexes. A memory layer, served over the Model Context Protocol, ranks memories by relevance, importance and recency. The paper also proves that the Grover-inspired reranker of the previous release applies only the diffusion half of Grover's algorithm, so it can only keep or reverse a ranking, and replaces it with an O(N) closed form of the full algorithm that preserves order. Eighteen experiments evaluate every feature. On the SciFact benchmark, hybrid fusion reaches an nDCG@10 of 0.707, against 0.645 for dense search, 0.665 for BM25 and 0.681 for reciprocal rank fusion. Compared with the previous release, in-index constraints raise recall in small namespaces from 0.5% to 100%, incremental indexing makes insertion 183 times faster, and snapshots make reopening 9 to 17 times faster, while encryption and access control add little cost. The evaluation also reports where the design falls short, including slow, highly selective filters and memory deduplication that confuses paraphrases with changed facts. A single local file can therefore serve both retrieval and long-term memory for AI agents.</w:t>
      </w:r>
    </w:p>
    <w:p xmlns:a="http://schemas.openxmlformats.org/drawingml/2006/main" xmlns:pic="http://schemas.openxmlformats.org/drawingml/2006/picture">
      <w:pPr>
        <w:widowControl/>
        <w:spacing w:after="240"/>
        <w:jc w:val="both"/>
      </w:pPr>
      <w:r>
        <w:rPr>
          <w:b/>
          <w:i/>
          <w:sz w:val="20"/>
        </w:rPr>
        <w:t xml:space="preserve">Keywords - </w:t>
      </w:r>
      <w:r>
        <w:rPr>
          <w:i/>
          <w:sz w:val="20"/>
        </w:rPr>
        <w:t>agent memory, amplitude amplification, hybrid retrieval, Model Context Protocol, vector database</w:t>
      </w:r>
    </w:p>
    <w:p xmlns:a="http://schemas.openxmlformats.org/drawingml/2006/main" xmlns:pic="http://schemas.openxmlformats.org/drawingml/2006/picture">
      <w:pPr>
        <w:spacing w:before="0" w:after="0" w:line="20" w:lineRule="exact"/>
        <w:rPr>
          <w:sz w:val="2"/>
        </w:rPr>
        <w:sectPr>
          <w:headerReference w:type="first" r:id="rId7"/>
          <w:headerReference w:type="default" r:id="rId42"/>
          <w:footerReference w:type="first" r:id="rId8"/>
          <w:footerReference w:type="default" r:id="rId8"/>
          <w:pgSz w:w="12240" w:h="15840"/>
          <w:pgMar w:top="1440" w:right="720" w:bottom="1440" w:left="720" w:header="720" w:footer="720" w:gutter="0"/>
          <w:pgNumType w:start="1"/>
          <w:cols w:space="720"/>
          <w:titlePg/>
        </w:sectPr>
      </w:pPr>
    </w:p>
    <w:bookmarkStart w:id="20" w:name="introduction"/>
    <w:p>
      <w:pPr>
        <w:pStyle w:val="Heading1"/>
        <w:keepNext/>
        <w:widowControl/>
        <w:numPr>
          <w:ilvl w:val="0"/>
          <w:numId w:val="5"/>
        </w:numPr>
        <w:spacing w:before="200" w:after="80"/>
        <w:ind w:left="360" w:hanging="360"/>
      </w:pPr>
      <w:r>
        <w:rPr>
          <w:b/>
          <w:bCs/>
          <w:sz w:val="24"/>
          <w:szCs w:val="24"/>
        </w:rPr>
        <w:t xml:space="preserve">Introduction</w:t>
      </w:r>
    </w:p>
    <w:p>
      <w:pPr>
        <w:pStyle w:val="BodyText"/>
        <w:widowControl/>
        <w:spacing w:before="0" w:after="60"/>
        <w:ind w:firstLine="284"/>
        <w:jc w:val="both"/>
      </w:pPr>
      <w:r>
        <w:rPr>
          <w:sz w:val="20"/>
          <w:szCs w:val="20"/>
        </w:rPr>
        <w:t xml:space="preserve">Large language models (LLMs) answer better when they can retrieve relevant context at inference time.</w:t>
      </w:r>
      <w:r>
        <w:rPr>
          <w:sz w:val="20"/>
          <w:szCs w:val="20"/>
        </w:rPr>
        <w:t xml:space="preserve"> </w:t>
      </w:r>
      <w:r>
        <w:rPr>
          <w:sz w:val="20"/>
          <w:szCs w:val="20"/>
        </w:rPr>
        <w:t xml:space="preserve">[1]</w:t>
      </w:r>
      <w:r>
        <w:rPr>
          <w:sz w:val="20"/>
          <w:szCs w:val="20"/>
        </w:rPr>
        <w:t xml:space="preserve"> </w:t>
      </w:r>
      <w:r>
        <w:rPr>
          <w:sz w:val="20"/>
          <w:szCs w:val="20"/>
        </w:rPr>
        <w:t xml:space="preserve">In practice this requires a vector store: a system that embeds documents, indexes the vectors for approximate nearest-neighbour search, and returns the closest matches to a query. Most production vector databases are network services, either hosted</w:t>
      </w:r>
      <w:r>
        <w:rPr>
          <w:sz w:val="20"/>
          <w:szCs w:val="20"/>
        </w:rPr>
        <w:t xml:space="preserve"> </w:t>
      </w:r>
      <w:r>
        <w:rPr>
          <w:sz w:val="20"/>
          <w:szCs w:val="20"/>
        </w:rPr>
        <w:t xml:space="preserve">[2]</w:t>
      </w:r>
      <w:r>
        <w:rPr>
          <w:sz w:val="20"/>
          <w:szCs w:val="20"/>
        </w:rPr>
        <w:t xml:space="preserve"> </w:t>
      </w:r>
      <w:r>
        <w:rPr>
          <w:sz w:val="20"/>
          <w:szCs w:val="20"/>
        </w:rPr>
        <w:t xml:space="preserve">or self-managed.</w:t>
      </w:r>
      <w:r>
        <w:rPr>
          <w:sz w:val="20"/>
          <w:szCs w:val="20"/>
        </w:rPr>
        <w:t xml:space="preserve"> </w:t>
      </w:r>
      <w:r>
        <w:rPr>
          <w:sz w:val="20"/>
          <w:szCs w:val="20"/>
        </w:rPr>
        <w:t xml:space="preserve">[3]</w:t>
      </w:r>
      <w:r>
        <w:rPr>
          <w:sz w:val="20"/>
          <w:szCs w:val="20"/>
        </w:rPr>
        <w:t xml:space="preserve"> </w:t>
      </w:r>
      <w:r>
        <w:rPr>
          <w:sz w:val="20"/>
          <w:szCs w:val="20"/>
        </w:rPr>
        <w:t xml:space="preserve">That model suits large shared deployments, but it fits three growing groups of users poorly. The first is developers who want retrieval inside a single Python process with no server to run. The second is organisations whose data may not leave the machine for privacy or regulatory reasons. The third is AI assistants that need a private, durable memory of the person they work with.</w:t>
      </w:r>
    </w:p>
    <w:p>
      <w:pPr>
        <w:pStyle w:val="BodyText"/>
        <w:widowControl/>
        <w:spacing w:before="0" w:after="60"/>
        <w:ind w:firstLine="284"/>
        <w:jc w:val="both"/>
      </w:pPr>
      <w:r>
        <w:rPr>
          <w:sz w:val="20"/>
          <w:szCs w:val="20"/>
        </w:rPr>
        <w:t xml:space="preserve">The third group is new. Assistants can now call local tools through the Model Context Protocol (MCP),</w:t>
      </w:r>
      <w:r>
        <w:rPr>
          <w:sz w:val="20"/>
          <w:szCs w:val="20"/>
        </w:rPr>
        <w:t xml:space="preserve"> </w:t>
      </w:r>
      <w:r>
        <w:rPr>
          <w:sz w:val="20"/>
          <w:szCs w:val="20"/>
        </w:rPr>
        <w:t xml:space="preserve">[4]</w:t>
      </w:r>
      <w:r>
        <w:rPr>
          <w:sz w:val="20"/>
          <w:szCs w:val="20"/>
        </w:rPr>
        <w:t xml:space="preserve"> </w:t>
      </w:r>
      <w:r>
        <w:rPr>
          <w:sz w:val="20"/>
          <w:szCs w:val="20"/>
        </w:rPr>
        <w:t xml:space="preserve">an open standard for connecting language-model clients to tools and data. A local memory store reachable over MCP lets an assistant recall on Friday a preference that a person stated on Monday, without that memory ever leaving the person’s computer. Prior work on agent memory, such as the memory stream of Generative Agents</w:t>
      </w:r>
      <w:r>
        <w:rPr>
          <w:sz w:val="20"/>
          <w:szCs w:val="20"/>
        </w:rPr>
        <w:t xml:space="preserve"> </w:t>
      </w:r>
      <w:r>
        <w:rPr>
          <w:sz w:val="20"/>
          <w:szCs w:val="20"/>
        </w:rPr>
        <w:t xml:space="preserve">[5]</w:t>
      </w:r>
      <w:r>
        <w:rPr>
          <w:sz w:val="20"/>
          <w:szCs w:val="20"/>
        </w:rPr>
        <w:t xml:space="preserve"> </w:t>
      </w:r>
      <w:r>
        <w:rPr>
          <w:sz w:val="20"/>
          <w:szCs w:val="20"/>
        </w:rPr>
        <w:t xml:space="preserve">and the memory hierarchy of MemGPT,</w:t>
      </w:r>
      <w:r>
        <w:rPr>
          <w:sz w:val="20"/>
          <w:szCs w:val="20"/>
        </w:rPr>
        <w:t xml:space="preserve"> </w:t>
      </w:r>
      <w:r>
        <w:rPr>
          <w:sz w:val="20"/>
          <w:szCs w:val="20"/>
        </w:rPr>
        <w:t xml:space="preserve">[6]</w:t>
      </w:r>
      <w:r>
        <w:rPr>
          <w:sz w:val="20"/>
          <w:szCs w:val="20"/>
        </w:rPr>
        <w:t xml:space="preserve"> </w:t>
      </w:r>
      <w:r>
        <w:rPr>
          <w:sz w:val="20"/>
          <w:szCs w:val="20"/>
        </w:rPr>
        <w:t xml:space="preserve">shows that relevance, importance and recency all matter when deciding what an agent should recall. These systems describe memory architectures. They do not provide an embeddable, encrypted store with a standard tool interface.</w:t>
      </w:r>
    </w:p>
    <w:p>
      <w:pPr>
        <w:pStyle w:val="BodyText"/>
        <w:widowControl/>
        <w:spacing w:before="0" w:after="60"/>
        <w:ind w:firstLine="284"/>
        <w:jc w:val="both"/>
      </w:pPr>
      <w:r>
        <w:rPr>
          <w:sz w:val="20"/>
          <w:szCs w:val="20"/>
        </w:rPr>
        <w:t xml:space="preserve">VecForge is an embedded, local-first</w:t>
      </w:r>
      <w:r>
        <w:rPr>
          <w:sz w:val="20"/>
          <w:szCs w:val="20"/>
        </w:rPr>
        <w:t xml:space="preserve"> </w:t>
      </w:r>
      <w:r>
        <w:rPr>
          <w:sz w:val="20"/>
          <w:szCs w:val="20"/>
        </w:rPr>
        <w:t xml:space="preserve">[7]</w:t>
      </w:r>
      <w:r>
        <w:rPr>
          <w:sz w:val="20"/>
          <w:szCs w:val="20"/>
        </w:rPr>
        <w:t xml:space="preserve"> </w:t>
      </w:r>
      <w:r>
        <w:rPr>
          <w:sz w:val="20"/>
          <w:szCs w:val="20"/>
        </w:rPr>
        <w:t xml:space="preserve">vector database for Python. Its first public releases (1.0 and 1.1) combined FAISS</w:t>
      </w:r>
      <w:r>
        <w:rPr>
          <w:sz w:val="20"/>
          <w:szCs w:val="20"/>
        </w:rPr>
        <w:t xml:space="preserve"> </w:t>
      </w:r>
      <w:r>
        <w:rPr>
          <w:sz w:val="20"/>
          <w:szCs w:val="20"/>
        </w:rPr>
        <w:t xml:space="preserve">[8, 9]</w:t>
      </w:r>
      <w:r>
        <w:rPr>
          <w:sz w:val="20"/>
          <w:szCs w:val="20"/>
        </w:rPr>
        <w:t xml:space="preserve"> </w:t>
      </w:r>
      <w:r>
        <w:rPr>
          <w:sz w:val="20"/>
          <w:szCs w:val="20"/>
        </w:rPr>
        <w:t xml:space="preserve">dense search, BM25 keyword search,</w:t>
      </w:r>
      <w:r>
        <w:rPr>
          <w:sz w:val="20"/>
          <w:szCs w:val="20"/>
        </w:rPr>
        <w:t xml:space="preserve"> </w:t>
      </w:r>
      <w:r>
        <w:rPr>
          <w:sz w:val="20"/>
          <w:szCs w:val="20"/>
        </w:rPr>
        <w:t xml:space="preserve">[10]</w:t>
      </w:r>
      <w:r>
        <w:rPr>
          <w:sz w:val="20"/>
          <w:szCs w:val="20"/>
        </w:rPr>
        <w:t xml:space="preserve"> </w:t>
      </w:r>
      <w:r>
        <w:rPr>
          <w:sz w:val="20"/>
          <w:szCs w:val="20"/>
        </w:rPr>
        <w:t xml:space="preserve">SQLCipher encryption</w:t>
      </w:r>
      <w:r>
        <w:rPr>
          <w:sz w:val="20"/>
          <w:szCs w:val="20"/>
        </w:rPr>
        <w:t xml:space="preserve"> </w:t>
      </w:r>
      <w:r>
        <w:rPr>
          <w:sz w:val="20"/>
          <w:szCs w:val="20"/>
        </w:rPr>
        <w:t xml:space="preserve">[11]</w:t>
      </w:r>
      <w:r>
        <w:rPr>
          <w:sz w:val="20"/>
          <w:szCs w:val="20"/>
        </w:rPr>
        <w:t xml:space="preserve"> </w:t>
      </w:r>
      <w:r>
        <w:rPr>
          <w:sz w:val="20"/>
          <w:szCs w:val="20"/>
        </w:rPr>
        <w:t xml:space="preserve">and a reranker motivated by Grover’s search algorithm.</w:t>
      </w:r>
      <w:r>
        <w:rPr>
          <w:sz w:val="20"/>
          <w:szCs w:val="20"/>
        </w:rPr>
        <w:t xml:space="preserve"> </w:t>
      </w:r>
      <w:r>
        <w:rPr>
          <w:sz w:val="20"/>
          <w:szCs w:val="20"/>
        </w:rPr>
        <w:t xml:space="preserve">[12]</w:t>
      </w:r>
      <w:r>
        <w:rPr>
          <w:sz w:val="20"/>
          <w:szCs w:val="20"/>
        </w:rPr>
        <w:t xml:space="preserve"> </w:t>
      </w:r>
      <w:r>
        <w:rPr>
          <w:sz w:val="20"/>
          <w:szCs w:val="20"/>
        </w:rPr>
        <w:t xml:space="preserve">An audit of the 1.x code for this work found three structural problems. Namespace isolation was a post-filter over a fixed window of</w:t>
      </w:r>
      <w:r>
        <w:rPr>
          <w:sz w:val="20"/>
          <w:szCs w:val="20"/>
        </w:rPr>
        <w:t xml:space="preserve"> </w:t>
      </w:r>
      <m:oMath>
        <m:r>
          <w:rPr>
            <w:sz w:val="20"/>
            <w:szCs w:val="20"/>
          </w:rPr>
          <m:t>4</m:t>
        </m:r>
        <m:r>
          <w:rPr>
            <w:sz w:val="20"/>
            <w:szCs w:val="20"/>
          </w:rPr>
          <m:t>k</m:t>
        </m:r>
      </m:oMath>
      <w:r>
        <w:rPr>
          <w:sz w:val="20"/>
          <w:szCs w:val="20"/>
        </w:rPr>
        <w:t xml:space="preserve"> </w:t>
      </w:r>
      <w:r>
        <w:rPr>
          <w:sz w:val="20"/>
          <w:szCs w:val="20"/>
        </w:rPr>
        <w:t xml:space="preserve">candidates, so a small namespace in a large vault lost most of its true neighbours. The BM25 index was rebuilt from the whole corpus on every insert, which made ingestion quadratic. And the reranker applied Grover’s diffusion operator without its oracle, which, as we show, either keeps or reverses the input ranking depending only on the parity of the iteration count.</w:t>
      </w:r>
    </w:p>
    <w:p>
      <w:pPr>
        <w:pStyle w:val="BodyText"/>
        <w:widowControl/>
        <w:spacing w:before="0" w:after="60"/>
        <w:ind w:firstLine="284"/>
        <w:jc w:val="both"/>
      </w:pPr>
      <w:r>
        <w:rPr>
          <w:sz w:val="20"/>
          <w:szCs w:val="20"/>
        </w:rPr>
        <w:t xml:space="preserve">This paper describes VecForge 2.0, which redesigns these parts and adds a persistent memory layer, and it evaluates every feature of the system. It makes the following contributions.</w:t>
      </w:r>
    </w:p>
    <w:p>
      <w:pPr>
        <w:pStyle w:val="BodyText"/>
        <w:widowControl/>
        <w:numPr>
          <w:ilvl w:val="0"/>
          <w:numId w:val="7"/>
        </w:numPr>
        <w:spacing w:before="0" w:after="60"/>
        <w:jc w:val="both"/>
      </w:pPr>
      <w:r>
        <w:rPr>
          <w:b/>
          <w:bCs/>
          <w:sz w:val="20"/>
          <w:szCs w:val="20"/>
        </w:rPr>
        <w:t xml:space="preserve">A storage and retrieval design for embedded hybrid search.</w:t>
      </w:r>
      <w:r>
        <w:rPr>
          <w:sz w:val="20"/>
          <w:szCs w:val="20"/>
        </w:rPr>
        <w:t xml:space="preserve"> </w:t>
      </w:r>
      <w:r>
        <w:rPr>
          <w:sz w:val="20"/>
          <w:szCs w:val="20"/>
        </w:rPr>
        <w:t xml:space="preserve">One encrypted file holds all state. Writes are atomic across the file and the in-memory indexes. Namespace and deletion constraints are enforced inside FAISS through ID selectors and inside an incremental inverted-index BM25, with exact fallbacks where approximate search would lose recall. Index snapshots inside the vault, validated by a generation counter, remove the rebuild on reopening.</w:t>
      </w:r>
    </w:p>
    <w:p>
      <w:pPr>
        <w:pStyle w:val="BodyText"/>
        <w:widowControl/>
        <w:numPr>
          <w:ilvl w:val="0"/>
          <w:numId w:val="7"/>
        </w:numPr>
        <w:spacing w:before="0" w:after="60"/>
        <w:jc w:val="both"/>
      </w:pPr>
      <w:r>
        <w:rPr>
          <w:b/>
          <w:bCs/>
          <w:sz w:val="20"/>
          <w:szCs w:val="20"/>
        </w:rPr>
        <w:t xml:space="preserve">Persistent agent memory over MCP.</w:t>
      </w:r>
      <w:r>
        <w:rPr>
          <w:sz w:val="20"/>
          <w:szCs w:val="20"/>
        </w:rPr>
        <w:t xml:space="preserve"> </w:t>
      </w:r>
      <w:r>
        <w:rPr>
          <w:sz w:val="20"/>
          <w:szCs w:val="20"/>
        </w:rPr>
        <w:t xml:space="preserve">Typed memories, near-duplicate reinforcement, sessions, and a recall score that blends relevance, importance and recency are exposed to MCP clients through twelve tools.</w:t>
      </w:r>
    </w:p>
    <w:p>
      <w:pPr>
        <w:pStyle w:val="BodyText"/>
        <w:widowControl/>
        <w:numPr>
          <w:ilvl w:val="0"/>
          <w:numId w:val="7"/>
        </w:numPr>
        <w:spacing w:before="0" w:after="60"/>
        <w:jc w:val="both"/>
      </w:pPr>
      <w:r>
        <w:rPr>
          <w:b/>
          <w:bCs/>
          <w:sz w:val="20"/>
          <w:szCs w:val="20"/>
        </w:rPr>
        <w:t xml:space="preserve">An analysis and correction of Grover-inspired reranking.</w:t>
      </w:r>
      <w:r>
        <w:rPr>
          <w:sz w:val="20"/>
          <w:szCs w:val="20"/>
        </w:rPr>
        <w:t xml:space="preserve"> </w:t>
      </w:r>
      <w:r>
        <w:rPr>
          <w:sz w:val="20"/>
          <w:szCs w:val="20"/>
        </w:rPr>
        <w:t xml:space="preserve">We prove that diffusion-only reranking is an involution, confirm it on 255 list sizes, and give an O(N) closed form of oracle-plus-diffusion amplitude amplification</w:t>
      </w:r>
      <w:r>
        <w:rPr>
          <w:sz w:val="20"/>
          <w:szCs w:val="20"/>
        </w:rPr>
        <w:t xml:space="preserve"> </w:t>
      </w:r>
      <w:r>
        <w:rPr>
          <w:sz w:val="20"/>
          <w:szCs w:val="20"/>
        </w:rPr>
        <w:t xml:space="preserve">[13]</w:t>
      </w:r>
      <w:r>
        <w:rPr>
          <w:sz w:val="20"/>
          <w:szCs w:val="20"/>
        </w:rPr>
        <w:t xml:space="preserve"> </w:t>
      </w:r>
      <w:r>
        <w:rPr>
          <w:sz w:val="20"/>
          <w:szCs w:val="20"/>
        </w:rPr>
        <w:t xml:space="preserve">that preserves order within the marked and unmarked sets.</w:t>
      </w:r>
    </w:p>
    <w:p>
      <w:pPr>
        <w:pStyle w:val="BodyText"/>
        <w:widowControl/>
        <w:numPr>
          <w:ilvl w:val="0"/>
          <w:numId w:val="7"/>
        </w:numPr>
        <w:spacing w:before="0" w:after="60"/>
        <w:jc w:val="both"/>
      </w:pPr>
      <w:r>
        <w:rPr>
          <w:b/>
          <w:bCs/>
          <w:sz w:val="20"/>
          <w:szCs w:val="20"/>
        </w:rPr>
        <w:t xml:space="preserve">A feature-by-feature evaluation.</w:t>
      </w:r>
      <w:r>
        <w:rPr>
          <w:sz w:val="20"/>
          <w:szCs w:val="20"/>
        </w:rPr>
        <w:t xml:space="preserve"> </w:t>
      </w:r>
      <w:r>
        <w:rPr>
          <w:sz w:val="20"/>
          <w:szCs w:val="20"/>
        </w:rPr>
        <w:t xml:space="preserve">Eighteen experiments measure retrieval quality on a public benchmark, recall under constraints, indexing and reopening cost, encryption and security overhead, deletion, filtering, ingestion, memory deduplication, the MCP and REST interfaces, and concurrency. We report the results that do not favour the design as well as those that do.</w:t>
      </w:r>
    </w:p>
    <w:p>
      <w:pPr>
        <w:pStyle w:val="BodyText"/>
        <w:widowControl/>
        <w:spacing w:before="0" w:after="60"/>
        <w:ind w:firstLine="284"/>
        <w:jc w:val="both"/>
      </w:pPr>
      <w:r>
        <w:rPr>
          <w:sz w:val="20"/>
          <w:szCs w:val="20"/>
        </w:rPr>
        <w:t xml:space="preserve">Section 2 reviews related work. Section 3 states the design goals and gives an overview. Sections 4 to 8 describe storage, retrieval, reranking, security and agent memory. Section 9 covers the interfaces and ingestion. Section 10 sets out the materials and methods and Section 11 the results. Section 12 discusses limitations and threats to validity, and Section 13 concludes.</w:t>
      </w:r>
    </w:p>
    <w:bookmarkEnd w:id="20"/>
    <w:bookmarkStart w:id="21" w:name="background-and-related-work"/>
    <w:p>
      <w:pPr>
        <w:pStyle w:val="Heading1"/>
        <w:keepNext/>
        <w:widowControl/>
        <w:numPr>
          <w:ilvl w:val="0"/>
          <w:numId w:val="5"/>
        </w:numPr>
        <w:spacing w:before="200" w:after="80"/>
        <w:ind w:left="360" w:hanging="360"/>
      </w:pPr>
      <w:r>
        <w:rPr>
          <w:b/>
          <w:bCs/>
          <w:sz w:val="24"/>
          <w:szCs w:val="24"/>
        </w:rPr>
        <w:t xml:space="preserve">Background and Related Work</w:t>
      </w:r>
    </w:p>
    <w:p>
      <w:pPr>
        <w:pStyle w:val="BodyText"/>
        <w:widowControl/>
        <w:spacing w:before="0" w:after="60"/>
        <w:ind w:firstLine="284"/>
        <w:jc w:val="both"/>
      </w:pPr>
      <w:r>
        <w:rPr>
          <w:b/>
          <w:bCs/>
          <w:sz w:val="20"/>
          <w:szCs w:val="20"/>
        </w:rPr>
        <w:t xml:space="preserve">Vector search.</w:t>
      </w:r>
      <w:r>
        <w:rPr>
          <w:sz w:val="20"/>
          <w:szCs w:val="20"/>
        </w:rPr>
        <w:t xml:space="preserve"> </w:t>
      </w:r>
      <w:r>
        <w:rPr>
          <w:sz w:val="20"/>
          <w:szCs w:val="20"/>
        </w:rPr>
        <w:t xml:space="preserve">FAISS provides exact and approximate nearest-neighbour indexes on CPU and GPU,</w:t>
      </w:r>
      <w:r>
        <w:rPr>
          <w:sz w:val="20"/>
          <w:szCs w:val="20"/>
        </w:rPr>
        <w:t xml:space="preserve"> </w:t>
      </w:r>
      <w:r>
        <w:rPr>
          <w:sz w:val="20"/>
          <w:szCs w:val="20"/>
        </w:rPr>
        <w:t xml:space="preserve">[8, 9]</w:t>
      </w:r>
      <w:r>
        <w:rPr>
          <w:sz w:val="20"/>
          <w:szCs w:val="20"/>
        </w:rPr>
        <w:t xml:space="preserve"> </w:t>
      </w:r>
      <w:r>
        <w:rPr>
          <w:sz w:val="20"/>
          <w:szCs w:val="20"/>
        </w:rPr>
        <w:t xml:space="preserve">including product quantisation</w:t>
      </w:r>
      <w:r>
        <w:rPr>
          <w:sz w:val="20"/>
          <w:szCs w:val="20"/>
        </w:rPr>
        <w:t xml:space="preserve"> </w:t>
      </w:r>
      <w:r>
        <w:rPr>
          <w:sz w:val="20"/>
          <w:szCs w:val="20"/>
        </w:rPr>
        <w:t xml:space="preserve">[14]</w:t>
      </w:r>
      <w:r>
        <w:rPr>
          <w:sz w:val="20"/>
          <w:szCs w:val="20"/>
        </w:rPr>
        <w:t xml:space="preserve"> </w:t>
      </w:r>
      <w:r>
        <w:rPr>
          <w:sz w:val="20"/>
          <w:szCs w:val="20"/>
        </w:rPr>
        <w:t xml:space="preserve">and Hierarchical Navigable Small World (HNSW) graphs.</w:t>
      </w:r>
      <w:r>
        <w:rPr>
          <w:sz w:val="20"/>
          <w:szCs w:val="20"/>
        </w:rPr>
        <w:t xml:space="preserve"> </w:t>
      </w:r>
      <w:r>
        <w:rPr>
          <w:sz w:val="20"/>
          <w:szCs w:val="20"/>
        </w:rPr>
        <w:t xml:space="preserve">[15]</w:t>
      </w:r>
      <w:r>
        <w:rPr>
          <w:sz w:val="20"/>
          <w:szCs w:val="20"/>
        </w:rPr>
        <w:t xml:space="preserve"> </w:t>
      </w:r>
      <w:r>
        <w:rPr>
          <w:sz w:val="20"/>
          <w:szCs w:val="20"/>
        </w:rPr>
        <w:t xml:space="preserve">Purpose-built vector databases such as Milvus</w:t>
      </w:r>
      <w:r>
        <w:rPr>
          <w:sz w:val="20"/>
          <w:szCs w:val="20"/>
        </w:rPr>
        <w:t xml:space="preserve"> </w:t>
      </w:r>
      <w:r>
        <w:rPr>
          <w:sz w:val="20"/>
          <w:szCs w:val="20"/>
        </w:rPr>
        <w:t xml:space="preserve">[3]</w:t>
      </w:r>
      <w:r>
        <w:rPr>
          <w:sz w:val="20"/>
          <w:szCs w:val="20"/>
        </w:rPr>
        <w:t xml:space="preserve"> </w:t>
      </w:r>
      <w:r>
        <w:rPr>
          <w:sz w:val="20"/>
          <w:szCs w:val="20"/>
        </w:rPr>
        <w:t xml:space="preserve">add storage, filtering and distribution on top of such indexes. Embedded stores trade scale for simplicity: the database is a library and a file. VecForge belongs to this second group and uses FAISS for indexing and SQLite</w:t>
      </w:r>
      <w:r>
        <w:rPr>
          <w:sz w:val="20"/>
          <w:szCs w:val="20"/>
        </w:rPr>
        <w:t xml:space="preserve"> </w:t>
      </w:r>
      <w:r>
        <w:rPr>
          <w:sz w:val="20"/>
          <w:szCs w:val="20"/>
        </w:rPr>
        <w:t xml:space="preserve">[16]</w:t>
      </w:r>
      <w:r>
        <w:rPr>
          <w:sz w:val="20"/>
          <w:szCs w:val="20"/>
        </w:rPr>
        <w:t xml:space="preserve"> </w:t>
      </w:r>
      <w:r>
        <w:rPr>
          <w:sz w:val="20"/>
          <w:szCs w:val="20"/>
        </w:rPr>
        <w:t xml:space="preserve">for durable storage.</w:t>
      </w:r>
    </w:p>
    <w:p>
      <w:pPr>
        <w:pStyle w:val="BodyText"/>
        <w:widowControl/>
        <w:spacing w:before="0" w:after="60"/>
        <w:ind w:firstLine="284"/>
        <w:jc w:val="both"/>
      </w:pPr>
      <w:r>
        <w:rPr>
          <w:b/>
          <w:bCs/>
          <w:sz w:val="20"/>
          <w:szCs w:val="20"/>
        </w:rPr>
        <w:t xml:space="preserve">Hybrid retrieval.</w:t>
      </w:r>
      <w:r>
        <w:rPr>
          <w:sz w:val="20"/>
          <w:szCs w:val="20"/>
        </w:rPr>
        <w:t xml:space="preserve"> </w:t>
      </w:r>
      <w:r>
        <w:rPr>
          <w:sz w:val="20"/>
          <w:szCs w:val="20"/>
        </w:rPr>
        <w:t xml:space="preserve">Lexical retrieval with BM25</w:t>
      </w:r>
      <w:r>
        <w:rPr>
          <w:sz w:val="20"/>
          <w:szCs w:val="20"/>
        </w:rPr>
        <w:t xml:space="preserve"> </w:t>
      </w:r>
      <w:r>
        <w:rPr>
          <w:sz w:val="20"/>
          <w:szCs w:val="20"/>
        </w:rPr>
        <w:t xml:space="preserve">[10]</w:t>
      </w:r>
      <w:r>
        <w:rPr>
          <w:sz w:val="20"/>
          <w:szCs w:val="20"/>
        </w:rPr>
        <w:t xml:space="preserve"> </w:t>
      </w:r>
      <w:r>
        <w:rPr>
          <w:sz w:val="20"/>
          <w:szCs w:val="20"/>
        </w:rPr>
        <w:t xml:space="preserve">remains a strong baseline, and combining it with dense retrieval often beats either alone.</w:t>
      </w:r>
      <w:r>
        <w:rPr>
          <w:sz w:val="20"/>
          <w:szCs w:val="20"/>
        </w:rPr>
        <w:t xml:space="preserve"> </w:t>
      </w:r>
      <w:r>
        <w:rPr>
          <w:sz w:val="20"/>
          <w:szCs w:val="20"/>
        </w:rPr>
        <w:t xml:space="preserve">[17]</w:t>
      </w:r>
      <w:r>
        <w:rPr>
          <w:sz w:val="20"/>
          <w:szCs w:val="20"/>
        </w:rPr>
        <w:t xml:space="preserve"> </w:t>
      </w:r>
      <w:r>
        <w:rPr>
          <w:sz w:val="20"/>
          <w:szCs w:val="20"/>
        </w:rPr>
        <w:t xml:space="preserve">The two common fusion functions are reciprocal rank fusion (RRF)</w:t>
      </w:r>
      <w:r>
        <w:rPr>
          <w:sz w:val="20"/>
          <w:szCs w:val="20"/>
        </w:rPr>
        <w:t xml:space="preserve"> </w:t>
      </w:r>
      <w:r>
        <w:rPr>
          <w:sz w:val="20"/>
          <w:szCs w:val="20"/>
        </w:rPr>
        <w:t xml:space="preserve">[18]</w:t>
      </w:r>
      <w:r>
        <w:rPr>
          <w:sz w:val="20"/>
          <w:szCs w:val="20"/>
        </w:rPr>
        <w:t xml:space="preserve"> </w:t>
      </w:r>
      <w:r>
        <w:rPr>
          <w:sz w:val="20"/>
          <w:szCs w:val="20"/>
        </w:rPr>
        <w:t xml:space="preserve">and a convex combination of normalised scores. Bruch et al.</w:t>
      </w:r>
      <w:r>
        <w:rPr>
          <w:sz w:val="20"/>
          <w:szCs w:val="20"/>
        </w:rPr>
        <w:t xml:space="preserve"> </w:t>
      </w:r>
      <w:r>
        <w:rPr>
          <w:sz w:val="20"/>
          <w:szCs w:val="20"/>
        </w:rPr>
        <w:t xml:space="preserve">[19]</w:t>
      </w:r>
      <w:r>
        <w:rPr>
          <w:sz w:val="20"/>
          <w:szCs w:val="20"/>
        </w:rPr>
        <w:t xml:space="preserve"> </w:t>
      </w:r>
      <w:r>
        <w:rPr>
          <w:sz w:val="20"/>
          <w:szCs w:val="20"/>
        </w:rPr>
        <w:t xml:space="preserve">analyse both and find that a tuned convex combination is competitive with or better than RRF and is more sample-efficient to tune. VecForge uses a convex combination of min-max normalised scores. Cross-encoder rerankers</w:t>
      </w:r>
      <w:r>
        <w:rPr>
          <w:sz w:val="20"/>
          <w:szCs w:val="20"/>
        </w:rPr>
        <w:t xml:space="preserve"> </w:t>
      </w:r>
      <w:r>
        <w:rPr>
          <w:sz w:val="20"/>
          <w:szCs w:val="20"/>
        </w:rPr>
        <w:t xml:space="preserve">[20]</w:t>
      </w:r>
      <w:r>
        <w:rPr>
          <w:sz w:val="20"/>
          <w:szCs w:val="20"/>
        </w:rPr>
        <w:t xml:space="preserve"> </w:t>
      </w:r>
      <w:r>
        <w:rPr>
          <w:sz w:val="20"/>
          <w:szCs w:val="20"/>
        </w:rPr>
        <w:t xml:space="preserve">over sentence embeddings</w:t>
      </w:r>
      <w:r>
        <w:rPr>
          <w:sz w:val="20"/>
          <w:szCs w:val="20"/>
        </w:rPr>
        <w:t xml:space="preserve"> </w:t>
      </w:r>
      <w:r>
        <w:rPr>
          <w:sz w:val="20"/>
          <w:szCs w:val="20"/>
        </w:rPr>
        <w:t xml:space="preserve">[21, 22]</w:t>
      </w:r>
      <w:r>
        <w:rPr>
          <w:sz w:val="20"/>
          <w:szCs w:val="20"/>
        </w:rPr>
        <w:t xml:space="preserve"> </w:t>
      </w:r>
      <w:r>
        <w:rPr>
          <w:sz w:val="20"/>
          <w:szCs w:val="20"/>
        </w:rPr>
        <w:t xml:space="preserve">can refine the final list.</w:t>
      </w:r>
    </w:p>
    <w:p>
      <w:pPr>
        <w:pStyle w:val="BodyText"/>
        <w:widowControl/>
        <w:spacing w:before="0" w:after="60"/>
        <w:ind w:firstLine="284"/>
        <w:jc w:val="both"/>
      </w:pPr>
      <w:r>
        <w:rPr>
          <w:b/>
          <w:bCs/>
          <w:sz w:val="20"/>
          <w:szCs w:val="20"/>
        </w:rPr>
        <w:t xml:space="preserve">Encryption and access control in embedded stores.</w:t>
      </w:r>
      <w:r>
        <w:rPr>
          <w:sz w:val="20"/>
          <w:szCs w:val="20"/>
        </w:rPr>
        <w:t xml:space="preserve"> </w:t>
      </w:r>
      <w:r>
        <w:rPr>
          <w:sz w:val="20"/>
          <w:szCs w:val="20"/>
        </w:rPr>
        <w:t xml:space="preserve">SQLCipher</w:t>
      </w:r>
      <w:r>
        <w:rPr>
          <w:sz w:val="20"/>
          <w:szCs w:val="20"/>
        </w:rPr>
        <w:t xml:space="preserve"> </w:t>
      </w:r>
      <w:r>
        <w:rPr>
          <w:sz w:val="20"/>
          <w:szCs w:val="20"/>
        </w:rPr>
        <w:t xml:space="preserve">[11]</w:t>
      </w:r>
      <w:r>
        <w:rPr>
          <w:sz w:val="20"/>
          <w:szCs w:val="20"/>
        </w:rPr>
        <w:t xml:space="preserve"> </w:t>
      </w:r>
      <w:r>
        <w:rPr>
          <w:sz w:val="20"/>
          <w:szCs w:val="20"/>
        </w:rPr>
        <w:t xml:space="preserve">encrypts every SQLite page with AES-256,</w:t>
      </w:r>
      <w:r>
        <w:rPr>
          <w:sz w:val="20"/>
          <w:szCs w:val="20"/>
        </w:rPr>
        <w:t xml:space="preserve"> </w:t>
      </w:r>
      <w:r>
        <w:rPr>
          <w:sz w:val="20"/>
          <w:szCs w:val="20"/>
        </w:rPr>
        <w:t xml:space="preserve">[23]</w:t>
      </w:r>
      <w:r>
        <w:rPr>
          <w:sz w:val="20"/>
          <w:szCs w:val="20"/>
        </w:rPr>
        <w:t xml:space="preserve"> </w:t>
      </w:r>
      <w:r>
        <w:rPr>
          <w:sz w:val="20"/>
          <w:szCs w:val="20"/>
        </w:rPr>
        <w:t xml:space="preserve">so a stolen file reveals nothing without the key. Role-based access control</w:t>
      </w:r>
      <w:r>
        <w:rPr>
          <w:sz w:val="20"/>
          <w:szCs w:val="20"/>
        </w:rPr>
        <w:t xml:space="preserve"> </w:t>
      </w:r>
      <w:r>
        <w:rPr>
          <w:sz w:val="20"/>
          <w:szCs w:val="20"/>
        </w:rPr>
        <w:t xml:space="preserve">[24]</w:t>
      </w:r>
      <w:r>
        <w:rPr>
          <w:sz w:val="20"/>
          <w:szCs w:val="20"/>
        </w:rPr>
        <w:t xml:space="preserve"> </w:t>
      </w:r>
      <w:r>
        <w:rPr>
          <w:sz w:val="20"/>
          <w:szCs w:val="20"/>
        </w:rPr>
        <w:t xml:space="preserve">assigns permissions to roles rather than to individual users. Most embedded vector stores leave both to the application. VecForge provides them in the library, because a local-first store is often the only place where such controls can be enforced.</w:t>
      </w:r>
    </w:p>
    <w:p>
      <w:pPr>
        <w:pStyle w:val="BodyText"/>
        <w:widowControl/>
        <w:spacing w:before="0" w:after="60"/>
        <w:ind w:firstLine="284"/>
        <w:jc w:val="both"/>
      </w:pPr>
      <w:r>
        <w:rPr>
          <w:b/>
          <w:bCs/>
          <w:sz w:val="20"/>
          <w:szCs w:val="20"/>
        </w:rPr>
        <w:t xml:space="preserve">Agent memory.</w:t>
      </w:r>
      <w:r>
        <w:rPr>
          <w:sz w:val="20"/>
          <w:szCs w:val="20"/>
        </w:rPr>
        <w:t xml:space="preserve"> </w:t>
      </w:r>
      <w:r>
        <w:rPr>
          <w:sz w:val="20"/>
          <w:szCs w:val="20"/>
        </w:rPr>
        <w:t xml:space="preserve">Generative Agents</w:t>
      </w:r>
      <w:r>
        <w:rPr>
          <w:sz w:val="20"/>
          <w:szCs w:val="20"/>
        </w:rPr>
        <w:t xml:space="preserve"> </w:t>
      </w:r>
      <w:r>
        <w:rPr>
          <w:sz w:val="20"/>
          <w:szCs w:val="20"/>
        </w:rPr>
        <w:t xml:space="preserve">[5]</w:t>
      </w:r>
      <w:r>
        <w:rPr>
          <w:sz w:val="20"/>
          <w:szCs w:val="20"/>
        </w:rPr>
        <w:t xml:space="preserve"> </w:t>
      </w:r>
      <w:r>
        <w:rPr>
          <w:sz w:val="20"/>
          <w:szCs w:val="20"/>
        </w:rPr>
        <w:t xml:space="preserve">retrieve memories by a weighted sum of recency, importance and relevance. MemGPT</w:t>
      </w:r>
      <w:r>
        <w:rPr>
          <w:sz w:val="20"/>
          <w:szCs w:val="20"/>
        </w:rPr>
        <w:t xml:space="preserve"> </w:t>
      </w:r>
      <w:r>
        <w:rPr>
          <w:sz w:val="20"/>
          <w:szCs w:val="20"/>
        </w:rPr>
        <w:t xml:space="preserve">[6]</w:t>
      </w:r>
      <w:r>
        <w:rPr>
          <w:sz w:val="20"/>
          <w:szCs w:val="20"/>
        </w:rPr>
        <w:t xml:space="preserve"> </w:t>
      </w:r>
      <w:r>
        <w:rPr>
          <w:sz w:val="20"/>
          <w:szCs w:val="20"/>
        </w:rPr>
        <w:t xml:space="preserve">manages a hierarchy of in-context and external memory. Both inform the recall score in VecForge. Our contribution here is an engineering one: an encrypted, embeddable store with per-agent isolation, deduplication and a standard tool interface through MCP.</w:t>
      </w:r>
      <w:r>
        <w:rPr>
          <w:sz w:val="20"/>
          <w:szCs w:val="20"/>
        </w:rPr>
        <w:t xml:space="preserve"> </w:t>
      </w:r>
      <w:r>
        <w:rPr>
          <w:sz w:val="20"/>
          <w:szCs w:val="20"/>
        </w:rPr>
        <w:t xml:space="preserve">[4]</w:t>
      </w:r>
    </w:p>
    <w:p>
      <w:pPr>
        <w:pStyle w:val="BodyText"/>
        <w:widowControl/>
        <w:spacing w:before="0" w:after="60"/>
        <w:ind w:firstLine="284"/>
        <w:jc w:val="both"/>
      </w:pPr>
      <w:r>
        <w:rPr>
          <w:b/>
          <w:bCs/>
          <w:sz w:val="20"/>
          <w:szCs w:val="20"/>
        </w:rPr>
        <w:t xml:space="preserve">Quantum-inspired retrieval.</w:t>
      </w:r>
      <w:r>
        <w:rPr>
          <w:sz w:val="20"/>
          <w:szCs w:val="20"/>
        </w:rPr>
        <w:t xml:space="preserve"> </w:t>
      </w:r>
      <w:r>
        <w:rPr>
          <w:sz w:val="20"/>
          <w:szCs w:val="20"/>
        </w:rPr>
        <w:t xml:space="preserve">Grover’s algorithm finds a marked item among</w:t>
      </w:r>
      <w:r>
        <w:rPr>
          <w:sz w:val="20"/>
          <w:szCs w:val="20"/>
        </w:rPr>
        <w:t xml:space="preserve"> </w:t>
      </w:r>
      <m:oMath>
        <m:r>
          <w:rPr>
            <w:sz w:val="20"/>
            <w:szCs w:val="20"/>
          </w:rPr>
          <m:t>N</m:t>
        </m:r>
      </m:oMath>
      <w:r>
        <w:rPr>
          <w:sz w:val="20"/>
          <w:szCs w:val="20"/>
        </w:rPr>
        <w:t xml:space="preserve"> </w:t>
      </w:r>
      <w:r>
        <w:rPr>
          <w:sz w:val="20"/>
          <w:szCs w:val="20"/>
        </w:rPr>
        <w:t xml:space="preserve">in</w:t>
      </w:r>
      <w:r>
        <w:rPr>
          <w:sz w:val="20"/>
          <w:szCs w:val="20"/>
        </w:rPr>
        <w:t xml:space="preserve"> </w:t>
      </w:r>
      <m:oMath>
        <m:r>
          <w:rPr>
            <w:sz w:val="20"/>
            <w:szCs w:val="20"/>
          </w:rPr>
          <m:t>O</m:t>
        </m:r>
        <m:d>
          <m:dPr>
            <m:begChr m:val="("/>
            <m:sepChr m:val=""/>
            <m:endChr m:val=")"/>
            <m:grow/>
          </m:dPr>
          <m:e>
            <m:rad>
              <m:radPr>
                <m:degHide m:val="on"/>
              </m:radPr>
              <m:deg/>
              <m:e>
                <m:r>
                  <w:rPr>
                    <w:sz w:val="20"/>
                    <w:szCs w:val="20"/>
                  </w:rPr>
                  <m:t>N</m:t>
                </m:r>
              </m:e>
            </m:rad>
          </m:e>
        </m:d>
      </m:oMath>
      <w:r>
        <w:rPr>
          <w:sz w:val="20"/>
          <w:szCs w:val="20"/>
        </w:rPr>
        <w:t xml:space="preserve"> </w:t>
      </w:r>
      <w:r>
        <w:rPr>
          <w:sz w:val="20"/>
          <w:szCs w:val="20"/>
        </w:rPr>
        <w:t xml:space="preserve">queries by alternating an oracle, which flips the phase of marked states, with a diffusion operator, which reflects about the mean.</w:t>
      </w:r>
      <w:r>
        <w:rPr>
          <w:sz w:val="20"/>
          <w:szCs w:val="20"/>
        </w:rPr>
        <w:t xml:space="preserve"> </w:t>
      </w:r>
      <w:r>
        <w:rPr>
          <w:sz w:val="20"/>
          <w:szCs w:val="20"/>
        </w:rPr>
        <w:t xml:space="preserve">[12]</w:t>
      </w:r>
      <w:r>
        <w:rPr>
          <w:sz w:val="20"/>
          <w:szCs w:val="20"/>
        </w:rPr>
        <w:t xml:space="preserve"> </w:t>
      </w:r>
      <w:r>
        <w:rPr>
          <w:sz w:val="20"/>
          <w:szCs w:val="20"/>
        </w:rPr>
        <w:t xml:space="preserve">Amplitude amplification generalises this to arbitrary initial states.</w:t>
      </w:r>
      <w:r>
        <w:rPr>
          <w:sz w:val="20"/>
          <w:szCs w:val="20"/>
        </w:rPr>
        <w:t xml:space="preserve"> </w:t>
      </w:r>
      <w:r>
        <w:rPr>
          <w:sz w:val="20"/>
          <w:szCs w:val="20"/>
        </w:rPr>
        <w:t xml:space="preserve">[13]</w:t>
      </w:r>
      <w:r>
        <w:rPr>
          <w:sz w:val="20"/>
          <w:szCs w:val="20"/>
        </w:rPr>
        <w:t xml:space="preserve"> </w:t>
      </w:r>
      <w:r>
        <w:rPr>
          <w:sz w:val="20"/>
          <w:szCs w:val="20"/>
        </w:rPr>
        <w:t xml:space="preserve">Classical</w:t>
      </w:r>
      <w:r>
        <w:rPr>
          <w:sz w:val="20"/>
          <w:szCs w:val="20"/>
        </w:rPr>
        <w:t xml:space="preserve"> </w:t>
      </w:r>
      <w:r>
        <w:rPr>
          <w:sz w:val="20"/>
          <w:szCs w:val="20"/>
        </w:rPr>
        <w:t xml:space="preserve">“</w:t>
      </w:r>
      <w:r>
        <w:rPr>
          <w:sz w:val="20"/>
          <w:szCs w:val="20"/>
        </w:rPr>
        <w:t xml:space="preserve">quantum-inspired</w:t>
      </w:r>
      <w:r>
        <w:rPr>
          <w:sz w:val="20"/>
          <w:szCs w:val="20"/>
        </w:rPr>
        <w:t xml:space="preserve">”</w:t>
      </w:r>
      <w:r>
        <w:rPr>
          <w:sz w:val="20"/>
          <w:szCs w:val="20"/>
        </w:rPr>
        <w:t xml:space="preserve"> </w:t>
      </w:r>
      <w:r>
        <w:rPr>
          <w:sz w:val="20"/>
          <w:szCs w:val="20"/>
        </w:rPr>
        <w:t xml:space="preserve">algorithms borrow such structure to obtain useful classical procedures.</w:t>
      </w:r>
      <w:r>
        <w:rPr>
          <w:sz w:val="20"/>
          <w:szCs w:val="20"/>
        </w:rPr>
        <w:t xml:space="preserve"> </w:t>
      </w:r>
      <w:r>
        <w:rPr>
          <w:sz w:val="20"/>
          <w:szCs w:val="20"/>
        </w:rPr>
        <w:t xml:space="preserve">[25]</w:t>
      </w:r>
      <w:r>
        <w:rPr>
          <w:sz w:val="20"/>
          <w:szCs w:val="20"/>
        </w:rPr>
        <w:t xml:space="preserve"> </w:t>
      </w:r>
      <w:r>
        <w:rPr>
          <w:sz w:val="20"/>
          <w:szCs w:val="20"/>
        </w:rPr>
        <w:t xml:space="preserve">In ranking, the appeal is that amplification concentrates probability mass on a chosen subset. As Section 6 shows, the oracle is not optional: without it, diffusion carries no information about which items to favour.</w:t>
      </w:r>
    </w:p>
    <w:p>
      <w:pPr>
        <w:pStyle w:val="BodyText"/>
        <w:widowControl/>
        <w:spacing w:before="0" w:after="60"/>
        <w:ind w:firstLine="284"/>
        <w:jc w:val="both"/>
      </w:pPr>
      <w:r>
        <w:rPr>
          <w:b/>
          <w:bCs/>
          <w:sz w:val="20"/>
          <w:szCs w:val="20"/>
        </w:rPr>
        <w:t xml:space="preserve">Table 1</w:t>
      </w:r>
      <w:r>
        <w:rPr>
          <w:sz w:val="20"/>
          <w:szCs w:val="20"/>
        </w:rPr>
        <w:t xml:space="preserve"> </w:t>
      </w:r>
      <w:r>
        <w:rPr>
          <w:sz w:val="20"/>
          <w:szCs w:val="20"/>
        </w:rPr>
        <w:t xml:space="preserve">places VecForge among these classes of systems.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w:pPr>
        <w:keepNext/>
        <w:widowControl/>
        <w:spacing w:before="160" w:after="80"/>
        <w:jc w:val="center"/>
      </w:pPr>
      <w:r>
        <w:rPr>
          <w:b/>
          <w:bCs/>
          <w:sz w:val="16"/>
          <w:szCs w:val="16"/>
        </w:rPr>
        <w:t xml:space="preserve">Table 1.</w:t>
      </w:r>
      <w:r>
        <w:rPr>
          <w:b/>
          <w:bCs/>
          <w:sz w:val="16"/>
          <w:szCs w:val="16"/>
        </w:rPr>
        <w:t xml:space="preserve"> </w:t>
      </w:r>
      <w:r>
        <w:rPr>
          <w:b/>
          <w:bCs/>
          <w:sz w:val="16"/>
          <w:szCs w:val="16"/>
        </w:rPr>
        <w:t xml:space="preserve">Capabilities by class of system.</w:t>
      </w:r>
      <w:r>
        <w:rPr>
          <w:b/>
          <w:bCs/>
          <w:sz w:val="16"/>
          <w:szCs w:val="16"/>
        </w:rPr>
        <w:t xml:space="preserve"> </w:t>
      </w:r>
      <w:r>
        <w:rPr>
          <w:b/>
          <w:bCs/>
          <w:sz w:val="16"/>
          <w:szCs w:val="16"/>
        </w:rPr>
        <w:t xml:space="preserve">“</w:t>
      </w:r>
      <w:r>
        <w:rPr>
          <w:b/>
          <w:bCs/>
          <w:sz w:val="16"/>
          <w:szCs w:val="16"/>
        </w:rPr>
        <w:t xml:space="preserve">Library</w:t>
      </w:r>
      <w:r>
        <w:rPr>
          <w:b/>
          <w:bCs/>
          <w:sz w:val="16"/>
          <w:szCs w:val="16"/>
        </w:rPr>
        <w:t xml:space="preserve">”</w:t>
      </w:r>
      <w:r>
        <w:rPr>
          <w:b/>
          <w:bCs/>
          <w:sz w:val="16"/>
          <w:szCs w:val="16"/>
        </w:rPr>
        <w:t xml:space="preserve"> </w:t>
      </w:r>
      <w:r>
        <w:rPr>
          <w:b/>
          <w:bCs/>
          <w:sz w:val="16"/>
          <w:szCs w:val="16"/>
        </w:rPr>
        <w:t xml:space="preserve">means the capability is provided by the system itself rather than left to the application.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1. Capabilities by class of system. “Library” means the capability is provided by the system itself rather than left to the application."/>
      </w:tblPr>
      <w:tblGrid>
        <w:gridCol w:w="2132"/>
        <w:gridCol w:w="1066"/>
        <w:gridCol w:w="1218"/>
        <w:gridCol w:w="1218"/>
        <w:gridCol w:w="1218"/>
        <w:gridCol w:w="1066"/>
      </w:tblGrid>
      <w:tr>
        <w:trPr>
          <w:tblHeader w:val="true"/>
          <w:cantSplit/>
          <w:tblHeader/>
        </w:trPr>
        <w:tc>
          <w:tcPr/>
          <w:p>
            <w:pPr>
              <w:keepNext/>
              <w:widowControl/>
              <w:spacing w:before="20" w:after="20"/>
              <w:jc w:val="left"/>
            </w:pPr>
            <w:r>
              <w:rPr>
                <w:b/>
                <w:bCs/>
                <w:sz w:val="18"/>
                <w:szCs w:val="18"/>
              </w:rPr>
              <w:t xml:space="preserve">Capability</w:t>
            </w:r>
          </w:p>
        </w:tc>
        <w:tc>
          <w:tcPr/>
          <w:p>
            <w:pPr>
              <w:keepNext/>
              <w:widowControl/>
              <w:spacing w:before="20" w:after="20"/>
              <w:jc w:val="center"/>
            </w:pPr>
            <w:r>
              <w:rPr>
                <w:b/>
                <w:bCs/>
                <w:sz w:val="18"/>
                <w:szCs w:val="18"/>
              </w:rPr>
              <w:t xml:space="preserve">ANN library</w:t>
            </w:r>
          </w:p>
        </w:tc>
        <w:tc>
          <w:tcPr/>
          <w:p>
            <w:pPr>
              <w:keepNext/>
              <w:widowControl/>
              <w:spacing w:before="20" w:after="20"/>
              <w:jc w:val="center"/>
            </w:pPr>
            <w:r>
              <w:rPr>
                <w:b/>
                <w:bCs/>
                <w:sz w:val="18"/>
                <w:szCs w:val="18"/>
              </w:rPr>
              <w:t xml:space="preserve">Client-server vector database</w:t>
            </w:r>
          </w:p>
        </w:tc>
        <w:tc>
          <w:tcPr/>
          <w:p>
            <w:pPr>
              <w:keepNext/>
              <w:widowControl/>
              <w:spacing w:before="20" w:after="20"/>
              <w:jc w:val="center"/>
            </w:pPr>
            <w:r>
              <w:rPr>
                <w:b/>
                <w:bCs/>
                <w:sz w:val="18"/>
                <w:szCs w:val="18"/>
              </w:rPr>
              <w:t xml:space="preserve">Embedded vector store</w:t>
            </w:r>
          </w:p>
        </w:tc>
        <w:tc>
          <w:tcPr/>
          <w:p>
            <w:pPr>
              <w:keepNext/>
              <w:widowControl/>
              <w:spacing w:before="20" w:after="20"/>
              <w:jc w:val="center"/>
            </w:pPr>
            <w:r>
              <w:rPr>
                <w:b/>
                <w:bCs/>
                <w:sz w:val="18"/>
                <w:szCs w:val="18"/>
              </w:rPr>
              <w:t xml:space="preserve">Agent memory framework</w:t>
            </w:r>
          </w:p>
        </w:tc>
        <w:tc>
          <w:tcPr/>
          <w:p>
            <w:pPr>
              <w:keepNext/>
              <w:widowControl/>
              <w:spacing w:before="20" w:after="20"/>
              <w:jc w:val="center"/>
            </w:pPr>
            <w:r>
              <w:rPr>
                <w:b/>
                <w:bCs/>
                <w:sz w:val="18"/>
                <w:szCs w:val="18"/>
              </w:rPr>
              <w:t xml:space="preserve">VecForge 2.0</w:t>
            </w:r>
          </w:p>
        </w:tc>
      </w:tr>
      <w:tr>
        <w:trPr>
          <w:cantSplit/>
        </w:trPr>
        <w:tc>
          <w:tcPr/>
          <w:p>
            <w:pPr>
              <w:keepNext/>
              <w:widowControl/>
              <w:spacing w:before="20" w:after="20"/>
              <w:jc w:val="left"/>
            </w:pPr>
            <w:r>
              <w:rPr>
                <w:sz w:val="18"/>
                <w:szCs w:val="18"/>
              </w:rPr>
              <w:t xml:space="preserve">Runs inside the application process</w:t>
            </w:r>
          </w:p>
        </w:tc>
        <w:tc>
          <w:tcPr/>
          <w:p>
            <w:pPr>
              <w:keepNext/>
              <w:widowControl/>
              <w:spacing w:before="20" w:after="20"/>
              <w:jc w:val="center"/>
            </w:pPr>
            <w:r>
              <w:rPr>
                <w:sz w:val="18"/>
                <w:szCs w:val="18"/>
              </w:rPr>
              <w:t xml:space="preserve">yes</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yes</w:t>
            </w:r>
          </w:p>
        </w:tc>
        <w:tc>
          <w:tcPr/>
          <w:p>
            <w:pPr>
              <w:keepNext/>
              <w:widowControl/>
              <w:spacing w:before="20" w:after="20"/>
              <w:jc w:val="center"/>
            </w:pPr>
            <w:r>
              <w:rPr>
                <w:sz w:val="18"/>
                <w:szCs w:val="18"/>
              </w:rPr>
              <w:t xml:space="preserve">varies</w:t>
            </w:r>
          </w:p>
        </w:tc>
        <w:tc>
          <w:tcPr/>
          <w:p>
            <w:pPr>
              <w:keepNext/>
              <w:widowControl/>
              <w:spacing w:before="20" w:after="20"/>
              <w:jc w:val="center"/>
            </w:pPr>
            <w:r>
              <w:rPr>
                <w:sz w:val="18"/>
                <w:szCs w:val="18"/>
              </w:rPr>
              <w:t xml:space="preserve">yes</w:t>
            </w:r>
          </w:p>
        </w:tc>
      </w:tr>
      <w:tr>
        <w:trPr>
          <w:cantSplit/>
        </w:trPr>
        <w:tc>
          <w:tcPr/>
          <w:p>
            <w:pPr>
              <w:keepNext/>
              <w:widowControl/>
              <w:spacing w:before="20" w:after="20"/>
              <w:jc w:val="left"/>
            </w:pPr>
            <w:r>
              <w:rPr>
                <w:sz w:val="18"/>
                <w:szCs w:val="18"/>
              </w:rPr>
              <w:t xml:space="preserve">Durable storage of text and metadata</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yes</w:t>
            </w:r>
          </w:p>
        </w:tc>
        <w:tc>
          <w:tcPr/>
          <w:p>
            <w:pPr>
              <w:keepNext/>
              <w:widowControl/>
              <w:spacing w:before="20" w:after="20"/>
              <w:jc w:val="center"/>
            </w:pPr>
            <w:r>
              <w:rPr>
                <w:sz w:val="18"/>
                <w:szCs w:val="18"/>
              </w:rPr>
              <w:t xml:space="preserve">yes</w:t>
            </w:r>
          </w:p>
        </w:tc>
        <w:tc>
          <w:tcPr/>
          <w:p>
            <w:pPr>
              <w:keepNext/>
              <w:widowControl/>
              <w:spacing w:before="20" w:after="20"/>
              <w:jc w:val="center"/>
            </w:pPr>
            <w:r>
              <w:rPr>
                <w:sz w:val="18"/>
                <w:szCs w:val="18"/>
              </w:rPr>
              <w:t xml:space="preserve">yes</w:t>
            </w:r>
          </w:p>
        </w:tc>
        <w:tc>
          <w:tcPr/>
          <w:p>
            <w:pPr>
              <w:keepNext/>
              <w:widowControl/>
              <w:spacing w:before="20" w:after="20"/>
              <w:jc w:val="center"/>
            </w:pPr>
            <w:r>
              <w:rPr>
                <w:sz w:val="18"/>
                <w:szCs w:val="18"/>
              </w:rPr>
              <w:t xml:space="preserve">yes</w:t>
            </w:r>
          </w:p>
        </w:tc>
      </w:tr>
      <w:tr>
        <w:trPr>
          <w:cantSplit/>
        </w:trPr>
        <w:tc>
          <w:tcPr/>
          <w:p>
            <w:pPr>
              <w:keepNext/>
              <w:widowControl/>
              <w:spacing w:before="20" w:after="20"/>
              <w:jc w:val="left"/>
            </w:pPr>
            <w:r>
              <w:rPr>
                <w:sz w:val="18"/>
                <w:szCs w:val="18"/>
              </w:rPr>
              <w:t xml:space="preserve">Dense and keyword retrieval with fusion</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often</w:t>
            </w:r>
          </w:p>
        </w:tc>
        <w:tc>
          <w:tcPr/>
          <w:p>
            <w:pPr>
              <w:keepNext/>
              <w:widowControl/>
              <w:spacing w:before="20" w:after="20"/>
              <w:jc w:val="center"/>
            </w:pPr>
            <w:r>
              <w:rPr>
                <w:sz w:val="18"/>
                <w:szCs w:val="18"/>
              </w:rPr>
              <w:t xml:space="preserve">varies</w:t>
            </w:r>
          </w:p>
        </w:tc>
        <w:tc>
          <w:tcPr/>
          <w:p>
            <w:pPr>
              <w:keepNext/>
              <w:widowControl/>
              <w:spacing w:before="20" w:after="20"/>
              <w:jc w:val="center"/>
            </w:pPr>
            <w:r>
              <w:rPr>
                <w:sz w:val="18"/>
                <w:szCs w:val="18"/>
              </w:rPr>
              <w:t xml:space="preserve">rarely</w:t>
            </w:r>
          </w:p>
        </w:tc>
        <w:tc>
          <w:tcPr/>
          <w:p>
            <w:pPr>
              <w:keepNext/>
              <w:widowControl/>
              <w:spacing w:before="20" w:after="20"/>
              <w:jc w:val="center"/>
            </w:pPr>
            <w:r>
              <w:rPr>
                <w:sz w:val="18"/>
                <w:szCs w:val="18"/>
              </w:rPr>
              <w:t xml:space="preserve">yes</w:t>
            </w:r>
          </w:p>
        </w:tc>
      </w:tr>
      <w:tr>
        <w:trPr>
          <w:cantSplit/>
        </w:trPr>
        <w:tc>
          <w:tcPr/>
          <w:p>
            <w:pPr>
              <w:keepNext/>
              <w:widowControl/>
              <w:spacing w:before="20" w:after="20"/>
              <w:jc w:val="left"/>
            </w:pPr>
            <w:r>
              <w:rPr>
                <w:sz w:val="18"/>
                <w:szCs w:val="18"/>
              </w:rPr>
              <w:t xml:space="preserve">Encryption at rest in the library</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varies</w:t>
            </w:r>
          </w:p>
        </w:tc>
        <w:tc>
          <w:tcPr/>
          <w:p>
            <w:pPr>
              <w:keepNext/>
              <w:widowControl/>
              <w:spacing w:before="20" w:after="20"/>
              <w:jc w:val="center"/>
            </w:pPr>
            <w:r>
              <w:rPr>
                <w:sz w:val="18"/>
                <w:szCs w:val="18"/>
              </w:rPr>
              <w:t xml:space="preserve">rarely</w:t>
            </w:r>
          </w:p>
        </w:tc>
        <w:tc>
          <w:tcPr/>
          <w:p>
            <w:pPr>
              <w:keepNext/>
              <w:widowControl/>
              <w:spacing w:before="20" w:after="20"/>
              <w:jc w:val="center"/>
            </w:pPr>
            <w:r>
              <w:rPr>
                <w:sz w:val="18"/>
                <w:szCs w:val="18"/>
              </w:rPr>
              <w:t xml:space="preserve">rarely</w:t>
            </w:r>
          </w:p>
        </w:tc>
        <w:tc>
          <w:tcPr/>
          <w:p>
            <w:pPr>
              <w:keepNext/>
              <w:widowControl/>
              <w:spacing w:before="20" w:after="20"/>
              <w:jc w:val="center"/>
            </w:pPr>
            <w:r>
              <w:rPr>
                <w:sz w:val="18"/>
                <w:szCs w:val="18"/>
              </w:rPr>
              <w:t xml:space="preserve">yes</w:t>
            </w:r>
          </w:p>
        </w:tc>
      </w:tr>
      <w:tr>
        <w:trPr>
          <w:cantSplit/>
        </w:trPr>
        <w:tc>
          <w:tcPr/>
          <w:p>
            <w:pPr>
              <w:keepNext/>
              <w:widowControl/>
              <w:spacing w:before="20" w:after="20"/>
              <w:jc w:val="left"/>
            </w:pPr>
            <w:r>
              <w:rPr>
                <w:sz w:val="18"/>
                <w:szCs w:val="18"/>
              </w:rPr>
              <w:t xml:space="preserve">Roles, API keys and audit log</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yes</w:t>
            </w:r>
          </w:p>
        </w:tc>
        <w:tc>
          <w:tcPr/>
          <w:p>
            <w:pPr>
              <w:keepNext/>
              <w:widowControl/>
              <w:spacing w:before="20" w:after="20"/>
              <w:jc w:val="center"/>
            </w:pPr>
            <w:r>
              <w:rPr>
                <w:sz w:val="18"/>
                <w:szCs w:val="18"/>
              </w:rPr>
              <w:t xml:space="preserve">rarely</w:t>
            </w:r>
          </w:p>
        </w:tc>
        <w:tc>
          <w:tcPr/>
          <w:p>
            <w:pPr>
              <w:keepNext/>
              <w:widowControl/>
              <w:spacing w:before="20" w:after="20"/>
              <w:jc w:val="center"/>
            </w:pPr>
            <w:r>
              <w:rPr>
                <w:sz w:val="18"/>
                <w:szCs w:val="18"/>
              </w:rPr>
              <w:t xml:space="preserve">rarely</w:t>
            </w:r>
          </w:p>
        </w:tc>
        <w:tc>
          <w:tcPr/>
          <w:p>
            <w:pPr>
              <w:keepNext/>
              <w:widowControl/>
              <w:spacing w:before="20" w:after="20"/>
              <w:jc w:val="center"/>
            </w:pPr>
            <w:r>
              <w:rPr>
                <w:sz w:val="18"/>
                <w:szCs w:val="18"/>
              </w:rPr>
              <w:t xml:space="preserve">yes</w:t>
            </w:r>
          </w:p>
        </w:tc>
      </w:tr>
      <w:tr>
        <w:trPr>
          <w:cantSplit/>
        </w:trPr>
        <w:tc>
          <w:tcPr/>
          <w:p>
            <w:pPr>
              <w:keepNext/>
              <w:widowControl/>
              <w:spacing w:before="20" w:after="20"/>
              <w:jc w:val="left"/>
            </w:pPr>
            <w:r>
              <w:rPr>
                <w:sz w:val="18"/>
                <w:szCs w:val="18"/>
              </w:rPr>
              <w:t xml:space="preserve">Importance and recency in recall</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no</w:t>
            </w:r>
          </w:p>
        </w:tc>
        <w:tc>
          <w:tcPr/>
          <w:p>
            <w:pPr>
              <w:keepNext/>
              <w:widowControl/>
              <w:spacing w:before="20" w:after="20"/>
              <w:jc w:val="center"/>
            </w:pPr>
            <w:r>
              <w:rPr>
                <w:sz w:val="18"/>
                <w:szCs w:val="18"/>
              </w:rPr>
              <w:t xml:space="preserve">yes</w:t>
            </w:r>
          </w:p>
        </w:tc>
        <w:tc>
          <w:tcPr/>
          <w:p>
            <w:pPr>
              <w:keepNext/>
              <w:widowControl/>
              <w:spacing w:before="20" w:after="20"/>
              <w:jc w:val="center"/>
            </w:pPr>
            <w:r>
              <w:rPr>
                <w:sz w:val="18"/>
                <w:szCs w:val="18"/>
              </w:rPr>
              <w:t xml:space="preserve">yes</w:t>
            </w:r>
          </w:p>
        </w:tc>
      </w:tr>
      <w:tr>
        <w:trPr>
          <w:cantSplit/>
        </w:trPr>
        <w:tc>
          <w:tcPr/>
          <w:p>
            <w:pPr>
              <w:widowControl/>
              <w:spacing w:before="20" w:after="20"/>
              <w:jc w:val="left"/>
            </w:pPr>
            <w:r>
              <w:rPr>
                <w:sz w:val="18"/>
                <w:szCs w:val="18"/>
              </w:rPr>
              <w:t xml:space="preserve">Standard tool interface (MCP)</w:t>
            </w:r>
          </w:p>
        </w:tc>
        <w:tc>
          <w:tcPr/>
          <w:p>
            <w:pPr>
              <w:widowControl/>
              <w:spacing w:before="20" w:after="20"/>
              <w:jc w:val="center"/>
            </w:pPr>
            <w:r>
              <w:rPr>
                <w:sz w:val="18"/>
                <w:szCs w:val="18"/>
              </w:rPr>
              <w:t xml:space="preserve">no</w:t>
            </w:r>
          </w:p>
        </w:tc>
        <w:tc>
          <w:tcPr/>
          <w:p>
            <w:pPr>
              <w:widowControl/>
              <w:spacing w:before="20" w:after="20"/>
              <w:jc w:val="center"/>
            </w:pPr>
            <w:r>
              <w:rPr>
                <w:sz w:val="18"/>
                <w:szCs w:val="18"/>
              </w:rPr>
              <w:t xml:space="preserve">varies</w:t>
            </w:r>
          </w:p>
        </w:tc>
        <w:tc>
          <w:tcPr/>
          <w:p>
            <w:pPr>
              <w:widowControl/>
              <w:spacing w:before="20" w:after="20"/>
              <w:jc w:val="center"/>
            </w:pPr>
            <w:r>
              <w:rPr>
                <w:sz w:val="18"/>
                <w:szCs w:val="18"/>
              </w:rPr>
              <w:t xml:space="preserve">varies</w:t>
            </w:r>
          </w:p>
        </w:tc>
        <w:tc>
          <w:tcPr/>
          <w:p>
            <w:pPr>
              <w:widowControl/>
              <w:spacing w:before="20" w:after="20"/>
              <w:jc w:val="center"/>
            </w:pPr>
            <w:r>
              <w:rPr>
                <w:sz w:val="18"/>
                <w:szCs w:val="18"/>
              </w:rPr>
              <w:t xml:space="preserve">varies</w:t>
            </w:r>
          </w:p>
        </w:tc>
        <w:tc>
          <w:tcPr/>
          <w:p>
            <w:pPr>
              <w:widowControl/>
              <w:spacing w:before="20" w:after="20"/>
              <w:jc w:val="center"/>
            </w:pPr>
            <w:r>
              <w:rPr>
                <w:sz w:val="18"/>
                <w:szCs w:val="18"/>
              </w:rPr>
              <w:t xml:space="preserve">yes</w:t>
            </w:r>
          </w:p>
        </w:tc>
      </w:tr>
    </w:tbl>
    <w:bookmarkEnd w:id="21"/>
    <w:bookmarkStart w:id="30" w:name="design-goals-and-overview"/>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1"/>
        <w:keepNext/>
        <w:widowControl/>
        <w:numPr>
          <w:ilvl w:val="0"/>
          <w:numId w:val="5"/>
        </w:numPr>
        <w:spacing w:before="200" w:after="80"/>
        <w:ind w:left="360" w:hanging="360"/>
      </w:pPr>
      <w:r>
        <w:rPr>
          <w:b/>
          <w:bCs/>
          <w:sz w:val="24"/>
          <w:szCs w:val="24"/>
        </w:rPr>
        <w:t xml:space="preserve">Design Goals and Overview</w:t>
      </w:r>
    </w:p>
    <w:bookmarkStart w:id="22" w:name="design-goals"/>
    <w:p>
      <w:pPr>
        <w:pStyle w:val="Heading2"/>
        <w:keepNext/>
        <w:widowControl/>
        <w:numPr>
          <w:ilvl w:val="1"/>
          <w:numId w:val="5"/>
        </w:numPr>
        <w:spacing w:before="120" w:after="60"/>
        <w:ind w:left="0" w:firstLine="0"/>
      </w:pPr>
      <w:r>
        <w:rPr>
          <w:b/>
          <w:bCs/>
          <w:i/>
          <w:iCs/>
          <w:sz w:val="20"/>
          <w:szCs w:val="20"/>
        </w:rPr>
        <w:t xml:space="preserve">Design goals</w:t>
      </w:r>
    </w:p>
    <w:p>
      <w:pPr>
        <w:pStyle w:val="BodyText"/>
        <w:widowControl/>
        <w:spacing w:before="0" w:after="60"/>
        <w:ind w:firstLine="284"/>
        <w:jc w:val="both"/>
      </w:pPr>
      <w:r>
        <w:rPr>
          <w:sz w:val="20"/>
          <w:szCs w:val="20"/>
        </w:rPr>
        <w:t xml:space="preserve">VecForge 2.0 was designed against six goals, listed in</w:t>
      </w:r>
      <w:r>
        <w:rPr>
          <w:sz w:val="20"/>
          <w:szCs w:val="20"/>
        </w:rPr>
        <w:t xml:space="preserve"> </w:t>
      </w:r>
      <w:r>
        <w:rPr>
          <w:b/>
          <w:bCs/>
          <w:sz w:val="20"/>
          <w:szCs w:val="20"/>
        </w:rPr>
        <w:t xml:space="preserve">Table 2</w:t>
      </w:r>
      <w:r>
        <w:rPr>
          <w:sz w:val="20"/>
          <w:szCs w:val="20"/>
        </w:rPr>
        <w:t xml:space="preserve"> </w:t>
      </w:r>
      <w:r>
        <w:rPr>
          <w:sz w:val="20"/>
          <w:szCs w:val="20"/>
        </w:rPr>
        <w:t xml:space="preserve">with the mechanisms that address them and the experiments that test them.</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w:pPr>
        <w:keepNext/>
        <w:widowControl/>
        <w:spacing w:before="160" w:after="80"/>
        <w:jc w:val="center"/>
      </w:pPr>
      <w:r>
        <w:rPr>
          <w:b/>
          <w:bCs/>
          <w:sz w:val="16"/>
          <w:szCs w:val="16"/>
        </w:rPr>
        <w:t xml:space="preserve">Table 2.</w:t>
      </w:r>
      <w:r>
        <w:rPr>
          <w:b/>
          <w:bCs/>
          <w:sz w:val="16"/>
          <w:szCs w:val="16"/>
        </w:rPr>
        <w:t xml:space="preserve"> </w:t>
      </w:r>
      <w:r>
        <w:rPr>
          <w:b/>
          <w:bCs/>
          <w:sz w:val="16"/>
          <w:szCs w:val="16"/>
        </w:rPr>
        <w:t xml:space="preserve">Design goals, mechanisms and the experiments that evaluate them.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2. Design goals, mechanisms and the experiments that evaluate them."/>
      </w:tblPr>
      <w:tblGrid>
        <w:gridCol w:w="2731"/>
        <w:gridCol w:w="3732"/>
        <w:gridCol w:w="1456"/>
      </w:tblGrid>
      <w:tr>
        <w:trPr>
          <w:tblHeader w:val="true"/>
          <w:cantSplit/>
          <w:tblHeader/>
        </w:trPr>
        <w:tc>
          <w:tcPr/>
          <w:p>
            <w:pPr>
              <w:keepNext/>
              <w:widowControl/>
              <w:spacing w:before="20" w:after="20"/>
              <w:jc w:val="left"/>
            </w:pPr>
            <w:r>
              <w:rPr>
                <w:b/>
                <w:bCs/>
                <w:sz w:val="18"/>
                <w:szCs w:val="18"/>
              </w:rPr>
              <w:t xml:space="preserve">Goal</w:t>
            </w:r>
          </w:p>
        </w:tc>
        <w:tc>
          <w:tcPr/>
          <w:p>
            <w:pPr>
              <w:keepNext/>
              <w:widowControl/>
              <w:spacing w:before="20" w:after="20"/>
              <w:jc w:val="left"/>
            </w:pPr>
            <w:r>
              <w:rPr>
                <w:b/>
                <w:bCs/>
                <w:sz w:val="18"/>
                <w:szCs w:val="18"/>
              </w:rPr>
              <w:t xml:space="preserve">Mechanism</w:t>
            </w:r>
          </w:p>
        </w:tc>
        <w:tc>
          <w:tcPr/>
          <w:p>
            <w:pPr>
              <w:keepNext/>
              <w:widowControl/>
              <w:spacing w:before="20" w:after="20"/>
              <w:jc w:val="left"/>
            </w:pPr>
            <w:r>
              <w:rPr>
                <w:b/>
                <w:bCs/>
                <w:sz w:val="18"/>
                <w:szCs w:val="18"/>
              </w:rPr>
              <w:t xml:space="preserve">Experiments</w:t>
            </w:r>
          </w:p>
        </w:tc>
      </w:tr>
      <w:tr>
        <w:trPr>
          <w:cantSplit/>
        </w:trPr>
        <w:tc>
          <w:tcPr/>
          <w:p>
            <w:pPr>
              <w:keepNext/>
              <w:widowControl/>
              <w:spacing w:before="20" w:after="20"/>
              <w:jc w:val="left"/>
            </w:pPr>
            <w:r>
              <w:rPr>
                <w:sz w:val="18"/>
                <w:szCs w:val="18"/>
              </w:rPr>
              <w:t xml:space="preserve">G1. One local file, private by default</w:t>
            </w:r>
          </w:p>
        </w:tc>
        <w:tc>
          <w:tcPr/>
          <w:p>
            <w:pPr>
              <w:keepNext/>
              <w:widowControl/>
              <w:spacing w:before="20" w:after="20"/>
              <w:jc w:val="left"/>
            </w:pPr>
            <w:r>
              <w:rPr>
                <w:sz w:val="18"/>
                <w:szCs w:val="18"/>
              </w:rPr>
              <w:t xml:space="preserve">SQLite vault, SQLCipher AES-256, localhost-only server</w:t>
            </w:r>
          </w:p>
        </w:tc>
        <w:tc>
          <w:tcPr/>
          <w:p>
            <w:pPr>
              <w:keepNext/>
              <w:widowControl/>
              <w:spacing w:before="20" w:after="20"/>
              <w:jc w:val="left"/>
            </w:pPr>
            <w:r>
              <w:rPr>
                <w:sz w:val="18"/>
                <w:szCs w:val="18"/>
              </w:rPr>
              <w:t xml:space="preserve">E9</w:t>
            </w:r>
          </w:p>
        </w:tc>
      </w:tr>
      <w:tr>
        <w:trPr>
          <w:cantSplit/>
        </w:trPr>
        <w:tc>
          <w:tcPr/>
          <w:p>
            <w:pPr>
              <w:keepNext/>
              <w:widowControl/>
              <w:spacing w:before="20" w:after="20"/>
              <w:jc w:val="left"/>
            </w:pPr>
            <w:r>
              <w:rPr>
                <w:sz w:val="18"/>
                <w:szCs w:val="18"/>
              </w:rPr>
              <w:t xml:space="preserve">G2. Good retrieval quality without tuning</w:t>
            </w:r>
          </w:p>
        </w:tc>
        <w:tc>
          <w:tcPr/>
          <w:p>
            <w:pPr>
              <w:keepNext/>
              <w:widowControl/>
              <w:spacing w:before="20" w:after="20"/>
              <w:jc w:val="left"/>
            </w:pPr>
            <w:r>
              <w:rPr>
                <w:sz w:val="18"/>
                <w:szCs w:val="18"/>
              </w:rPr>
              <w:t xml:space="preserve">Dense and BM25 fusion with a fixed default weight</w:t>
            </w:r>
          </w:p>
        </w:tc>
        <w:tc>
          <w:tcPr/>
          <w:p>
            <w:pPr>
              <w:keepNext/>
              <w:widowControl/>
              <w:spacing w:before="20" w:after="20"/>
              <w:jc w:val="left"/>
            </w:pPr>
            <w:r>
              <w:rPr>
                <w:sz w:val="18"/>
                <w:szCs w:val="18"/>
              </w:rPr>
              <w:t xml:space="preserve">E8, E17</w:t>
            </w:r>
          </w:p>
        </w:tc>
      </w:tr>
      <w:tr>
        <w:trPr>
          <w:cantSplit/>
        </w:trPr>
        <w:tc>
          <w:tcPr/>
          <w:p>
            <w:pPr>
              <w:keepNext/>
              <w:widowControl/>
              <w:spacing w:before="20" w:after="20"/>
              <w:jc w:val="left"/>
            </w:pPr>
            <w:r>
              <w:rPr>
                <w:sz w:val="18"/>
                <w:szCs w:val="18"/>
              </w:rPr>
              <w:t xml:space="preserve">G3. Constraints that never cost recall</w:t>
            </w:r>
          </w:p>
        </w:tc>
        <w:tc>
          <w:tcPr/>
          <w:p>
            <w:pPr>
              <w:keepNext/>
              <w:widowControl/>
              <w:spacing w:before="20" w:after="20"/>
              <w:jc w:val="left"/>
            </w:pPr>
            <w:r>
              <w:rPr>
                <w:sz w:val="18"/>
                <w:szCs w:val="18"/>
              </w:rPr>
              <w:t xml:space="preserve">ID selectors inside FAISS and BM25, adaptive widening for filters, tombstones</w:t>
            </w:r>
          </w:p>
        </w:tc>
        <w:tc>
          <w:tcPr/>
          <w:p>
            <w:pPr>
              <w:keepNext/>
              <w:widowControl/>
              <w:spacing w:before="20" w:after="20"/>
              <w:jc w:val="left"/>
            </w:pPr>
            <w:r>
              <w:rPr>
                <w:sz w:val="18"/>
                <w:szCs w:val="18"/>
              </w:rPr>
              <w:t xml:space="preserve">E4, E10, E11</w:t>
            </w:r>
          </w:p>
        </w:tc>
      </w:tr>
      <w:tr>
        <w:trPr>
          <w:cantSplit/>
        </w:trPr>
        <w:tc>
          <w:tcPr/>
          <w:p>
            <w:pPr>
              <w:keepNext/>
              <w:widowControl/>
              <w:spacing w:before="20" w:after="20"/>
              <w:jc w:val="left"/>
            </w:pPr>
            <w:r>
              <w:rPr>
                <w:sz w:val="18"/>
                <w:szCs w:val="18"/>
              </w:rPr>
              <w:t xml:space="preserve">G4. Cheap writes and fast restarts</w:t>
            </w:r>
          </w:p>
        </w:tc>
        <w:tc>
          <w:tcPr/>
          <w:p>
            <w:pPr>
              <w:keepNext/>
              <w:widowControl/>
              <w:spacing w:before="20" w:after="20"/>
              <w:jc w:val="left"/>
            </w:pPr>
            <w:r>
              <w:rPr>
                <w:sz w:val="18"/>
                <w:szCs w:val="18"/>
              </w:rPr>
              <w:t xml:space="preserve">Incremental BM25, snapshots checked by a generation counter</w:t>
            </w:r>
          </w:p>
        </w:tc>
        <w:tc>
          <w:tcPr/>
          <w:p>
            <w:pPr>
              <w:keepNext/>
              <w:widowControl/>
              <w:spacing w:before="20" w:after="20"/>
              <w:jc w:val="left"/>
            </w:pPr>
            <w:r>
              <w:rPr>
                <w:sz w:val="18"/>
                <w:szCs w:val="18"/>
              </w:rPr>
              <w:t xml:space="preserve">E3, E5</w:t>
            </w:r>
          </w:p>
        </w:tc>
      </w:tr>
      <w:tr>
        <w:trPr>
          <w:cantSplit/>
        </w:trPr>
        <w:tc>
          <w:tcPr/>
          <w:p>
            <w:pPr>
              <w:keepNext/>
              <w:widowControl/>
              <w:spacing w:before="20" w:after="20"/>
              <w:jc w:val="left"/>
            </w:pPr>
            <w:r>
              <w:rPr>
                <w:sz w:val="18"/>
                <w:szCs w:val="18"/>
              </w:rPr>
              <w:t xml:space="preserve">G5. Durable, private memory for assistants</w:t>
            </w:r>
          </w:p>
        </w:tc>
        <w:tc>
          <w:tcPr/>
          <w:p>
            <w:pPr>
              <w:keepNext/>
              <w:widowControl/>
              <w:spacing w:before="20" w:after="20"/>
              <w:jc w:val="left"/>
            </w:pPr>
            <w:r>
              <w:rPr>
                <w:sz w:val="18"/>
                <w:szCs w:val="18"/>
              </w:rPr>
              <w:t xml:space="preserve">Memory layer, deduplication, sessions, MCP server</w:t>
            </w:r>
          </w:p>
        </w:tc>
        <w:tc>
          <w:tcPr/>
          <w:p>
            <w:pPr>
              <w:keepNext/>
              <w:widowControl/>
              <w:spacing w:before="20" w:after="20"/>
              <w:jc w:val="left"/>
            </w:pPr>
            <w:r>
              <w:rPr>
                <w:sz w:val="18"/>
                <w:szCs w:val="18"/>
              </w:rPr>
              <w:t xml:space="preserve">E7, E13, E14</w:t>
            </w:r>
          </w:p>
        </w:tc>
      </w:tr>
      <w:tr>
        <w:trPr>
          <w:cantSplit/>
        </w:trPr>
        <w:tc>
          <w:tcPr/>
          <w:p>
            <w:pPr>
              <w:widowControl/>
              <w:spacing w:before="20" w:after="20"/>
              <w:jc w:val="left"/>
            </w:pPr>
            <w:r>
              <w:rPr>
                <w:sz w:val="18"/>
                <w:szCs w:val="18"/>
              </w:rPr>
              <w:t xml:space="preserve">G6. Safe multi-user access</w:t>
            </w:r>
          </w:p>
        </w:tc>
        <w:tc>
          <w:tcPr/>
          <w:p>
            <w:pPr>
              <w:widowControl/>
              <w:spacing w:before="20" w:after="20"/>
              <w:jc w:val="left"/>
            </w:pPr>
            <w:r>
              <w:rPr>
                <w:sz w:val="18"/>
                <w:szCs w:val="18"/>
              </w:rPr>
              <w:t xml:space="preserve">Roles, hashed API keys, audit log, REST server, thread-safe vault</w:t>
            </w:r>
          </w:p>
        </w:tc>
        <w:tc>
          <w:tcPr/>
          <w:p>
            <w:pPr>
              <w:widowControl/>
              <w:spacing w:before="20" w:after="20"/>
              <w:jc w:val="left"/>
            </w:pPr>
            <w:r>
              <w:rPr>
                <w:sz w:val="18"/>
                <w:szCs w:val="18"/>
              </w:rPr>
              <w:t xml:space="preserve">E15, E16, E18</w:t>
            </w:r>
          </w:p>
        </w:tc>
      </w:tr>
    </w:tbl>
    <w:bookmarkEnd w:id="22"/>
    <w:bookmarkStart w:id="29" w:name="architecture"/>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Architecture</w:t>
      </w:r>
    </w:p>
    <w:p>
      <w:pPr>
        <w:pStyle w:val="BodyText"/>
        <w:widowControl/>
        <w:spacing w:before="0" w:after="60"/>
        <w:ind w:firstLine="284"/>
        <w:jc w:val="both"/>
      </w:pPr>
      <w:r>
        <w:rPr>
          <w:b/>
          <w:bCs/>
          <w:sz w:val="20"/>
          <w:szCs w:val="20"/>
        </w:rPr>
        <w:t xml:space="preserve">Figure 1</w:t>
      </w:r>
      <w:r>
        <w:rPr>
          <w:sz w:val="20"/>
          <w:szCs w:val="20"/>
        </w:rPr>
        <w:t xml:space="preserve"> </w:t>
      </w:r>
      <w:r>
        <w:rPr>
          <w:sz w:val="20"/>
          <w:szCs w:val="20"/>
        </w:rPr>
        <w:t xml:space="preserve">shows the architecture. A</w:t>
      </w:r>
      <w:r>
        <w:rPr>
          <w:sz w:val="20"/>
          <w:szCs w:val="20"/>
        </w:rPr>
        <w:t xml:space="preserve"> </w:t>
      </w:r>
      <w:r>
        <w:rPr>
          <w:i/>
          <w:iCs/>
          <w:sz w:val="20"/>
          <w:szCs w:val="20"/>
        </w:rPr>
        <w:t xml:space="preserve">vault</w:t>
      </w:r>
      <w:r>
        <w:rPr>
          <w:sz w:val="20"/>
          <w:szCs w:val="20"/>
        </w:rPr>
        <w:t xml:space="preserve"> </w:t>
      </w:r>
      <w:r>
        <w:rPr>
          <w:sz w:val="20"/>
          <w:szCs w:val="20"/>
        </w:rPr>
        <w:t xml:space="preserve">is one SQLite file. Four clients reach it: the Python API, the MCP server, a REST server and a command-line tool. All of them go through the vault core, which enforces roles, writes the audit log, scopes requests to namespaces and keeps the file and the indexes consistent. In memory, the vault holds a FAISS index over all vectors and a BM25 inverted index over all text. The memory layer is a client of the vault core with its own data model.</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4101084"/>
            <wp:effectExtent b="0" l="0" r="0" t="0"/>
            <wp:docPr descr="Figure 1. VecForge 2.0 architecture (block diagram). Clients reach the vault core, which writes to SQLite in one transaction and then updates the FAISS and BM25 indexes. Reads fuse both retrievers and can rerank. Index snapshots and agent memory live in the same encrypted file." title="" id="2" name="Picture"/>
            <a:graphic>
              <a:graphicData uri="http://schemas.openxmlformats.org/drawingml/2006/picture">
                <pic:pic>
                  <pic:nvPicPr>
                    <pic:cNvPr descr="figures/fig1-architecture.png" id="2" name="Picture"/>
                    <pic:cNvPicPr>
                      <a:picLocks noChangeArrowheads="1" noChangeAspect="1"/>
                    </pic:cNvPicPr>
                  </pic:nvPicPr>
                  <pic:blipFill>
                    <a:blip r:embed="rId60"/>
                    <a:stretch>
                      <a:fillRect/>
                    </a:stretch>
                  </pic:blipFill>
                  <pic:spPr bwMode="auto">
                    <a:xfrm>
                      <a:off x="0" y="0"/>
                      <a:ext cx="6858000" cy="4101084"/>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 </w:t>
      </w:r>
      <w:r>
        <w:rPr>
          <w:b/>
          <w:bCs/>
          <w:sz w:val="16"/>
          <w:szCs w:val="16"/>
        </w:rPr>
        <w:t xml:space="preserve"> </w:t>
      </w:r>
      <w:r>
        <w:rPr>
          <w:b/>
          <w:bCs/>
          <w:sz w:val="16"/>
          <w:szCs w:val="16"/>
        </w:rPr>
        <w:t xml:space="preserve">VecForge 2.0 architecture (block diagram). Clients reach the vault core, which writes to SQLite in one transaction and then updates the FAISS and BM25 indexes. Reads fuse both retrievers and can rerank. Index snapshots and agent memory live in the same encrypted file.</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Figure 2</w:t>
      </w:r>
      <w:r>
        <w:rPr>
          <w:sz w:val="20"/>
          <w:szCs w:val="20"/>
        </w:rPr>
        <w:t xml:space="preserve"> </w:t>
      </w:r>
      <w:r>
        <w:rPr>
          <w:sz w:val="20"/>
          <w:szCs w:val="20"/>
        </w:rPr>
        <w:t xml:space="preserve">follows one query through the read path. The query is embedded, using a cache of recent query vectors. The vault computes the set of positions the caller may see, which is the namespace minus deleted documents. Dense and sparse retrieval each return their top</w:t>
      </w:r>
      <w:r>
        <w:rPr>
          <w:sz w:val="20"/>
          <w:szCs w:val="20"/>
        </w:rPr>
        <w:t xml:space="preserve"> </w:t>
      </w:r>
      <m:oMath>
        <m:r>
          <w:rPr>
            <w:sz w:val="20"/>
            <w:szCs w:val="20"/>
          </w:rPr>
          <m:t>m</m:t>
        </m:r>
      </m:oMath>
      <w:r>
        <w:rPr>
          <w:sz w:val="20"/>
          <w:szCs w:val="20"/>
        </w:rPr>
        <w:t xml:space="preserve"> </w:t>
      </w:r>
      <w:r>
        <w:rPr>
          <w:sz w:val="20"/>
          <w:szCs w:val="20"/>
        </w:rPr>
        <w:t xml:space="preserve">candidates from that set, the scores are fused, and the rows are read from SQLite, where metadata filters apply. If fewer than</w:t>
      </w:r>
      <w:r>
        <w:rPr>
          <w:sz w:val="20"/>
          <w:szCs w:val="20"/>
        </w:rPr>
        <w:t xml:space="preserve"> </w:t>
      </w:r>
      <m:oMath>
        <m:r>
          <w:rPr>
            <w:sz w:val="20"/>
            <w:szCs w:val="20"/>
          </w:rPr>
          <m:t>k</m:t>
        </m:r>
      </m:oMath>
      <w:r>
        <w:rPr>
          <w:sz w:val="20"/>
          <w:szCs w:val="20"/>
        </w:rPr>
        <w:t xml:space="preserve"> </w:t>
      </w:r>
      <w:r>
        <w:rPr>
          <w:sz w:val="20"/>
          <w:szCs w:val="20"/>
        </w:rPr>
        <w:t xml:space="preserve">results survive the filter, the window</w:t>
      </w:r>
      <w:r>
        <w:rPr>
          <w:sz w:val="20"/>
          <w:szCs w:val="20"/>
        </w:rPr>
        <w:t xml:space="preserve"> </w:t>
      </w:r>
      <m:oMath>
        <m:r>
          <w:rPr>
            <w:sz w:val="20"/>
            <w:szCs w:val="20"/>
          </w:rPr>
          <m:t>m</m:t>
        </m:r>
      </m:oMath>
      <w:r>
        <w:rPr>
          <w:sz w:val="20"/>
          <w:szCs w:val="20"/>
        </w:rPr>
        <w:t xml:space="preserve"> </w:t>
      </w:r>
      <w:r>
        <w:rPr>
          <w:sz w:val="20"/>
          <w:szCs w:val="20"/>
        </w:rPr>
        <w:t xml:space="preserve">grows by a factor of four and the search repeats. Optional reranking and recency weighting finish the query, and each result carries the signals that produced it.</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488017"/>
            <wp:effectExtent b="0" l="0" r="0" t="0"/>
            <wp:docPr descr="Figure 2. Query pipeline (flowchart). The loop through “Widen to 4m” runs only when a metadata filter rejects too many candidates." title="" id="3" name="Picture"/>
            <a:graphic>
              <a:graphicData uri="http://schemas.openxmlformats.org/drawingml/2006/picture">
                <pic:pic>
                  <pic:nvPicPr>
                    <pic:cNvPr descr="figures/fig-query-flow.png" id="3" name="Picture"/>
                    <pic:cNvPicPr>
                      <a:picLocks noChangeArrowheads="1" noChangeAspect="1"/>
                    </pic:cNvPicPr>
                  </pic:nvPicPr>
                  <pic:blipFill>
                    <a:blip r:embed="rId61"/>
                    <a:stretch>
                      <a:fillRect/>
                    </a:stretch>
                  </pic:blipFill>
                  <pic:spPr bwMode="auto">
                    <a:xfrm>
                      <a:off x="0" y="0"/>
                      <a:ext cx="6858000" cy="2488017"/>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2 </w:t>
      </w:r>
      <w:r>
        <w:rPr>
          <w:b/>
          <w:bCs/>
          <w:sz w:val="16"/>
          <w:szCs w:val="16"/>
        </w:rPr>
        <w:t xml:space="preserve"> </w:t>
      </w:r>
      <w:r>
        <w:rPr>
          <w:b/>
          <w:bCs/>
          <w:sz w:val="16"/>
          <w:szCs w:val="16"/>
        </w:rPr>
        <w:t xml:space="preserve">Query pipeline (flowchart). The loop through</w:t>
      </w:r>
      <w:r>
        <w:rPr>
          <w:b/>
          <w:bCs/>
          <w:sz w:val="16"/>
          <w:szCs w:val="16"/>
        </w:rPr>
        <w:t xml:space="preserve"> </w:t>
      </w:r>
      <w:r>
        <w:rPr>
          <w:b/>
          <w:bCs/>
          <w:sz w:val="16"/>
          <w:szCs w:val="16"/>
        </w:rPr>
        <w:t xml:space="preserve">“</w:t>
      </w:r>
      <w:r>
        <w:rPr>
          <w:b/>
          <w:bCs/>
          <w:sz w:val="16"/>
          <w:szCs w:val="16"/>
        </w:rPr>
        <w:t xml:space="preserve">Widen to 4m</w:t>
      </w:r>
      <w:r>
        <w:rPr>
          <w:b/>
          <w:bCs/>
          <w:sz w:val="16"/>
          <w:szCs w:val="16"/>
        </w:rPr>
        <w:t xml:space="preserve">”</w:t>
      </w:r>
      <w:r>
        <w:rPr>
          <w:b/>
          <w:bCs/>
          <w:sz w:val="16"/>
          <w:szCs w:val="16"/>
        </w:rPr>
        <w:t xml:space="preserve"> </w:t>
      </w:r>
      <w:r>
        <w:rPr>
          <w:b/>
          <w:bCs/>
          <w:sz w:val="16"/>
          <w:szCs w:val="16"/>
        </w:rPr>
        <w:t xml:space="preserve">runs only when a metadata filter rejects too many candidates.</w:t>
      </w:r>
    </w:p>
    <w:bookmarkEnd w:id="29"/>
    <w:bookmarkEnd w:id="30"/>
    <w:bookmarkStart w:id="44" w:name="storage-layer"/>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1"/>
        <w:keepNext/>
        <w:widowControl/>
        <w:numPr>
          <w:ilvl w:val="0"/>
          <w:numId w:val="5"/>
        </w:numPr>
        <w:spacing w:before="200" w:after="80"/>
        <w:ind w:left="360" w:hanging="360"/>
      </w:pPr>
      <w:r>
        <w:rPr>
          <w:b/>
          <w:bCs/>
          <w:sz w:val="24"/>
          <w:szCs w:val="24"/>
        </w:rPr>
        <w:t xml:space="preserve">Storage Layer</w:t>
      </w:r>
    </w:p>
    <w:bookmarkStart w:id="34" w:name="schema"/>
    <w:p>
      <w:pPr>
        <w:pStyle w:val="Heading2"/>
        <w:keepNext/>
        <w:widowControl/>
        <w:numPr>
          <w:ilvl w:val="1"/>
          <w:numId w:val="5"/>
        </w:numPr>
        <w:spacing w:before="120" w:after="60"/>
        <w:ind w:left="0" w:firstLine="0"/>
      </w:pPr>
      <w:r>
        <w:rPr>
          <w:b/>
          <w:bCs/>
          <w:i/>
          <w:iCs/>
          <w:sz w:val="20"/>
          <w:szCs w:val="20"/>
        </w:rPr>
        <w:t xml:space="preserve">Schema</w:t>
      </w:r>
    </w:p>
    <w:p>
      <w:pPr>
        <w:pStyle w:val="BodyText"/>
        <w:widowControl/>
        <w:spacing w:before="0" w:after="60"/>
        <w:ind w:firstLine="284"/>
        <w:jc w:val="both"/>
      </w:pPr>
      <w:r>
        <w:rPr>
          <w:b/>
          <w:bCs/>
          <w:sz w:val="20"/>
          <w:szCs w:val="20"/>
        </w:rPr>
        <w:t xml:space="preserve">Figure 3</w:t>
      </w:r>
      <w:r>
        <w:rPr>
          <w:sz w:val="20"/>
          <w:szCs w:val="20"/>
        </w:rPr>
        <w:t xml:space="preserve"> </w:t>
      </w:r>
      <w:r>
        <w:rPr>
          <w:sz w:val="20"/>
          <w:szCs w:val="20"/>
        </w:rPr>
        <w:t xml:space="preserve">shows the main tables of schema version 2. The</w:t>
      </w:r>
      <w:r>
        <w:rPr>
          <w:sz w:val="20"/>
          <w:szCs w:val="20"/>
        </w:rPr>
        <w:t xml:space="preserve"> </w:t>
      </w:r>
      <w:r>
        <w:rPr>
          <w:rFonts w:ascii="Courier New" w:hAnsi="Courier New" w:cs="Courier New"/>
          <w:sz w:val="20"/>
          <w:szCs w:val="20"/>
        </w:rPr>
        <w:t xml:space="preserve">documents</w:t>
      </w:r>
      <w:r>
        <w:rPr>
          <w:sz w:val="20"/>
          <w:szCs w:val="20"/>
        </w:rPr>
        <w:t xml:space="preserve"> </w:t>
      </w:r>
      <w:r>
        <w:rPr>
          <w:sz w:val="20"/>
          <w:szCs w:val="20"/>
        </w:rPr>
        <w:t xml:space="preserve">table stores each document’s identifier, namespace, text, embedding as a float32 blob, metadata as JSON, a content hash and timestamps.</w:t>
      </w:r>
      <w:r>
        <w:rPr>
          <w:sz w:val="20"/>
          <w:szCs w:val="20"/>
        </w:rPr>
        <w:t xml:space="preserve"> </w:t>
      </w:r>
      <w:r>
        <w:rPr>
          <w:rFonts w:ascii="Courier New" w:hAnsi="Courier New" w:cs="Courier New"/>
          <w:sz w:val="20"/>
          <w:szCs w:val="20"/>
        </w:rPr>
        <w:t xml:space="preserve">namespaces</w:t>
      </w:r>
      <w:r>
        <w:rPr>
          <w:sz w:val="20"/>
          <w:szCs w:val="20"/>
        </w:rPr>
        <w:t xml:space="preserve"> </w:t>
      </w:r>
      <w:r>
        <w:rPr>
          <w:sz w:val="20"/>
          <w:szCs w:val="20"/>
        </w:rPr>
        <w:t xml:space="preserve">lists the namespaces,</w:t>
      </w:r>
      <w:r>
        <w:rPr>
          <w:sz w:val="20"/>
          <w:szCs w:val="20"/>
        </w:rPr>
        <w:t xml:space="preserve"> </w:t>
      </w:r>
      <w:r>
        <w:rPr>
          <w:rFonts w:ascii="Courier New" w:hAnsi="Courier New" w:cs="Courier New"/>
          <w:sz w:val="20"/>
          <w:szCs w:val="20"/>
        </w:rPr>
        <w:t xml:space="preserve">sessions</w:t>
      </w:r>
      <w:r>
        <w:rPr>
          <w:sz w:val="20"/>
          <w:szCs w:val="20"/>
        </w:rPr>
        <w:t xml:space="preserve"> </w:t>
      </w:r>
      <w:r>
        <w:rPr>
          <w:sz w:val="20"/>
          <w:szCs w:val="20"/>
        </w:rPr>
        <w:t xml:space="preserve">holds agent sessions with their summaries, and</w:t>
      </w:r>
      <w:r>
        <w:rPr>
          <w:sz w:val="20"/>
          <w:szCs w:val="20"/>
        </w:rPr>
        <w:t xml:space="preserve"> </w:t>
      </w:r>
      <w:r>
        <w:rPr>
          <w:rFonts w:ascii="Courier New" w:hAnsi="Courier New" w:cs="Courier New"/>
          <w:sz w:val="20"/>
          <w:szCs w:val="20"/>
        </w:rPr>
        <w:t xml:space="preserve">kv</w:t>
      </w:r>
      <w:r>
        <w:rPr>
          <w:sz w:val="20"/>
          <w:szCs w:val="20"/>
        </w:rPr>
        <w:t xml:space="preserve"> </w:t>
      </w:r>
      <w:r>
        <w:rPr>
          <w:sz w:val="20"/>
          <w:szCs w:val="20"/>
        </w:rPr>
        <w:t xml:space="preserve">is a small key-value store for settings and API-key digests.</w:t>
      </w:r>
      <w:r>
        <w:rPr>
          <w:sz w:val="20"/>
          <w:szCs w:val="20"/>
        </w:rPr>
        <w:t xml:space="preserve"> </w:t>
      </w:r>
      <w:r>
        <w:rPr>
          <w:rFonts w:ascii="Courier New" w:hAnsi="Courier New" w:cs="Courier New"/>
          <w:sz w:val="20"/>
          <w:szCs w:val="20"/>
        </w:rPr>
        <w:t xml:space="preserve">index_state</w:t>
      </w:r>
      <w:r>
        <w:rPr>
          <w:sz w:val="20"/>
          <w:szCs w:val="20"/>
        </w:rPr>
        <w:t xml:space="preserve"> </w:t>
      </w:r>
      <w:r>
        <w:rPr>
          <w:sz w:val="20"/>
          <w:szCs w:val="20"/>
        </w:rPr>
        <w:t xml:space="preserve">records the generation at which the index snapshot was taken, and</w:t>
      </w:r>
      <w:r>
        <w:rPr>
          <w:sz w:val="20"/>
          <w:szCs w:val="20"/>
        </w:rPr>
        <w:t xml:space="preserve"> </w:t>
      </w:r>
      <w:r>
        <w:rPr>
          <w:rFonts w:ascii="Courier New" w:hAnsi="Courier New" w:cs="Courier New"/>
          <w:sz w:val="20"/>
          <w:szCs w:val="20"/>
        </w:rPr>
        <w:t xml:space="preserve">index_chunks</w:t>
      </w:r>
      <w:r>
        <w:rPr>
          <w:sz w:val="20"/>
          <w:szCs w:val="20"/>
        </w:rPr>
        <w:t xml:space="preserve"> </w:t>
      </w:r>
      <w:r>
        <w:rPr>
          <w:sz w:val="20"/>
          <w:szCs w:val="20"/>
        </w:rPr>
        <w:t xml:space="preserve">holds the snapshot itself in chunks of at most 64 MB, keyed by kind and sequence number.</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5349240" cy="3226919"/>
            <wp:effectExtent b="0" l="0" r="0" t="0"/>
            <wp:docPr descr="Figure 3. Vault schema (entity-relationship diagram). All tables live in one SQLite file and are encrypted together when a key is given." title="" id="4" name="Picture"/>
            <a:graphic>
              <a:graphicData uri="http://schemas.openxmlformats.org/drawingml/2006/picture">
                <pic:pic>
                  <pic:nvPicPr>
                    <pic:cNvPr descr="figures/fig-schema.png" id="4" name="Picture"/>
                    <pic:cNvPicPr>
                      <a:picLocks noChangeArrowheads="1" noChangeAspect="1"/>
                    </pic:cNvPicPr>
                  </pic:nvPicPr>
                  <pic:blipFill>
                    <a:blip r:embed="rId62"/>
                    <a:stretch>
                      <a:fillRect/>
                    </a:stretch>
                  </pic:blipFill>
                  <pic:spPr bwMode="auto">
                    <a:xfrm>
                      <a:off x="0" y="0"/>
                      <a:ext cx="5349240" cy="3226919"/>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3 </w:t>
      </w:r>
      <w:r>
        <w:rPr>
          <w:b/>
          <w:bCs/>
          <w:sz w:val="16"/>
          <w:szCs w:val="16"/>
        </w:rPr>
        <w:t xml:space="preserve"> </w:t>
      </w:r>
      <w:r>
        <w:rPr>
          <w:b/>
          <w:bCs/>
          <w:sz w:val="16"/>
          <w:szCs w:val="16"/>
        </w:rPr>
        <w:t xml:space="preserve">Vault schema (entity-relationship diagram). All tables live in one SQLite file and are encrypted together when a key is given.</w:t>
      </w:r>
    </w:p>
    <w:bookmarkEnd w:id="34"/>
    <w:bookmarkStart w:id="38" w:name="atomic-writes"/>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Atomic writes</w:t>
      </w:r>
    </w:p>
    <w:p>
      <w:pPr>
        <w:pStyle w:val="BodyText"/>
        <w:widowControl/>
        <w:spacing w:before="0" w:after="60"/>
        <w:ind w:firstLine="284"/>
        <w:jc w:val="both"/>
      </w:pPr>
      <w:r>
        <w:rPr>
          <w:sz w:val="20"/>
          <w:szCs w:val="20"/>
        </w:rPr>
        <w:t xml:space="preserve">A write must leave the file and the in-memory indexes in agreement even if something fails half way.</w:t>
      </w:r>
      <w:r>
        <w:rPr>
          <w:sz w:val="20"/>
          <w:szCs w:val="20"/>
        </w:rPr>
        <w:t xml:space="preserve"> </w:t>
      </w:r>
      <w:r>
        <w:rPr>
          <w:b/>
          <w:bCs/>
          <w:sz w:val="20"/>
          <w:szCs w:val="20"/>
        </w:rPr>
        <w:t xml:space="preserve">Figure 4</w:t>
      </w:r>
      <w:r>
        <w:rPr>
          <w:sz w:val="20"/>
          <w:szCs w:val="20"/>
        </w:rPr>
        <w:t xml:space="preserve"> </w:t>
      </w:r>
      <w:r>
        <w:rPr>
          <w:sz w:val="20"/>
          <w:szCs w:val="20"/>
        </w:rPr>
        <w:t xml:space="preserve">shows how</w:t>
      </w:r>
      <w:r>
        <w:rPr>
          <w:sz w:val="20"/>
          <w:szCs w:val="20"/>
        </w:rPr>
        <w:t xml:space="preserve"> </w:t>
      </w:r>
      <w:r>
        <w:rPr>
          <w:rFonts w:ascii="Courier New" w:hAnsi="Courier New" w:cs="Courier New"/>
          <w:sz w:val="20"/>
          <w:szCs w:val="20"/>
        </w:rPr>
        <w:t xml:space="preserve">add_batch</w:t>
      </w:r>
      <w:r>
        <w:rPr>
          <w:sz w:val="20"/>
          <w:szCs w:val="20"/>
        </w:rPr>
        <w:t xml:space="preserve"> </w:t>
      </w:r>
      <w:r>
        <w:rPr>
          <w:sz w:val="20"/>
          <w:szCs w:val="20"/>
        </w:rPr>
        <w:t xml:space="preserve">achieves this. The vault checks the caller’s role, embeds the texts and checks the vector dimension before touching the database. It then inserts all rows and bumps the generation counter in one SQLite transaction. Only after the commit does it add the vectors to FAISS and the postings to BM25. If the index update fails, the vault deletes the rows it just inserted and rebuilds the indexes from the stored vectors, so the caller sees an error and an unchanged vault.</w:t>
      </w:r>
      <w:r>
        <w:rPr>
          <w:sz w:val="20"/>
          <w:szCs w:val="20"/>
        </w:rPr>
        <w:t xml:space="preserve"> </w:t>
      </w:r>
      <w:r>
        <w:rPr>
          <w:rFonts w:ascii="Courier New" w:hAnsi="Courier New" w:cs="Courier New"/>
          <w:sz w:val="20"/>
          <w:szCs w:val="20"/>
        </w:rPr>
        <w:t xml:space="preserve">upsert</w:t>
      </w:r>
      <w:r>
        <w:rPr>
          <w:sz w:val="20"/>
          <w:szCs w:val="20"/>
        </w:rPr>
        <w:t xml:space="preserve"> </w:t>
      </w:r>
      <w:r>
        <w:rPr>
          <w:sz w:val="20"/>
          <w:szCs w:val="20"/>
        </w:rPr>
        <w:t xml:space="preserve">replaces a document in one transaction, and</w:t>
      </w:r>
      <w:r>
        <w:rPr>
          <w:sz w:val="20"/>
          <w:szCs w:val="20"/>
        </w:rPr>
        <w:t xml:space="preserve"> </w:t>
      </w:r>
      <w:r>
        <w:rPr>
          <w:rFonts w:ascii="Courier New" w:hAnsi="Courier New" w:cs="Courier New"/>
          <w:sz w:val="20"/>
          <w:szCs w:val="20"/>
        </w:rPr>
        <w:t xml:space="preserve">update_metadata</w:t>
      </w:r>
      <w:r>
        <w:rPr>
          <w:sz w:val="20"/>
          <w:szCs w:val="20"/>
        </w:rPr>
        <w:t xml:space="preserve"> </w:t>
      </w:r>
      <w:r>
        <w:rPr>
          <w:sz w:val="20"/>
          <w:szCs w:val="20"/>
        </w:rPr>
        <w:t xml:space="preserve">changes metadata without touching vectors.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5074920" cy="3870415"/>
            <wp:effectExtent b="0" l="0" r="0" t="0"/>
            <wp:docPr descr="Figure 4. Batch insert (sequence diagram). The database commit happens before the index update, and a failed index update is rolled back by deleting the new rows." title="" id="5" name="Picture"/>
            <a:graphic>
              <a:graphicData uri="http://schemas.openxmlformats.org/drawingml/2006/picture">
                <pic:pic>
                  <pic:nvPicPr>
                    <pic:cNvPr descr="figures/fig-write-sequence.png" id="5" name="Picture"/>
                    <pic:cNvPicPr>
                      <a:picLocks noChangeArrowheads="1" noChangeAspect="1"/>
                    </pic:cNvPicPr>
                  </pic:nvPicPr>
                  <pic:blipFill>
                    <a:blip r:embed="rId63"/>
                    <a:stretch>
                      <a:fillRect/>
                    </a:stretch>
                  </pic:blipFill>
                  <pic:spPr bwMode="auto">
                    <a:xfrm>
                      <a:off x="0" y="0"/>
                      <a:ext cx="5074920" cy="3870415"/>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4 </w:t>
      </w:r>
      <w:r>
        <w:rPr>
          <w:b/>
          <w:bCs/>
          <w:sz w:val="16"/>
          <w:szCs w:val="16"/>
        </w:rPr>
        <w:t xml:space="preserve"> </w:t>
      </w:r>
      <w:r>
        <w:rPr>
          <w:b/>
          <w:bCs/>
          <w:sz w:val="16"/>
          <w:szCs w:val="16"/>
        </w:rPr>
        <w:t xml:space="preserve">Batch insert (sequence diagram). The database commit happens before the index update, and a failed index update is rolled back by deleting the new rows.</w:t>
      </w:r>
    </w:p>
    <w:bookmarkEnd w:id="38"/>
    <w:bookmarkStart w:id="42" w:name="generation-counter-and-snapshots"/>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Generation counter and snapshots</w:t>
      </w:r>
    </w:p>
    <w:p>
      <w:pPr>
        <w:pStyle w:val="BodyText"/>
        <w:widowControl/>
        <w:spacing w:before="0" w:after="60"/>
        <w:ind w:firstLine="284"/>
        <w:jc w:val="both"/>
      </w:pPr>
      <w:r>
        <w:rPr>
          <w:sz w:val="20"/>
          <w:szCs w:val="20"/>
        </w:rPr>
        <w:t xml:space="preserve">Every write that changes text or vectors increments a monotonic</w:t>
      </w:r>
      <w:r>
        <w:rPr>
          <w:sz w:val="20"/>
          <w:szCs w:val="20"/>
        </w:rPr>
        <w:t xml:space="preserve"> </w:t>
      </w:r>
      <w:r>
        <w:rPr>
          <w:i/>
          <w:iCs/>
          <w:sz w:val="20"/>
          <w:szCs w:val="20"/>
        </w:rPr>
        <w:t xml:space="preserve">generation</w:t>
      </w:r>
      <w:r>
        <w:rPr>
          <w:sz w:val="20"/>
          <w:szCs w:val="20"/>
        </w:rPr>
        <w:t xml:space="preserve"> </w:t>
      </w:r>
      <w:r>
        <w:rPr>
          <w:sz w:val="20"/>
          <w:szCs w:val="20"/>
        </w:rPr>
        <w:t xml:space="preserve">counter in the same transaction. Metadata-only updates do not, because they do not affect the indexes. On</w:t>
      </w:r>
      <w:r>
        <w:rPr>
          <w:sz w:val="20"/>
          <w:szCs w:val="20"/>
        </w:rPr>
        <w:t xml:space="preserve"> </w:t>
      </w:r>
      <w:r>
        <w:rPr>
          <w:rFonts w:ascii="Courier New" w:hAnsi="Courier New" w:cs="Courier New"/>
          <w:sz w:val="20"/>
          <w:szCs w:val="20"/>
        </w:rPr>
        <w:t xml:space="preserve">save()</w:t>
      </w:r>
      <w:r>
        <w:rPr>
          <w:sz w:val="20"/>
          <w:szCs w:val="20"/>
        </w:rPr>
        <w:t xml:space="preserve">, on</w:t>
      </w:r>
      <w:r>
        <w:rPr>
          <w:sz w:val="20"/>
          <w:szCs w:val="20"/>
        </w:rPr>
        <w:t xml:space="preserve"> </w:t>
      </w:r>
      <w:r>
        <w:rPr>
          <w:rFonts w:ascii="Courier New" w:hAnsi="Courier New" w:cs="Courier New"/>
          <w:sz w:val="20"/>
          <w:szCs w:val="20"/>
        </w:rPr>
        <w:t xml:space="preserve">close()</w:t>
      </w:r>
      <w:r>
        <w:rPr>
          <w:sz w:val="20"/>
          <w:szCs w:val="20"/>
        </w:rPr>
        <w:t xml:space="preserve"> </w:t>
      </w:r>
      <w:r>
        <w:rPr>
          <w:sz w:val="20"/>
          <w:szCs w:val="20"/>
        </w:rPr>
        <w:t xml:space="preserve">and every 25 writes in the MCP server, the vault serialises the FAISS index, the BM25 arrays and the map from index positions to document identifiers, splits the bytes into chunks, and stores them together with the current generation. The BM25 index serialises to NumPy arrays without Python pickling, so loading a snapshot cannot execute code.</w:t>
      </w:r>
    </w:p>
    <w:p>
      <w:pPr>
        <w:pStyle w:val="BodyText"/>
        <w:widowControl/>
        <w:spacing w:before="0" w:after="60"/>
        <w:ind w:firstLine="284"/>
        <w:jc w:val="both"/>
      </w:pPr>
      <w:r>
        <w:rPr>
          <w:b/>
          <w:bCs/>
          <w:sz w:val="20"/>
          <w:szCs w:val="20"/>
        </w:rPr>
        <w:t xml:space="preserve">Figure 5</w:t>
      </w:r>
      <w:r>
        <w:rPr>
          <w:sz w:val="20"/>
          <w:szCs w:val="20"/>
        </w:rPr>
        <w:t xml:space="preserve"> </w:t>
      </w:r>
      <w:r>
        <w:rPr>
          <w:sz w:val="20"/>
          <w:szCs w:val="20"/>
        </w:rPr>
        <w:t xml:space="preserve">shows the open path. If the stored snapshot generation equals the current generation, the indexes are loaded directly from the chunks. Otherwise, for example after a crash between a write and a save, the vault rebuilds the indexes from the stored vectors. A rebuild never needs to re-embed text. Because snapshots live inside the vault, they are encrypted whenever the vault is.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4800599" cy="1065820"/>
            <wp:effectExtent b="0" l="0" r="0" t="0"/>
            <wp:docPr descr="Figure 5. Opening a vault (flowchart). The generation check makes a stale snapshot impossible to load." title="" id="6" name="Picture"/>
            <a:graphic>
              <a:graphicData uri="http://schemas.openxmlformats.org/drawingml/2006/picture">
                <pic:pic>
                  <pic:nvPicPr>
                    <pic:cNvPr descr="figures/fig-reopen.png" id="6" name="Picture"/>
                    <pic:cNvPicPr>
                      <a:picLocks noChangeArrowheads="1" noChangeAspect="1"/>
                    </pic:cNvPicPr>
                  </pic:nvPicPr>
                  <pic:blipFill>
                    <a:blip r:embed="rId64"/>
                    <a:stretch>
                      <a:fillRect/>
                    </a:stretch>
                  </pic:blipFill>
                  <pic:spPr bwMode="auto">
                    <a:xfrm>
                      <a:off x="0" y="0"/>
                      <a:ext cx="4800599" cy="1065820"/>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5 </w:t>
      </w:r>
      <w:r>
        <w:rPr>
          <w:b/>
          <w:bCs/>
          <w:sz w:val="16"/>
          <w:szCs w:val="16"/>
        </w:rPr>
        <w:t xml:space="preserve"> </w:t>
      </w:r>
      <w:r>
        <w:rPr>
          <w:b/>
          <w:bCs/>
          <w:sz w:val="16"/>
          <w:szCs w:val="16"/>
        </w:rPr>
        <w:t xml:space="preserve">Opening a vault (flowchart). The generation check makes a stale snapshot impossible to load.</w:t>
      </w:r>
    </w:p>
    <w:bookmarkEnd w:id="42"/>
    <w:bookmarkStart w:id="43" w:name="encryption"/>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Encryption</w:t>
      </w:r>
    </w:p>
    <w:p>
      <w:pPr>
        <w:pStyle w:val="BodyText"/>
        <w:widowControl/>
        <w:spacing w:before="0" w:after="60"/>
        <w:ind w:firstLine="284"/>
        <w:jc w:val="both"/>
      </w:pPr>
      <w:r>
        <w:rPr>
          <w:sz w:val="20"/>
          <w:szCs w:val="20"/>
        </w:rPr>
        <w:t xml:space="preserve">When a key is given, the vault is opened through SQLCipher, which encrypts each database page with AES-256</w:t>
      </w:r>
      <w:r>
        <w:rPr>
          <w:sz w:val="20"/>
          <w:szCs w:val="20"/>
        </w:rPr>
        <w:t xml:space="preserve"> </w:t>
      </w:r>
      <w:r>
        <w:rPr>
          <w:sz w:val="20"/>
          <w:szCs w:val="20"/>
        </w:rPr>
        <w:t xml:space="preserve">[23]</w:t>
      </w:r>
      <w:r>
        <w:rPr>
          <w:sz w:val="20"/>
          <w:szCs w:val="20"/>
        </w:rPr>
        <w:t xml:space="preserve"> </w:t>
      </w:r>
      <w:r>
        <w:rPr>
          <w:sz w:val="20"/>
          <w:szCs w:val="20"/>
        </w:rPr>
        <w:t xml:space="preserve">and authenticates it with an HMAC. Everything in the file is covered: text, vectors, metadata, snapshots, sessions and API-key digests. Without the key the file cannot be opened at all, and with a wrong key VecForge reports an authentication error instead of returning corrupt data. Online backups use the SQLite backup API, so a backup of an encrypted vault is itself encrypted.</w:t>
      </w:r>
    </w:p>
    <w:bookmarkEnd w:id="43"/>
    <w:bookmarkEnd w:id="44"/>
    <w:bookmarkStart w:id="50" w:name="retrieval"/>
    <w:p>
      <w:pPr>
        <w:pStyle w:val="Heading1"/>
        <w:keepNext/>
        <w:widowControl/>
        <w:numPr>
          <w:ilvl w:val="0"/>
          <w:numId w:val="5"/>
        </w:numPr>
        <w:spacing w:before="200" w:after="80"/>
        <w:ind w:left="360" w:hanging="360"/>
      </w:pPr>
      <w:r>
        <w:rPr>
          <w:b/>
          <w:bCs/>
          <w:sz w:val="24"/>
          <w:szCs w:val="24"/>
        </w:rPr>
        <w:t xml:space="preserve">Retrieval</w:t>
      </w:r>
    </w:p>
    <w:bookmarkStart w:id="45" w:name="embedding-models"/>
    <w:p>
      <w:pPr>
        <w:pStyle w:val="Heading2"/>
        <w:keepNext/>
        <w:widowControl/>
        <w:numPr>
          <w:ilvl w:val="1"/>
          <w:numId w:val="5"/>
        </w:numPr>
        <w:spacing w:before="120" w:after="60"/>
        <w:ind w:left="0" w:firstLine="0"/>
      </w:pPr>
      <w:r>
        <w:rPr>
          <w:b/>
          <w:bCs/>
          <w:i/>
          <w:iCs/>
          <w:sz w:val="20"/>
          <w:szCs w:val="20"/>
        </w:rPr>
        <w:t xml:space="preserve">Embedding models</w:t>
      </w:r>
    </w:p>
    <w:p>
      <w:pPr>
        <w:pStyle w:val="BodyText"/>
        <w:widowControl/>
        <w:spacing w:before="0" w:after="60"/>
        <w:ind w:firstLine="284"/>
        <w:jc w:val="both"/>
      </w:pPr>
      <w:r>
        <w:rPr>
          <w:sz w:val="20"/>
          <w:szCs w:val="20"/>
        </w:rPr>
        <w:t xml:space="preserve">The embedder is pluggable. VecForge accepts any Sentence-Transformers model,</w:t>
      </w:r>
      <w:r>
        <w:rPr>
          <w:sz w:val="20"/>
          <w:szCs w:val="20"/>
        </w:rPr>
        <w:t xml:space="preserve"> </w:t>
      </w:r>
      <w:r>
        <w:rPr>
          <w:sz w:val="20"/>
          <w:szCs w:val="20"/>
        </w:rPr>
        <w:t xml:space="preserve">[21]</w:t>
      </w:r>
      <w:r>
        <w:rPr>
          <w:sz w:val="20"/>
          <w:szCs w:val="20"/>
        </w:rPr>
        <w:t xml:space="preserve"> </w:t>
      </w:r>
      <w:r>
        <w:rPr>
          <w:sz w:val="20"/>
          <w:szCs w:val="20"/>
        </w:rPr>
        <w:t xml:space="preserve">any Python callable that maps a list of texts to vectors, and a built-in feature-hashing embedder that needs no model download. Query vectors are cached in a least-recently-used cache, so a repeated query skips the model. Section 11 uses all-MiniLM-L6-v2</w:t>
      </w:r>
      <w:r>
        <w:rPr>
          <w:sz w:val="20"/>
          <w:szCs w:val="20"/>
        </w:rPr>
        <w:t xml:space="preserve"> </w:t>
      </w:r>
      <w:r>
        <w:rPr>
          <w:sz w:val="20"/>
          <w:szCs w:val="20"/>
        </w:rPr>
        <w:t xml:space="preserve">[22]</w:t>
      </w:r>
      <w:r>
        <w:rPr>
          <w:sz w:val="20"/>
          <w:szCs w:val="20"/>
        </w:rPr>
        <w:t xml:space="preserve"> </w:t>
      </w:r>
      <w:r>
        <w:rPr>
          <w:sz w:val="20"/>
          <w:szCs w:val="20"/>
        </w:rPr>
        <w:t xml:space="preserve">through ONNX Runtime</w:t>
      </w:r>
      <w:r>
        <w:rPr>
          <w:sz w:val="20"/>
          <w:szCs w:val="20"/>
        </w:rPr>
        <w:t xml:space="preserve"> </w:t>
      </w:r>
      <w:r>
        <w:rPr>
          <w:sz w:val="20"/>
          <w:szCs w:val="20"/>
        </w:rPr>
        <w:t xml:space="preserve">[26]</w:t>
      </w:r>
      <w:r>
        <w:rPr>
          <w:sz w:val="20"/>
          <w:szCs w:val="20"/>
        </w:rPr>
        <w:t xml:space="preserve"> </w:t>
      </w:r>
      <w:r>
        <w:rPr>
          <w:sz w:val="20"/>
          <w:szCs w:val="20"/>
        </w:rPr>
        <w:t xml:space="preserve">for retrieval quality, and the hash embedder for systems experiments where only cost matters.</w:t>
      </w:r>
    </w:p>
    <w:bookmarkEnd w:id="45"/>
    <w:bookmarkStart w:id="46" w:name="X19c7c3470252d26ba26a2db6495a96f0b63c7ed"/>
    <w:p>
      <w:pPr>
        <w:pStyle w:val="Heading2"/>
        <w:keepNext/>
        <w:widowControl/>
        <w:numPr>
          <w:ilvl w:val="1"/>
          <w:numId w:val="5"/>
        </w:numPr>
        <w:spacing w:before="120" w:after="60"/>
        <w:ind w:left="0" w:firstLine="0"/>
      </w:pPr>
      <w:r>
        <w:rPr>
          <w:b/>
          <w:bCs/>
          <w:i/>
          <w:iCs/>
          <w:sz w:val="20"/>
          <w:szCs w:val="20"/>
        </w:rPr>
        <w:t xml:space="preserve">Dense retrieval with in-index constraints</w:t>
      </w:r>
    </w:p>
    <w:p>
      <w:pPr>
        <w:pStyle w:val="BodyText"/>
        <w:widowControl/>
        <w:spacing w:before="0" w:after="60"/>
        <w:ind w:firstLine="284"/>
        <w:jc w:val="both"/>
      </w:pPr>
      <w:r>
        <w:rPr>
          <w:sz w:val="20"/>
          <w:szCs w:val="20"/>
        </w:rPr>
        <w:t xml:space="preserve">Each vector’s position in the FAISS index maps to a document identifier. A delete is a</w:t>
      </w:r>
      <w:r>
        <w:rPr>
          <w:sz w:val="20"/>
          <w:szCs w:val="20"/>
        </w:rPr>
        <w:t xml:space="preserve"> </w:t>
      </w:r>
      <w:r>
        <w:rPr>
          <w:i/>
          <w:iCs/>
          <w:sz w:val="20"/>
          <w:szCs w:val="20"/>
        </w:rPr>
        <w:t xml:space="preserve">tombstone</w:t>
      </w:r>
      <w:r>
        <w:rPr>
          <w:sz w:val="20"/>
          <w:szCs w:val="20"/>
        </w:rPr>
        <w:t xml:space="preserve">: the position joins an exclusion set instead of being removed from the index, which makes a delete O(1). When tombstones exceed 20% of the index and number at least 1,000, the vault compacts by rebuilding from the stored vectors.</w:t>
      </w:r>
    </w:p>
    <w:p>
      <w:pPr>
        <w:pStyle w:val="BodyText"/>
        <w:widowControl/>
        <w:spacing w:before="0" w:after="60"/>
        <w:ind w:firstLine="284"/>
        <w:jc w:val="both"/>
      </w:pPr>
      <w:r>
        <w:rPr>
          <w:sz w:val="20"/>
          <w:szCs w:val="20"/>
        </w:rPr>
        <w:t xml:space="preserve">Queries restrict the search space inside FAISS. A namespace query builds an</w:t>
      </w:r>
      <w:r>
        <w:rPr>
          <w:sz w:val="20"/>
          <w:szCs w:val="20"/>
        </w:rPr>
        <w:t xml:space="preserve"> </w:t>
      </w:r>
      <w:r>
        <w:rPr>
          <w:rFonts w:ascii="Courier New" w:hAnsi="Courier New" w:cs="Courier New"/>
          <w:sz w:val="20"/>
          <w:szCs w:val="20"/>
        </w:rPr>
        <w:t xml:space="preserve">IDSelectorBatch</w:t>
      </w:r>
      <w:r>
        <w:rPr>
          <w:sz w:val="20"/>
          <w:szCs w:val="20"/>
        </w:rPr>
        <w:t xml:space="preserve"> </w:t>
      </w:r>
      <w:r>
        <w:rPr>
          <w:sz w:val="20"/>
          <w:szCs w:val="20"/>
        </w:rPr>
        <w:t xml:space="preserve">over the namespace’s live positions, combined with an</w:t>
      </w:r>
      <w:r>
        <w:rPr>
          <w:sz w:val="20"/>
          <w:szCs w:val="20"/>
        </w:rPr>
        <w:t xml:space="preserve"> </w:t>
      </w:r>
      <w:r>
        <w:rPr>
          <w:rFonts w:ascii="Courier New" w:hAnsi="Courier New" w:cs="Courier New"/>
          <w:sz w:val="20"/>
          <w:szCs w:val="20"/>
        </w:rPr>
        <w:t xml:space="preserve">IDSelectorNot</w:t>
      </w:r>
      <w:r>
        <w:rPr>
          <w:sz w:val="20"/>
          <w:szCs w:val="20"/>
        </w:rPr>
        <w:t xml:space="preserve"> </w:t>
      </w:r>
      <w:r>
        <w:rPr>
          <w:sz w:val="20"/>
          <w:szCs w:val="20"/>
        </w:rPr>
        <w:t xml:space="preserve">over the tombstones, and passes it through the FAISS search parameters, so the index scores only allowed vectors. For a flat (exact) index this gives exact results within the namespace. For an HNSW index, graph search under a very restrictive selector can miss allowed neighbours, because routing passes through excluded nodes. VecForge therefore searches exactly over the reconstructed vectors of the allowed subset when it has at most 20,000 members, and otherwise uses filtered graph search with a widened</w:t>
      </w:r>
      <w:r>
        <w:rPr>
          <w:sz w:val="20"/>
          <w:szCs w:val="20"/>
        </w:rPr>
        <w:t xml:space="preserve"> </w:t>
      </w:r>
      <w:r>
        <w:rPr>
          <w:rFonts w:ascii="Courier New" w:hAnsi="Courier New" w:cs="Courier New"/>
          <w:sz w:val="20"/>
          <w:szCs w:val="20"/>
        </w:rPr>
        <w:t xml:space="preserve">efSearch</w:t>
      </w:r>
      <w:r>
        <w:rPr>
          <w:sz w:val="20"/>
          <w:szCs w:val="20"/>
        </w:rPr>
        <w:t xml:space="preserve">. The index type is</w:t>
      </w:r>
      <w:r>
        <w:rPr>
          <w:sz w:val="20"/>
          <w:szCs w:val="20"/>
        </w:rPr>
        <w:t xml:space="preserve"> </w:t>
      </w:r>
      <w:r>
        <w:rPr>
          <w:rFonts w:ascii="Courier New" w:hAnsi="Courier New" w:cs="Courier New"/>
          <w:sz w:val="20"/>
          <w:szCs w:val="20"/>
        </w:rPr>
        <w:t xml:space="preserve">flat</w:t>
      </w:r>
      <w:r>
        <w:rPr>
          <w:sz w:val="20"/>
          <w:szCs w:val="20"/>
        </w:rPr>
        <w:t xml:space="preserve">,</w:t>
      </w:r>
      <w:r>
        <w:rPr>
          <w:sz w:val="20"/>
          <w:szCs w:val="20"/>
        </w:rPr>
        <w:t xml:space="preserve"> </w:t>
      </w:r>
      <w:r>
        <w:rPr>
          <w:rFonts w:ascii="Courier New" w:hAnsi="Courier New" w:cs="Courier New"/>
          <w:sz w:val="20"/>
          <w:szCs w:val="20"/>
        </w:rPr>
        <w:t xml:space="preserve">hnsw</w:t>
      </w:r>
      <w:r>
        <w:rPr>
          <w:sz w:val="20"/>
          <w:szCs w:val="20"/>
        </w:rPr>
        <w:t xml:space="preserve"> </w:t>
      </w:r>
      <w:r>
        <w:rPr>
          <w:sz w:val="20"/>
          <w:szCs w:val="20"/>
        </w:rPr>
        <w:t xml:space="preserve">(M = 32, efConstruction = 200, efSearch = 64) or</w:t>
      </w:r>
      <w:r>
        <w:rPr>
          <w:sz w:val="20"/>
          <w:szCs w:val="20"/>
        </w:rPr>
        <w:t xml:space="preserve"> </w:t>
      </w:r>
      <w:r>
        <w:rPr>
          <w:rFonts w:ascii="Courier New" w:hAnsi="Courier New" w:cs="Courier New"/>
          <w:sz w:val="20"/>
          <w:szCs w:val="20"/>
        </w:rPr>
        <w:t xml:space="preserve">auto</w:t>
      </w:r>
      <w:r>
        <w:rPr>
          <w:sz w:val="20"/>
          <w:szCs w:val="20"/>
        </w:rPr>
        <w:t xml:space="preserve">, which switches to HNSW above 50,000 vectors.</w:t>
      </w:r>
    </w:p>
    <w:bookmarkEnd w:id="46"/>
    <w:bookmarkStart w:id="47" w:name="incremental-bm25"/>
    <w:p>
      <w:pPr>
        <w:pStyle w:val="Heading2"/>
        <w:keepNext/>
        <w:widowControl/>
        <w:numPr>
          <w:ilvl w:val="1"/>
          <w:numId w:val="5"/>
        </w:numPr>
        <w:spacing w:before="120" w:after="60"/>
        <w:ind w:left="0" w:firstLine="0"/>
      </w:pPr>
      <w:r>
        <w:rPr>
          <w:b/>
          <w:bCs/>
          <w:i/>
          <w:iCs/>
          <w:sz w:val="20"/>
          <w:szCs w:val="20"/>
        </w:rPr>
        <w:t xml:space="preserve">Incremental BM25</w:t>
      </w:r>
    </w:p>
    <w:p>
      <w:pPr>
        <w:pStyle w:val="BodyText"/>
        <w:widowControl/>
        <w:spacing w:before="0" w:after="60"/>
        <w:ind w:firstLine="284"/>
        <w:jc w:val="both"/>
      </w:pPr>
      <w:r>
        <w:rPr>
          <w:sz w:val="20"/>
          <w:szCs w:val="20"/>
        </w:rPr>
        <w:t xml:space="preserve">The keyword index is an inverted index from each term to a growable postings array of (position, term frequency) pairs, with per-document lengths. Adding a document appends to the postings of its terms in</w:t>
      </w:r>
      <w:r>
        <w:rPr>
          <w:sz w:val="20"/>
          <w:szCs w:val="20"/>
        </w:rPr>
        <w:t xml:space="preserve"> </w:t>
      </w:r>
      <m:oMath>
        <m:r>
          <w:rPr>
            <w:sz w:val="20"/>
            <w:szCs w:val="20"/>
          </w:rPr>
          <m:t>O</m:t>
        </m:r>
        <m:d>
          <m:dPr>
            <m:begChr m:val="("/>
            <m:sepChr m:val=""/>
            <m:endChr m:val=")"/>
            <m:grow/>
          </m:dPr>
          <m:e>
            <m:d>
              <m:dPr>
                <m:begChr m:val="|"/>
                <m:sepChr m:val=""/>
                <m:endChr m:val="|"/>
                <m:grow/>
              </m:dPr>
              <m:e>
                <m:r>
                  <w:rPr>
                    <w:sz w:val="20"/>
                    <w:szCs w:val="20"/>
                  </w:rPr>
                  <m:t>d</m:t>
                </m:r>
              </m:e>
            </m:d>
          </m:e>
        </m:d>
      </m:oMath>
      <w:r>
        <w:rPr>
          <w:sz w:val="20"/>
          <w:szCs w:val="20"/>
        </w:rPr>
        <w:t xml:space="preserve"> </w:t>
      </w:r>
      <w:r>
        <w:rPr>
          <w:sz w:val="20"/>
          <w:szCs w:val="20"/>
        </w:rPr>
        <w:t xml:space="preserve">time. Scoring uses Okapi BM25</w:t>
      </w:r>
      <w:r>
        <w:rPr>
          <w:sz w:val="20"/>
          <w:szCs w:val="20"/>
        </w:rPr>
        <w:t xml:space="preserve"> </w:t>
      </w:r>
      <w:r>
        <w:rPr>
          <w:sz w:val="20"/>
          <w:szCs w:val="20"/>
        </w:rPr>
        <w:t xml:space="preserve">[10]</w:t>
      </w:r>
      <w:r>
        <w:rPr>
          <w:sz w:val="20"/>
          <w:szCs w:val="20"/>
        </w:rPr>
        <w:t xml:space="preserve"> </w:t>
      </w:r>
      <w:r>
        <w:rPr>
          <w:sz w:val="20"/>
          <w:szCs w:val="20"/>
        </w:rPr>
        <w:t xml:space="preserve">with</w:t>
      </w:r>
      <w:r>
        <w:rPr>
          <w:sz w:val="20"/>
          <w:szCs w:val="20"/>
        </w:rPr>
        <w:t xml:space="preserve"> </w:t>
      </w:r>
      <m:oMath>
        <m:sSub>
          <m:e>
            <m:r>
              <w:rPr>
                <w:sz w:val="20"/>
                <w:szCs w:val="20"/>
              </w:rPr>
              <m:t>k</m:t>
            </m:r>
          </m:e>
          <m:sub>
            <m:r>
              <w:rPr>
                <w:sz w:val="20"/>
                <w:szCs w:val="20"/>
              </w:rPr>
              <m:t>1</m:t>
            </m:r>
          </m:sub>
        </m:sSub>
        <m:r>
          <m:rPr>
            <m:sty m:val="p"/>
          </m:rPr>
          <w:rPr>
            <w:sz w:val="20"/>
            <w:szCs w:val="20"/>
          </w:rPr>
          <m:t>=</m:t>
        </m:r>
        <m:r>
          <w:rPr>
            <w:sz w:val="20"/>
            <w:szCs w:val="20"/>
          </w:rPr>
          <m:t>1.5</m:t>
        </m:r>
      </m:oMath>
      <w:r>
        <w:rPr>
          <w:sz w:val="20"/>
          <w:szCs w:val="20"/>
        </w:rPr>
        <w:t xml:space="preserve">,</w:t>
      </w:r>
      <w:r>
        <w:rPr>
          <w:sz w:val="20"/>
          <w:szCs w:val="20"/>
        </w:rPr>
        <w:t xml:space="preserve"> </w:t>
      </w:r>
      <m:oMath>
        <m:r>
          <w:rPr>
            <w:sz w:val="20"/>
            <w:szCs w:val="20"/>
          </w:rPr>
          <m:t>b</m:t>
        </m:r>
        <m:r>
          <m:rPr>
            <m:sty m:val="p"/>
          </m:rPr>
          <w:rPr>
            <w:sz w:val="20"/>
            <w:szCs w:val="20"/>
          </w:rPr>
          <m:t>=</m:t>
        </m:r>
        <m:r>
          <w:rPr>
            <w:sz w:val="20"/>
            <w:szCs w:val="20"/>
          </w:rPr>
          <m:t>0.75</m:t>
        </m:r>
      </m:oMath>
      <w:r>
        <w:rPr>
          <w:sz w:val="20"/>
          <w:szCs w:val="20"/>
        </w:rPr>
        <w:t xml:space="preserve"> </w:t>
      </w:r>
      <w:r>
        <w:rPr>
          <w:sz w:val="20"/>
          <w:szCs w:val="20"/>
        </w:rPr>
        <w:t xml:space="preserve">and the non-negative IDF</w:t>
      </w:r>
    </w:p>
    <w:p xmlns:a="http://schemas.openxmlformats.org/drawingml/2006/main" xmlns:pic="http://schemas.openxmlformats.org/drawingml/2006/picture">
      <w:pPr>
        <w:widowControl/>
        <w:tabs>
          <w:tab w:val="center" w:pos="2610"/>
          <w:tab w:val="right" w:pos="5220"/>
        </w:tabs>
        <w:spacing w:before="80" w:after="80"/>
      </w:pPr>
      <w:r>
        <w:rPr>
          <w:sz w:val="18"/>
          <w:szCs w:val="18"/>
        </w:rPr>
        <w:tab/>
      </w:r>
      <m:oMath>
        <m:r>
          <m:rPr>
            <m:sty m:val="p"/>
          </m:rPr>
          <w:rPr>
            <w:sz w:val="18"/>
            <w:szCs w:val="18"/>
          </w:rPr>
          <m:t>idf</m:t>
        </m:r>
        <m:d>
          <m:dPr>
            <m:begChr m:val="("/>
            <m:sepChr m:val=""/>
            <m:endChr m:val=")"/>
            <m:grow/>
          </m:dPr>
          <m:e>
            <m:r>
              <w:rPr>
                <w:sz w:val="18"/>
                <w:szCs w:val="18"/>
              </w:rPr>
              <m:t>t</m:t>
            </m:r>
          </m:e>
        </m:d>
        <m:r>
          <m:rPr>
            <m:sty m:val="p"/>
          </m:rPr>
          <w:rPr>
            <w:sz w:val="18"/>
            <w:szCs w:val="18"/>
          </w:rPr>
          <m:t>=</m:t>
        </m:r>
        <m:r>
          <m:rPr>
            <m:sty m:val="p"/>
          </m:rPr>
          <w:rPr>
            <w:sz w:val="18"/>
            <w:szCs w:val="18"/>
          </w:rPr>
          <m:t>ln</m:t>
        </m:r>
        <m:r>
          <w:rPr>
            <w:sz w:val="18"/>
            <w:szCs w:val="18"/>
          </w:rPr>
          <m:t>​</m:t>
        </m:r>
        <m:d>
          <m:dPr>
            <m:begChr m:val="("/>
            <m:sepChr m:val=""/>
            <m:endChr m:val=")"/>
            <m:grow/>
          </m:dPr>
          <m:e>
            <m:r>
              <w:rPr>
                <w:sz w:val="18"/>
                <w:szCs w:val="18"/>
              </w:rPr>
              <m:t>1</m:t>
            </m:r>
            <m:r>
              <m:rPr>
                <m:sty m:val="p"/>
              </m:rPr>
              <w:rPr>
                <w:sz w:val="18"/>
                <w:szCs w:val="18"/>
              </w:rPr>
              <m:t>+</m:t>
            </m:r>
            <m:f>
              <m:fPr>
                <m:type m:val="bar"/>
              </m:fPr>
              <m:num>
                <m:r>
                  <w:rPr>
                    <w:sz w:val="18"/>
                    <w:szCs w:val="18"/>
                  </w:rPr>
                  <m:t>N</m:t>
                </m:r>
                <m:r>
                  <m:rPr>
                    <m:sty m:val="p"/>
                  </m:rPr>
                  <w:rPr>
                    <w:sz w:val="18"/>
                    <w:szCs w:val="18"/>
                  </w:rPr>
                  <m:t>−</m:t>
                </m:r>
                <m:sSub>
                  <m:e>
                    <m:r>
                      <w:rPr>
                        <w:sz w:val="18"/>
                        <w:szCs w:val="18"/>
                      </w:rPr>
                      <m:t>n</m:t>
                    </m:r>
                  </m:e>
                  <m:sub>
                    <m:r>
                      <w:rPr>
                        <w:sz w:val="18"/>
                        <w:szCs w:val="18"/>
                      </w:rPr>
                      <m:t>t</m:t>
                    </m:r>
                  </m:sub>
                </m:sSub>
                <m:r>
                  <m:rPr>
                    <m:sty m:val="p"/>
                  </m:rPr>
                  <w:rPr>
                    <w:sz w:val="18"/>
                    <w:szCs w:val="18"/>
                  </w:rPr>
                  <m:t>+</m:t>
                </m:r>
                <m:r>
                  <w:rPr>
                    <w:sz w:val="18"/>
                    <w:szCs w:val="18"/>
                  </w:rPr>
                  <m:t>0.5</m:t>
                </m:r>
              </m:num>
              <m:den>
                <m:sSub>
                  <m:e>
                    <m:r>
                      <w:rPr>
                        <w:sz w:val="18"/>
                        <w:szCs w:val="18"/>
                      </w:rPr>
                      <m:t>n</m:t>
                    </m:r>
                  </m:e>
                  <m:sub>
                    <m:r>
                      <w:rPr>
                        <w:sz w:val="18"/>
                        <w:szCs w:val="18"/>
                      </w:rPr>
                      <m:t>t</m:t>
                    </m:r>
                  </m:sub>
                </m:sSub>
                <m:r>
                  <m:rPr>
                    <m:sty m:val="p"/>
                  </m:rPr>
                  <w:rPr>
                    <w:sz w:val="18"/>
                    <w:szCs w:val="18"/>
                  </w:rPr>
                  <m:t>+</m:t>
                </m:r>
                <m:r>
                  <w:rPr>
                    <w:sz w:val="18"/>
                    <w:szCs w:val="18"/>
                  </w:rPr>
                  <m:t>0.5</m:t>
                </m:r>
              </m:den>
            </m:f>
          </m:e>
        </m:d>
        <m:r>
          <m:rPr>
            <m:sty m:val="p"/>
          </m:rPr>
          <w:rPr>
            <w:sz w:val="18"/>
            <w:szCs w:val="18"/>
          </w:rPr>
          <m:t>,</m:t>
        </m:r>
      </m:oMath>
      <w:r>
        <w:rPr>
          <w:sz w:val="18"/>
          <w:szCs w:val="18"/>
        </w:rPr>
        <w:tab/>
        <w:t>(1)</w:t>
      </w:r>
    </w:p>
    <w:p>
      <w:pPr>
        <w:pStyle w:val="BodyText"/>
        <w:widowControl/>
        <w:spacing w:before="0" w:after="60"/>
        <w:ind w:firstLine="284"/>
        <w:jc w:val="both"/>
      </w:pPr>
      <w:r>
        <w:rPr>
          <w:sz w:val="20"/>
          <w:szCs w:val="20"/>
        </w:rPr>
        <w:t xml:space="preserve">where</w:t>
      </w:r>
      <w:r>
        <w:rPr>
          <w:sz w:val="20"/>
          <w:szCs w:val="20"/>
        </w:rPr>
        <w:t xml:space="preserve"> </w:t>
      </w:r>
      <m:oMath>
        <m:r>
          <w:rPr>
            <w:sz w:val="20"/>
            <w:szCs w:val="20"/>
          </w:rPr>
          <m:t>N</m:t>
        </m:r>
      </m:oMath>
      <w:r>
        <w:rPr>
          <w:sz w:val="20"/>
          <w:szCs w:val="20"/>
        </w:rPr>
        <w:t xml:space="preserve"> </w:t>
      </w:r>
      <w:r>
        <w:rPr>
          <w:sz w:val="20"/>
          <w:szCs w:val="20"/>
        </w:rPr>
        <w:t xml:space="preserve">is the number of live documents and</w:t>
      </w:r>
      <w:r>
        <w:rPr>
          <w:sz w:val="20"/>
          <w:szCs w:val="20"/>
        </w:rPr>
        <w:t xml:space="preserve"> </w:t>
      </w:r>
      <m:oMath>
        <m:sSub>
          <m:e>
            <m:r>
              <w:rPr>
                <w:sz w:val="20"/>
                <w:szCs w:val="20"/>
              </w:rPr>
              <m:t>n</m:t>
            </m:r>
          </m:e>
          <m:sub>
            <m:r>
              <w:rPr>
                <w:sz w:val="20"/>
                <w:szCs w:val="20"/>
              </w:rPr>
              <m:t>t</m:t>
            </m:r>
          </m:sub>
        </m:sSub>
      </m:oMath>
      <w:r>
        <w:rPr>
          <w:sz w:val="20"/>
          <w:szCs w:val="20"/>
        </w:rPr>
        <w:t xml:space="preserve"> </w:t>
      </w:r>
      <w:r>
        <w:rPr>
          <w:sz w:val="20"/>
          <w:szCs w:val="20"/>
        </w:rPr>
        <w:t xml:space="preserve">the number that contain</w:t>
      </w:r>
      <w:r>
        <w:rPr>
          <w:sz w:val="20"/>
          <w:szCs w:val="20"/>
        </w:rPr>
        <w:t xml:space="preserve"> </w:t>
      </w:r>
      <m:oMath>
        <m:r>
          <w:rPr>
            <w:sz w:val="20"/>
            <w:szCs w:val="20"/>
          </w:rPr>
          <m:t>t</m:t>
        </m:r>
      </m:oMath>
      <w:r>
        <w:rPr>
          <w:sz w:val="20"/>
          <w:szCs w:val="20"/>
        </w:rPr>
        <w:t xml:space="preserve">. A query touches only the postings of its own terms. Deletions are tombstones in the same position space as FAISS, and the namespace selector restricts BM25 scoring to the same allowed set, so the two retrievers always see the same documents.</w:t>
      </w:r>
    </w:p>
    <w:bookmarkEnd w:id="47"/>
    <w:bookmarkStart w:id="48" w:name="fusion"/>
    <w:p>
      <w:pPr>
        <w:pStyle w:val="Heading2"/>
        <w:keepNext/>
        <w:widowControl/>
        <w:numPr>
          <w:ilvl w:val="1"/>
          <w:numId w:val="5"/>
        </w:numPr>
        <w:spacing w:before="120" w:after="60"/>
        <w:ind w:left="0" w:firstLine="0"/>
      </w:pPr>
      <w:r>
        <w:rPr>
          <w:b/>
          <w:bCs/>
          <w:i/>
          <w:iCs/>
          <w:sz w:val="20"/>
          <w:szCs w:val="20"/>
        </w:rPr>
        <w:t xml:space="preserve">Fusion</w:t>
      </w:r>
    </w:p>
    <w:p>
      <w:pPr>
        <w:pStyle w:val="BodyText"/>
        <w:widowControl/>
        <w:spacing w:before="0" w:after="60"/>
        <w:ind w:firstLine="284"/>
        <w:jc w:val="both"/>
      </w:pPr>
      <w:r>
        <w:rPr>
          <w:sz w:val="20"/>
          <w:szCs w:val="20"/>
        </w:rPr>
        <w:t xml:space="preserve">Let</w:t>
      </w:r>
      <w:r>
        <w:rPr>
          <w:sz w:val="20"/>
          <w:szCs w:val="20"/>
        </w:rPr>
        <w:t xml:space="preserve"> </w:t>
      </w:r>
      <m:oMath>
        <m:r>
          <w:rPr>
            <w:sz w:val="20"/>
            <w:szCs w:val="20"/>
          </w:rPr>
          <m:t>D</m:t>
        </m:r>
      </m:oMath>
      <w:r>
        <w:rPr>
          <w:sz w:val="20"/>
          <w:szCs w:val="20"/>
        </w:rPr>
        <w:t xml:space="preserve"> </w:t>
      </w:r>
      <w:r>
        <w:rPr>
          <w:sz w:val="20"/>
          <w:szCs w:val="20"/>
        </w:rPr>
        <w:t xml:space="preserve">and</w:t>
      </w:r>
      <w:r>
        <w:rPr>
          <w:sz w:val="20"/>
          <w:szCs w:val="20"/>
        </w:rPr>
        <w:t xml:space="preserve"> </w:t>
      </w:r>
      <m:oMath>
        <m:r>
          <w:rPr>
            <w:sz w:val="20"/>
            <w:szCs w:val="20"/>
          </w:rPr>
          <m:t>S</m:t>
        </m:r>
      </m:oMath>
      <w:r>
        <w:rPr>
          <w:sz w:val="20"/>
          <w:szCs w:val="20"/>
        </w:rPr>
        <w:t xml:space="preserve"> </w:t>
      </w:r>
      <w:r>
        <w:rPr>
          <w:sz w:val="20"/>
          <w:szCs w:val="20"/>
        </w:rPr>
        <w:t xml:space="preserve">be the dense and sparse candidate sets with raw scores</w:t>
      </w:r>
      <w:r>
        <w:rPr>
          <w:sz w:val="20"/>
          <w:szCs w:val="20"/>
        </w:rPr>
        <w:t xml:space="preserve"> </w:t>
      </w:r>
      <m:oMath>
        <m:sSub>
          <m:e>
            <m:r>
              <w:rPr>
                <w:sz w:val="20"/>
                <w:szCs w:val="20"/>
              </w:rPr>
              <m:t>s</m:t>
            </m:r>
          </m:e>
          <m:sub>
            <m:r>
              <w:rPr>
                <w:sz w:val="20"/>
                <w:szCs w:val="20"/>
              </w:rPr>
              <m:t>d</m:t>
            </m:r>
          </m:sub>
        </m:sSub>
      </m:oMath>
      <w:r>
        <w:rPr>
          <w:sz w:val="20"/>
          <w:szCs w:val="20"/>
        </w:rPr>
        <w:t xml:space="preserve"> </w:t>
      </w:r>
      <w:r>
        <w:rPr>
          <w:sz w:val="20"/>
          <w:szCs w:val="20"/>
        </w:rPr>
        <w:t xml:space="preserve">and</w:t>
      </w:r>
      <w:r>
        <w:rPr>
          <w:sz w:val="20"/>
          <w:szCs w:val="20"/>
        </w:rPr>
        <w:t xml:space="preserve"> </w:t>
      </w:r>
      <m:oMath>
        <m:sSub>
          <m:e>
            <m:r>
              <w:rPr>
                <w:sz w:val="20"/>
                <w:szCs w:val="20"/>
              </w:rPr>
              <m:t>s</m:t>
            </m:r>
          </m:e>
          <m:sub>
            <m:r>
              <w:rPr>
                <w:sz w:val="20"/>
                <w:szCs w:val="20"/>
              </w:rPr>
              <m:t>s</m:t>
            </m:r>
          </m:sub>
        </m:sSub>
      </m:oMath>
      <w:r>
        <w:rPr>
          <w:sz w:val="20"/>
          <w:szCs w:val="20"/>
        </w:rPr>
        <w:t xml:space="preserve">. Each score list is min-max normalised over its candidates, and the fused score is</w:t>
      </w:r>
    </w:p>
    <w:p xmlns:a="http://schemas.openxmlformats.org/drawingml/2006/main" xmlns:pic="http://schemas.openxmlformats.org/drawingml/2006/picture">
      <w:pPr>
        <w:widowControl/>
        <w:tabs>
          <w:tab w:val="center" w:pos="2610"/>
          <w:tab w:val="right" w:pos="5220"/>
        </w:tabs>
        <w:spacing w:before="80" w:after="80"/>
      </w:pPr>
      <w:r>
        <w:rPr>
          <w:sz w:val="18"/>
          <w:szCs w:val="18"/>
        </w:rPr>
        <w:tab/>
      </w:r>
      <m:oMath>
        <m:r>
          <w:rPr>
            <w:sz w:val="18"/>
            <w:szCs w:val="18"/>
          </w:rPr>
          <m:t>f</m:t>
        </m:r>
        <m:d>
          <m:dPr>
            <m:begChr m:val="("/>
            <m:sepChr m:val=""/>
            <m:endChr m:val=")"/>
            <m:grow/>
          </m:dPr>
          <m:e>
            <m:r>
              <w:rPr>
                <w:sz w:val="18"/>
                <w:szCs w:val="18"/>
              </w:rPr>
              <m:t>x</m:t>
            </m:r>
          </m:e>
        </m:d>
        <m:r>
          <m:rPr>
            <m:sty m:val="p"/>
          </m:rPr>
          <w:rPr>
            <w:sz w:val="18"/>
            <w:szCs w:val="18"/>
          </w:rPr>
          <m:t>=</m:t>
        </m:r>
        <m:r>
          <w:rPr>
            <w:sz w:val="18"/>
            <w:szCs w:val="18"/>
          </w:rPr>
          <m:t>α</m:t>
        </m:r>
        <m:r>
          <w:rPr>
            <w:sz w:val="18"/>
            <w:szCs w:val="18"/>
          </w:rPr>
          <m:t> </m:t>
        </m:r>
        <m:sSub>
          <m:e>
            <m:acc>
              <m:accPr>
                <m:chr m:val="̂"/>
              </m:accPr>
              <m:e>
                <m:r>
                  <w:rPr>
                    <w:sz w:val="18"/>
                    <w:szCs w:val="18"/>
                  </w:rPr>
                  <m:t>s</m:t>
                </m:r>
              </m:e>
            </m:acc>
          </m:e>
          <m:sub>
            <m:r>
              <w:rPr>
                <w:sz w:val="18"/>
                <w:szCs w:val="18"/>
              </w:rPr>
              <m:t>d</m:t>
            </m:r>
          </m:sub>
        </m:sSub>
        <m:d>
          <m:dPr>
            <m:begChr m:val="("/>
            <m:sepChr m:val=""/>
            <m:endChr m:val=")"/>
            <m:grow/>
          </m:dPr>
          <m:e>
            <m:r>
              <w:rPr>
                <w:sz w:val="18"/>
                <w:szCs w:val="18"/>
              </w:rPr>
              <m:t>x</m:t>
            </m:r>
          </m:e>
        </m:d>
        <m:r>
          <m:rPr>
            <m:sty m:val="p"/>
          </m:rPr>
          <w:rPr>
            <w:sz w:val="18"/>
            <w:szCs w:val="18"/>
          </w:rPr>
          <m:t>+</m:t>
        </m:r>
        <m:d>
          <m:dPr>
            <m:begChr m:val="("/>
            <m:sepChr m:val=""/>
            <m:endChr m:val=")"/>
            <m:grow/>
          </m:dPr>
          <m:e>
            <m:r>
              <w:rPr>
                <w:sz w:val="18"/>
                <w:szCs w:val="18"/>
              </w:rPr>
              <m:t>1</m:t>
            </m:r>
            <m:r>
              <m:rPr>
                <m:sty m:val="p"/>
              </m:rPr>
              <w:rPr>
                <w:sz w:val="18"/>
                <w:szCs w:val="18"/>
              </w:rPr>
              <m:t>−</m:t>
            </m:r>
            <m:r>
              <w:rPr>
                <w:sz w:val="18"/>
                <w:szCs w:val="18"/>
              </w:rPr>
              <m:t>α</m:t>
            </m:r>
          </m:e>
        </m:d>
        <m:r>
          <w:rPr>
            <w:sz w:val="18"/>
            <w:szCs w:val="18"/>
          </w:rPr>
          <m:t> </m:t>
        </m:r>
        <m:sSub>
          <m:e>
            <m:acc>
              <m:accPr>
                <m:chr m:val="̂"/>
              </m:accPr>
              <m:e>
                <m:r>
                  <w:rPr>
                    <w:sz w:val="18"/>
                    <w:szCs w:val="18"/>
                  </w:rPr>
                  <m:t>s</m:t>
                </m:r>
              </m:e>
            </m:acc>
          </m:e>
          <m:sub>
            <m:r>
              <w:rPr>
                <w:sz w:val="18"/>
                <w:szCs w:val="18"/>
              </w:rPr>
              <m:t>s</m:t>
            </m:r>
          </m:sub>
        </m:sSub>
        <m:d>
          <m:dPr>
            <m:begChr m:val="("/>
            <m:sepChr m:val=""/>
            <m:endChr m:val=")"/>
            <m:grow/>
          </m:dPr>
          <m:e>
            <m:r>
              <w:rPr>
                <w:sz w:val="18"/>
                <w:szCs w:val="18"/>
              </w:rPr>
              <m:t>x</m:t>
            </m:r>
          </m:e>
        </m:d>
        <m:r>
          <m:rPr>
            <m:sty m:val="p"/>
          </m:rPr>
          <w:rPr>
            <w:sz w:val="18"/>
            <w:szCs w:val="18"/>
          </w:rPr>
          <m:t>,</m:t>
        </m:r>
        <m:r>
          <w:rPr>
            <w:sz w:val="18"/>
            <w:szCs w:val="18"/>
          </w:rPr>
          <m:t>  </m:t>
        </m:r>
        <m:r>
          <w:rPr>
            <w:sz w:val="18"/>
            <w:szCs w:val="18"/>
          </w:rPr>
          <m:t>α</m:t>
        </m:r>
        <m:r>
          <m:rPr>
            <m:sty m:val="p"/>
          </m:rPr>
          <w:rPr>
            <w:sz w:val="18"/>
            <w:szCs w:val="18"/>
          </w:rPr>
          <m:t>∈</m:t>
        </m:r>
        <m:d>
          <m:dPr>
            <m:begChr m:val="["/>
            <m:sepChr m:val=""/>
            <m:endChr m:val="]"/>
            <m:grow/>
          </m:dPr>
          <m:e>
            <m:r>
              <w:rPr>
                <w:sz w:val="18"/>
                <w:szCs w:val="18"/>
              </w:rPr>
              <m:t>0</m:t>
            </m:r>
            <m:r>
              <m:rPr>
                <m:sty m:val="p"/>
              </m:rPr>
              <w:rPr>
                <w:sz w:val="18"/>
                <w:szCs w:val="18"/>
              </w:rPr>
              <m:t>,</m:t>
            </m:r>
            <m:r>
              <w:rPr>
                <w:sz w:val="18"/>
                <w:szCs w:val="18"/>
              </w:rPr>
              <m:t>1</m:t>
            </m:r>
          </m:e>
        </m:d>
        <m:r>
          <m:rPr>
            <m:sty m:val="p"/>
          </m:rPr>
          <w:rPr>
            <w:sz w:val="18"/>
            <w:szCs w:val="18"/>
          </w:rPr>
          <m:t>,</m:t>
        </m:r>
      </m:oMath>
      <w:r>
        <w:rPr>
          <w:sz w:val="18"/>
          <w:szCs w:val="18"/>
        </w:rPr>
        <w:tab/>
        <w:t>(2)</w:t>
      </w:r>
    </w:p>
    <w:p>
      <w:pPr>
        <w:pStyle w:val="BodyText"/>
        <w:widowControl/>
        <w:spacing w:before="0" w:after="60"/>
        <w:ind w:firstLine="284"/>
        <w:jc w:val="both"/>
      </w:pPr>
      <w:r>
        <w:rPr>
          <w:sz w:val="20"/>
          <w:szCs w:val="20"/>
        </w:rPr>
        <w:t xml:space="preserve">with a missing score treated as zero and</w:t>
      </w:r>
      <w:r>
        <w:rPr>
          <w:sz w:val="20"/>
          <w:szCs w:val="20"/>
        </w:rPr>
        <w:t xml:space="preserve"> </w:t>
      </w:r>
      <m:oMath>
        <m:r>
          <w:rPr>
            <w:sz w:val="20"/>
            <w:szCs w:val="20"/>
          </w:rPr>
          <m:t>α</m:t>
        </m:r>
        <m:r>
          <m:rPr>
            <m:sty m:val="p"/>
          </m:rPr>
          <w:rPr>
            <w:sz w:val="20"/>
            <w:szCs w:val="20"/>
          </w:rPr>
          <m:t>=</m:t>
        </m:r>
        <m:r>
          <w:rPr>
            <w:sz w:val="20"/>
            <w:szCs w:val="20"/>
          </w:rPr>
          <m:t>0.5</m:t>
        </m:r>
      </m:oMath>
      <w:r>
        <w:rPr>
          <w:sz w:val="20"/>
          <w:szCs w:val="20"/>
        </w:rPr>
        <w:t xml:space="preserve"> </w:t>
      </w:r>
      <w:r>
        <w:rPr>
          <w:sz w:val="20"/>
          <w:szCs w:val="20"/>
        </w:rPr>
        <w:t xml:space="preserve">by default. Each result records which retrievers found it and both raw scores, so an application can explain a ranking. Ties break on the fused score, then on the number of retrievers that found the document, then on the raw dense score, which makes results deterministic.</w:t>
      </w:r>
    </w:p>
    <w:bookmarkEnd w:id="48"/>
    <w:bookmarkStart w:id="49" w:name="metadata-filters"/>
    <w:p>
      <w:pPr>
        <w:pStyle w:val="Heading2"/>
        <w:keepNext/>
        <w:widowControl/>
        <w:numPr>
          <w:ilvl w:val="1"/>
          <w:numId w:val="5"/>
        </w:numPr>
        <w:spacing w:before="120" w:after="60"/>
        <w:ind w:left="0" w:firstLine="0"/>
      </w:pPr>
      <w:r>
        <w:rPr>
          <w:b/>
          <w:bCs/>
          <w:i/>
          <w:iCs/>
          <w:sz w:val="20"/>
          <w:szCs w:val="20"/>
        </w:rPr>
        <w:t xml:space="preserve">Metadata filters</w:t>
      </w:r>
    </w:p>
    <w:p>
      <w:pPr>
        <w:pStyle w:val="BodyText"/>
        <w:widowControl/>
        <w:spacing w:before="0" w:after="60"/>
        <w:ind w:firstLine="284"/>
        <w:jc w:val="both"/>
      </w:pPr>
      <w:r>
        <w:rPr>
          <w:sz w:val="20"/>
          <w:szCs w:val="20"/>
        </w:rPr>
        <w:t xml:space="preserve">Filters support equality, ranges (</w:t>
      </w:r>
      <w:r>
        <w:rPr>
          <w:rFonts w:ascii="Courier New" w:hAnsi="Courier New" w:cs="Courier New"/>
          <w:sz w:val="20"/>
          <w:szCs w:val="20"/>
        </w:rPr>
        <w:t xml:space="preserve">gt</w:t>
      </w:r>
      <w:r>
        <w:rPr>
          <w:sz w:val="20"/>
          <w:szCs w:val="20"/>
        </w:rPr>
        <w:t xml:space="preserve">,</w:t>
      </w:r>
      <w:r>
        <w:rPr>
          <w:sz w:val="20"/>
          <w:szCs w:val="20"/>
        </w:rPr>
        <w:t xml:space="preserve"> </w:t>
      </w:r>
      <w:r>
        <w:rPr>
          <w:rFonts w:ascii="Courier New" w:hAnsi="Courier New" w:cs="Courier New"/>
          <w:sz w:val="20"/>
          <w:szCs w:val="20"/>
        </w:rPr>
        <w:t xml:space="preserve">gte</w:t>
      </w:r>
      <w:r>
        <w:rPr>
          <w:sz w:val="20"/>
          <w:szCs w:val="20"/>
        </w:rPr>
        <w:t xml:space="preserve">,</w:t>
      </w:r>
      <w:r>
        <w:rPr>
          <w:sz w:val="20"/>
          <w:szCs w:val="20"/>
        </w:rPr>
        <w:t xml:space="preserve"> </w:t>
      </w:r>
      <w:r>
        <w:rPr>
          <w:rFonts w:ascii="Courier New" w:hAnsi="Courier New" w:cs="Courier New"/>
          <w:sz w:val="20"/>
          <w:szCs w:val="20"/>
        </w:rPr>
        <w:t xml:space="preserve">lt</w:t>
      </w:r>
      <w:r>
        <w:rPr>
          <w:sz w:val="20"/>
          <w:szCs w:val="20"/>
        </w:rPr>
        <w:t xml:space="preserve">,</w:t>
      </w:r>
      <w:r>
        <w:rPr>
          <w:sz w:val="20"/>
          <w:szCs w:val="20"/>
        </w:rPr>
        <w:t xml:space="preserve"> </w:t>
      </w:r>
      <w:r>
        <w:rPr>
          <w:rFonts w:ascii="Courier New" w:hAnsi="Courier New" w:cs="Courier New"/>
          <w:sz w:val="20"/>
          <w:szCs w:val="20"/>
        </w:rPr>
        <w:t xml:space="preserve">lte</w:t>
      </w:r>
      <w:r>
        <w:rPr>
          <w:sz w:val="20"/>
          <w:szCs w:val="20"/>
        </w:rPr>
        <w:t xml:space="preserve">), membership (</w:t>
      </w:r>
      <w:r>
        <w:rPr>
          <w:rFonts w:ascii="Courier New" w:hAnsi="Courier New" w:cs="Courier New"/>
          <w:sz w:val="20"/>
          <w:szCs w:val="20"/>
        </w:rPr>
        <w:t xml:space="preserve">in</w:t>
      </w:r>
      <w:r>
        <w:rPr>
          <w:sz w:val="20"/>
          <w:szCs w:val="20"/>
        </w:rPr>
        <w:t xml:space="preserve">,</w:t>
      </w:r>
      <w:r>
        <w:rPr>
          <w:sz w:val="20"/>
          <w:szCs w:val="20"/>
        </w:rPr>
        <w:t xml:space="preserve"> </w:t>
      </w:r>
      <w:r>
        <w:rPr>
          <w:rFonts w:ascii="Courier New" w:hAnsi="Courier New" w:cs="Courier New"/>
          <w:sz w:val="20"/>
          <w:szCs w:val="20"/>
        </w:rPr>
        <w:t xml:space="preserve">nin</w:t>
      </w:r>
      <w:r>
        <w:rPr>
          <w:sz w:val="20"/>
          <w:szCs w:val="20"/>
        </w:rPr>
        <w:t xml:space="preserve">), containment and existence tests on JSON metadata. They are evaluated on hydrated rows, after fusion. A filter may reject most candidates, so a fixed candidate window can return fewer than</w:t>
      </w:r>
      <w:r>
        <w:rPr>
          <w:sz w:val="20"/>
          <w:szCs w:val="20"/>
        </w:rPr>
        <w:t xml:space="preserve"> </w:t>
      </w:r>
      <m:oMath>
        <m:r>
          <w:rPr>
            <w:sz w:val="20"/>
            <w:szCs w:val="20"/>
          </w:rPr>
          <m:t>k</m:t>
        </m:r>
      </m:oMath>
      <w:r>
        <w:rPr>
          <w:sz w:val="20"/>
          <w:szCs w:val="20"/>
        </w:rPr>
        <w:t xml:space="preserve"> </w:t>
      </w:r>
      <w:r>
        <w:rPr>
          <w:sz w:val="20"/>
          <w:szCs w:val="20"/>
        </w:rPr>
        <w:t xml:space="preserve">results even when enough matching documents exist. VecForge starts with a window of</w:t>
      </w:r>
      <w:r>
        <w:rPr>
          <w:sz w:val="20"/>
          <w:szCs w:val="20"/>
        </w:rPr>
        <w:t xml:space="preserve"> </w:t>
      </w:r>
      <m:oMath>
        <m:r>
          <w:rPr>
            <w:sz w:val="20"/>
            <w:szCs w:val="20"/>
          </w:rPr>
          <m:t>m</m:t>
        </m:r>
        <m:r>
          <m:rPr>
            <m:sty m:val="p"/>
          </m:rPr>
          <w:rPr>
            <w:sz w:val="20"/>
            <w:szCs w:val="20"/>
          </w:rPr>
          <m:t>=</m:t>
        </m:r>
        <m:r>
          <m:rPr>
            <m:sty m:val="p"/>
          </m:rPr>
          <w:rPr>
            <w:sz w:val="20"/>
            <w:szCs w:val="20"/>
          </w:rPr>
          <m:t>max</m:t>
        </m:r>
        <m:d>
          <m:dPr>
            <m:begChr m:val="("/>
            <m:sepChr m:val=""/>
            <m:endChr m:val=")"/>
            <m:grow/>
          </m:dPr>
          <m:e>
            <m:r>
              <w:rPr>
                <w:sz w:val="20"/>
                <w:szCs w:val="20"/>
              </w:rPr>
              <m:t>4</m:t>
            </m:r>
            <m:r>
              <w:rPr>
                <w:sz w:val="20"/>
                <w:szCs w:val="20"/>
              </w:rPr>
              <m:t>k</m:t>
            </m:r>
            <m:r>
              <m:rPr>
                <m:sty m:val="p"/>
              </m:rPr>
              <w:rPr>
                <w:sz w:val="20"/>
                <w:szCs w:val="20"/>
              </w:rPr>
              <m:t>,</m:t>
            </m:r>
            <m:r>
              <w:rPr>
                <w:sz w:val="20"/>
                <w:szCs w:val="20"/>
              </w:rPr>
              <m:t>20</m:t>
            </m:r>
          </m:e>
        </m:d>
      </m:oMath>
      <w:r>
        <w:rPr>
          <w:sz w:val="20"/>
          <w:szCs w:val="20"/>
        </w:rPr>
        <w:t xml:space="preserve"> </w:t>
      </w:r>
      <w:r>
        <w:rPr>
          <w:sz w:val="20"/>
          <w:szCs w:val="20"/>
        </w:rPr>
        <w:t xml:space="preserve">and multiplies it by four until</w:t>
      </w:r>
      <w:r>
        <w:rPr>
          <w:sz w:val="20"/>
          <w:szCs w:val="20"/>
        </w:rPr>
        <w:t xml:space="preserve"> </w:t>
      </w:r>
      <m:oMath>
        <m:r>
          <w:rPr>
            <w:sz w:val="20"/>
            <w:szCs w:val="20"/>
          </w:rPr>
          <m:t>k</m:t>
        </m:r>
      </m:oMath>
      <w:r>
        <w:rPr>
          <w:sz w:val="20"/>
          <w:szCs w:val="20"/>
        </w:rPr>
        <w:t xml:space="preserve"> </w:t>
      </w:r>
      <w:r>
        <w:rPr>
          <w:sz w:val="20"/>
          <w:szCs w:val="20"/>
        </w:rPr>
        <w:t xml:space="preserve">results pass or the whole allowed set has been examined (Figure 2). The cost of this choice is measured in Section 11.4.</w:t>
      </w:r>
    </w:p>
    <w:bookmarkEnd w:id="49"/>
    <w:bookmarkEnd w:id="50"/>
    <w:bookmarkStart w:id="58" w:name="grover-inspired-reranking"/>
    <w:p>
      <w:pPr>
        <w:pStyle w:val="Heading1"/>
        <w:keepNext/>
        <w:widowControl/>
        <w:numPr>
          <w:ilvl w:val="0"/>
          <w:numId w:val="5"/>
        </w:numPr>
        <w:spacing w:before="200" w:after="80"/>
        <w:ind w:left="360" w:hanging="360"/>
      </w:pPr>
      <w:r>
        <w:rPr>
          <w:b/>
          <w:bCs/>
          <w:sz w:val="24"/>
          <w:szCs w:val="24"/>
        </w:rPr>
        <w:t xml:space="preserve">Grover-Inspired Reranking</w:t>
      </w:r>
    </w:p>
    <w:bookmarkStart w:id="54" w:name="setting"/>
    <w:p>
      <w:pPr>
        <w:pStyle w:val="Heading2"/>
        <w:keepNext/>
        <w:widowControl/>
        <w:numPr>
          <w:ilvl w:val="1"/>
          <w:numId w:val="5"/>
        </w:numPr>
        <w:spacing w:before="120" w:after="60"/>
        <w:ind w:left="0" w:firstLine="0"/>
      </w:pPr>
      <w:r>
        <w:rPr>
          <w:b/>
          <w:bCs/>
          <w:i/>
          <w:iCs/>
          <w:sz w:val="20"/>
          <w:szCs w:val="20"/>
        </w:rPr>
        <w:t xml:space="preserve">Setting</w:t>
      </w:r>
    </w:p>
    <w:p>
      <w:pPr>
        <w:pStyle w:val="BodyText"/>
        <w:widowControl/>
        <w:spacing w:before="0" w:after="60"/>
        <w:ind w:firstLine="284"/>
        <w:jc w:val="both"/>
      </w:pPr>
      <w:r>
        <w:rPr>
          <w:sz w:val="20"/>
          <w:szCs w:val="20"/>
        </w:rPr>
        <w:t xml:space="preserve">Given</w:t>
      </w:r>
      <w:r>
        <w:rPr>
          <w:sz w:val="20"/>
          <w:szCs w:val="20"/>
        </w:rPr>
        <w:t xml:space="preserve"> </w:t>
      </w:r>
      <m:oMath>
        <m:r>
          <w:rPr>
            <w:sz w:val="20"/>
            <w:szCs w:val="20"/>
          </w:rPr>
          <m:t>N</m:t>
        </m:r>
      </m:oMath>
      <w:r>
        <w:rPr>
          <w:sz w:val="20"/>
          <w:szCs w:val="20"/>
        </w:rPr>
        <w:t xml:space="preserve"> </w:t>
      </w:r>
      <w:r>
        <w:rPr>
          <w:sz w:val="20"/>
          <w:szCs w:val="20"/>
        </w:rPr>
        <w:t xml:space="preserve">candidates with non-negative relevance scores</w:t>
      </w:r>
      <w:r>
        <w:rPr>
          <w:sz w:val="20"/>
          <w:szCs w:val="20"/>
        </w:rPr>
        <w:t xml:space="preserve"> </w:t>
      </w:r>
      <m:oMath>
        <m:sSub>
          <m:e>
            <m:r>
              <w:rPr>
                <w:sz w:val="20"/>
                <w:szCs w:val="20"/>
              </w:rPr>
              <m:t>r</m:t>
            </m:r>
          </m:e>
          <m:sub>
            <m:r>
              <w:rPr>
                <w:sz w:val="20"/>
                <w:szCs w:val="20"/>
              </w:rPr>
              <m:t>1</m:t>
            </m:r>
          </m:sub>
        </m:sSub>
        <m:r>
          <m:rPr>
            <m:sty m:val="p"/>
          </m:rPr>
          <w:rPr>
            <w:sz w:val="20"/>
            <w:szCs w:val="20"/>
          </w:rPr>
          <m:t>≥</m:t>
        </m:r>
        <m:sSub>
          <m:e>
            <m:r>
              <w:rPr>
                <w:sz w:val="20"/>
                <w:szCs w:val="20"/>
              </w:rPr>
              <m:t>r</m:t>
            </m:r>
          </m:e>
          <m:sub>
            <m:r>
              <w:rPr>
                <w:sz w:val="20"/>
                <w:szCs w:val="20"/>
              </w:rPr>
              <m:t>2</m:t>
            </m:r>
          </m:sub>
        </m:sSub>
        <m:r>
          <m:rPr>
            <m:sty m:val="p"/>
          </m:rPr>
          <w:rPr>
            <w:sz w:val="20"/>
            <w:szCs w:val="20"/>
          </w:rPr>
          <m:t>≥</m:t>
        </m:r>
        <m:r>
          <m:rPr>
            <m:sty m:val="p"/>
          </m:rPr>
          <w:rPr>
            <w:sz w:val="20"/>
            <w:szCs w:val="20"/>
          </w:rPr>
          <m:t>…</m:t>
        </m:r>
        <m:r>
          <m:rPr>
            <m:sty m:val="p"/>
          </m:rPr>
          <w:rPr>
            <w:sz w:val="20"/>
            <w:szCs w:val="20"/>
          </w:rPr>
          <m:t>≥</m:t>
        </m:r>
        <m:sSub>
          <m:e>
            <m:r>
              <w:rPr>
                <w:sz w:val="20"/>
                <w:szCs w:val="20"/>
              </w:rPr>
              <m:t>r</m:t>
            </m:r>
          </m:e>
          <m:sub>
            <m:r>
              <w:rPr>
                <w:sz w:val="20"/>
                <w:szCs w:val="20"/>
              </w:rPr>
              <m:t>N</m:t>
            </m:r>
          </m:sub>
        </m:sSub>
      </m:oMath>
      <w:r>
        <w:rPr>
          <w:sz w:val="20"/>
          <w:szCs w:val="20"/>
        </w:rPr>
        <w:t xml:space="preserve">, the reranker encodes them as a unit amplitude vector</w:t>
      </w:r>
      <w:r>
        <w:rPr>
          <w:sz w:val="20"/>
          <w:szCs w:val="20"/>
        </w:rPr>
        <w:t xml:space="preserve"> </w:t>
      </w:r>
      <m:oMath>
        <m:r>
          <w:rPr>
            <w:sz w:val="20"/>
            <w:szCs w:val="20"/>
          </w:rPr>
          <m:t>a</m:t>
        </m:r>
        <m:r>
          <m:rPr>
            <m:sty m:val="p"/>
          </m:rPr>
          <w:rPr>
            <w:sz w:val="20"/>
            <w:szCs w:val="20"/>
          </w:rPr>
          <m:t>=</m:t>
        </m:r>
        <m:r>
          <w:rPr>
            <w:sz w:val="20"/>
            <w:szCs w:val="20"/>
          </w:rPr>
          <m:t>r</m:t>
        </m:r>
        <m:r>
          <m:rPr>
            <m:sty m:val="p"/>
          </m:rPr>
          <w:rPr>
            <w:sz w:val="20"/>
            <w:szCs w:val="20"/>
          </w:rPr>
          <m:t>/</m:t>
        </m:r>
        <m:r>
          <m:rPr>
            <m:sty m:val="p"/>
          </m:rPr>
          <w:rPr>
            <w:sz w:val="20"/>
            <w:szCs w:val="20"/>
          </w:rPr>
          <m:t>∥</m:t>
        </m:r>
        <m:r>
          <w:rPr>
            <w:sz w:val="20"/>
            <w:szCs w:val="20"/>
          </w:rPr>
          <m:t>r</m:t>
        </m:r>
        <m:sSub>
          <m:e>
            <m:r>
              <m:rPr>
                <m:sty m:val="p"/>
              </m:rPr>
              <w:rPr>
                <w:sz w:val="20"/>
                <w:szCs w:val="20"/>
              </w:rPr>
              <m:t>∥</m:t>
            </m:r>
          </m:e>
          <m:sub>
            <m:r>
              <w:rPr>
                <w:sz w:val="20"/>
                <w:szCs w:val="20"/>
              </w:rPr>
              <m:t>2</m:t>
            </m:r>
          </m:sub>
        </m:sSub>
      </m:oMath>
      <w:r>
        <w:rPr>
          <w:sz w:val="20"/>
          <w:szCs w:val="20"/>
        </w:rPr>
        <w:t xml:space="preserve">, so that</w:t>
      </w:r>
      <w:r>
        <w:rPr>
          <w:sz w:val="20"/>
          <w:szCs w:val="20"/>
        </w:rPr>
        <w:t xml:space="preserve"> </w:t>
      </w:r>
      <m:oMath>
        <m:sSubSup>
          <m:e>
            <m:r>
              <w:rPr>
                <w:sz w:val="20"/>
                <w:szCs w:val="20"/>
              </w:rPr>
              <m:t>a</m:t>
            </m:r>
          </m:e>
          <m:sub>
            <m:r>
              <w:rPr>
                <w:sz w:val="20"/>
                <w:szCs w:val="20"/>
              </w:rPr>
              <m:t>i</m:t>
            </m:r>
          </m:sub>
          <m:sup>
            <m:r>
              <w:rPr>
                <w:sz w:val="20"/>
                <w:szCs w:val="20"/>
              </w:rPr>
              <m:t>2</m:t>
            </m:r>
          </m:sup>
        </m:sSubSup>
      </m:oMath>
      <w:r>
        <w:rPr>
          <w:sz w:val="20"/>
          <w:szCs w:val="20"/>
        </w:rPr>
        <w:t xml:space="preserve"> </w:t>
      </w:r>
      <w:r>
        <w:rPr>
          <w:sz w:val="20"/>
          <w:szCs w:val="20"/>
        </w:rPr>
        <w:t xml:space="preserve">is a probability. Grover’s algorithm acts on such a state with two reflections. The</w:t>
      </w:r>
      <w:r>
        <w:rPr>
          <w:sz w:val="20"/>
          <w:szCs w:val="20"/>
        </w:rPr>
        <w:t xml:space="preserve"> </w:t>
      </w:r>
      <w:r>
        <w:rPr>
          <w:i/>
          <w:iCs/>
          <w:sz w:val="20"/>
          <w:szCs w:val="20"/>
        </w:rPr>
        <w:t xml:space="preserve">oracle</w:t>
      </w:r>
      <w:r>
        <w:rPr>
          <w:sz w:val="20"/>
          <w:szCs w:val="20"/>
        </w:rPr>
        <w:t xml:space="preserve"> </w:t>
      </w:r>
      <m:oMath>
        <m:sSub>
          <m:e>
            <m:r>
              <w:rPr>
                <w:sz w:val="20"/>
                <w:szCs w:val="20"/>
              </w:rPr>
              <m:t>O</m:t>
            </m:r>
          </m:e>
          <m:sub>
            <m:r>
              <w:rPr>
                <w:sz w:val="20"/>
                <w:szCs w:val="20"/>
              </w:rPr>
              <m:t>M</m:t>
            </m:r>
          </m:sub>
        </m:sSub>
      </m:oMath>
      <w:r>
        <w:rPr>
          <w:sz w:val="20"/>
          <w:szCs w:val="20"/>
        </w:rPr>
        <w:t xml:space="preserve"> </w:t>
      </w:r>
      <w:r>
        <w:rPr>
          <w:sz w:val="20"/>
          <w:szCs w:val="20"/>
        </w:rPr>
        <w:t xml:space="preserve">flips the sign of the amplitudes in a marked set</w:t>
      </w:r>
      <w:r>
        <w:rPr>
          <w:sz w:val="20"/>
          <w:szCs w:val="20"/>
        </w:rPr>
        <w:t xml:space="preserve"> </w:t>
      </w:r>
      <m:oMath>
        <m:r>
          <w:rPr>
            <w:sz w:val="20"/>
            <w:szCs w:val="20"/>
          </w:rPr>
          <m:t>M</m:t>
        </m:r>
      </m:oMath>
      <w:r>
        <w:rPr>
          <w:sz w:val="20"/>
          <w:szCs w:val="20"/>
        </w:rPr>
        <w:t xml:space="preserve">:</w:t>
      </w:r>
    </w:p>
    <w:p xmlns:a="http://schemas.openxmlformats.org/drawingml/2006/main" xmlns:pic="http://schemas.openxmlformats.org/drawingml/2006/picture">
      <w:pPr>
        <w:widowControl/>
        <w:tabs>
          <w:tab w:val="center" w:pos="2610"/>
          <w:tab w:val="right" w:pos="5220"/>
        </w:tabs>
        <w:spacing w:before="80" w:after="80"/>
      </w:pPr>
      <w:r>
        <w:rPr>
          <w:sz w:val="18"/>
          <w:szCs w:val="18"/>
        </w:rPr>
        <w:tab/>
      </w:r>
      <m:oMath>
        <m:sSub>
          <m:e>
            <m:d>
              <m:dPr>
                <m:begChr m:val="("/>
                <m:sepChr m:val=""/>
                <m:endChr m:val=")"/>
                <m:grow/>
              </m:dPr>
              <m:e>
                <m:sSub>
                  <m:e>
                    <m:r>
                      <w:rPr>
                        <w:sz w:val="18"/>
                        <w:szCs w:val="18"/>
                      </w:rPr>
                      <m:t>O</m:t>
                    </m:r>
                  </m:e>
                  <m:sub>
                    <m:r>
                      <w:rPr>
                        <w:sz w:val="18"/>
                        <w:szCs w:val="18"/>
                      </w:rPr>
                      <m:t>M</m:t>
                    </m:r>
                  </m:sub>
                </m:sSub>
                <m:r>
                  <w:rPr>
                    <w:sz w:val="18"/>
                    <w:szCs w:val="18"/>
                  </w:rPr>
                  <m:t>a</m:t>
                </m:r>
              </m:e>
            </m:d>
          </m:e>
          <m:sub>
            <m:r>
              <w:rPr>
                <w:sz w:val="18"/>
                <w:szCs w:val="18"/>
              </w:rPr>
              <m:t>i</m:t>
            </m:r>
          </m:sub>
        </m:sSub>
        <m:r>
          <m:rPr>
            <m:sty m:val="p"/>
          </m:rPr>
          <w:rPr>
            <w:sz w:val="18"/>
            <w:szCs w:val="18"/>
          </w:rPr>
          <m:t>=</m:t>
        </m:r>
        <m:d>
          <m:dPr>
            <m:begChr m:val="{"/>
            <m:sepChr m:val=""/>
            <m:endChr m:val=""/>
            <m:grow/>
          </m:dPr>
          <m:e>
            <m:m>
              <m:mPr>
                <m:baseJc m:val="center"/>
                <m:plcHide m:val="on"/>
                <m:mcs>
                  <m:mc>
                    <m:mcPr>
                      <m:count m:val="1"/>
                      <m:mcJc m:val="left"/>
                    </m:mcPr>
                  </m:mc>
                  <m:mc>
                    <m:mcPr>
                      <m:count m:val="1"/>
                      <m:mcJc m:val="left"/>
                    </m:mcPr>
                  </m:mc>
                </m:mcs>
              </m:mPr>
              <m:mr>
                <m:e>
                  <m:r>
                    <m:rPr>
                      <m:sty m:val="p"/>
                    </m:rPr>
                    <w:rPr>
                      <w:sz w:val="18"/>
                      <w:szCs w:val="18"/>
                    </w:rPr>
                    <m:t>−</m:t>
                  </m:r>
                  <m:sSub>
                    <m:e>
                      <m:r>
                        <w:rPr>
                          <w:sz w:val="18"/>
                          <w:szCs w:val="18"/>
                        </w:rPr>
                        <m:t>a</m:t>
                      </m:r>
                    </m:e>
                    <m:sub>
                      <m:r>
                        <w:rPr>
                          <w:sz w:val="18"/>
                          <w:szCs w:val="18"/>
                        </w:rPr>
                        <m:t>i</m:t>
                      </m:r>
                    </m:sub>
                  </m:sSub>
                </m:e>
                <m:e>
                  <m:r>
                    <w:rPr>
                      <w:sz w:val="18"/>
                      <w:szCs w:val="18"/>
                    </w:rPr>
                    <m:t>i</m:t>
                  </m:r>
                  <m:r>
                    <m:rPr>
                      <m:sty m:val="p"/>
                    </m:rPr>
                    <w:rPr>
                      <w:sz w:val="18"/>
                      <w:szCs w:val="18"/>
                    </w:rPr>
                    <m:t>∈</m:t>
                  </m:r>
                  <m:r>
                    <w:rPr>
                      <w:sz w:val="18"/>
                      <w:szCs w:val="18"/>
                    </w:rPr>
                    <m:t>M</m:t>
                  </m:r>
                </m:e>
              </m:mr>
              <m:mr>
                <m:e>
                  <m:sSub>
                    <m:e>
                      <m:r>
                        <w:rPr>
                          <w:sz w:val="18"/>
                          <w:szCs w:val="18"/>
                        </w:rPr>
                        <m:t>a</m:t>
                      </m:r>
                    </m:e>
                    <m:sub>
                      <m:r>
                        <w:rPr>
                          <w:sz w:val="18"/>
                          <w:szCs w:val="18"/>
                        </w:rPr>
                        <m:t>i</m:t>
                      </m:r>
                    </m:sub>
                  </m:sSub>
                </m:e>
                <m:e>
                  <m:r>
                    <w:rPr>
                      <w:sz w:val="18"/>
                      <w:szCs w:val="18"/>
                    </w:rPr>
                    <m:t>i</m:t>
                  </m:r>
                  <m:r>
                    <m:rPr>
                      <m:sty m:val="p"/>
                    </m:rPr>
                    <w:rPr>
                      <w:sz w:val="18"/>
                      <w:szCs w:val="18"/>
                    </w:rPr>
                    <m:t>∉</m:t>
                  </m:r>
                  <m:r>
                    <w:rPr>
                      <w:sz w:val="18"/>
                      <w:szCs w:val="18"/>
                    </w:rPr>
                    <m:t>M</m:t>
                  </m:r>
                  <m:r>
                    <m:rPr>
                      <m:sty m:val="p"/>
                    </m:rPr>
                    <w:rPr>
                      <w:sz w:val="18"/>
                      <w:szCs w:val="18"/>
                    </w:rPr>
                    <m:t>.</m:t>
                  </m:r>
                </m:e>
              </m:mr>
            </m:m>
          </m:e>
        </m:d>
      </m:oMath>
      <w:r>
        <w:rPr>
          <w:sz w:val="18"/>
          <w:szCs w:val="18"/>
        </w:rPr>
        <w:tab/>
        <w:t>(3)</w:t>
      </w:r>
    </w:p>
    <w:p>
      <w:pPr>
        <w:pStyle w:val="BodyText"/>
        <w:widowControl/>
        <w:spacing w:before="0" w:after="60"/>
        <w:ind w:firstLine="284"/>
        <w:jc w:val="both"/>
      </w:pPr>
      <w:r>
        <w:rPr>
          <w:sz w:val="20"/>
          <w:szCs w:val="20"/>
        </w:rPr>
        <w:t xml:space="preserve">The</w:t>
      </w:r>
      <w:r>
        <w:rPr>
          <w:sz w:val="20"/>
          <w:szCs w:val="20"/>
        </w:rPr>
        <w:t xml:space="preserve"> </w:t>
      </w:r>
      <w:r>
        <w:rPr>
          <w:i/>
          <w:iCs/>
          <w:sz w:val="20"/>
          <w:szCs w:val="20"/>
        </w:rPr>
        <w:t xml:space="preserve">diffusion</w:t>
      </w:r>
      <w:r>
        <w:rPr>
          <w:sz w:val="20"/>
          <w:szCs w:val="20"/>
        </w:rPr>
        <w:t xml:space="preserve"> </w:t>
      </w:r>
      <w:r>
        <w:rPr>
          <w:sz w:val="20"/>
          <w:szCs w:val="20"/>
        </w:rPr>
        <w:t xml:space="preserve">operator is the reflection about the uniform state</w:t>
      </w:r>
      <w:r>
        <w:rPr>
          <w:sz w:val="20"/>
          <w:szCs w:val="20"/>
        </w:rPr>
        <w:t xml:space="preserve"> </w:t>
      </w:r>
      <m:oMath>
        <m:r>
          <w:rPr>
            <w:sz w:val="20"/>
            <w:szCs w:val="20"/>
          </w:rPr>
          <m:t>s</m:t>
        </m:r>
        <m:r>
          <m:rPr>
            <m:sty m:val="p"/>
          </m:rPr>
          <w:rPr>
            <w:sz w:val="20"/>
            <w:szCs w:val="20"/>
          </w:rPr>
          <m:t>=</m:t>
        </m:r>
        <m:f>
          <m:fPr>
            <m:type m:val="lin"/>
          </m:fPr>
          <m:num>
            <m:r>
              <w:rPr>
                <w:sz w:val="20"/>
                <w:szCs w:val="20"/>
              </w:rPr>
              <m:t>1</m:t>
            </m:r>
          </m:num>
          <m:den>
            <m:rad>
              <m:radPr>
                <m:degHide m:val="on"/>
              </m:radPr>
              <m:deg/>
              <m:e>
                <m:r>
                  <w:rPr>
                    <w:sz w:val="20"/>
                    <w:szCs w:val="20"/>
                  </w:rPr>
                  <m:t>N</m:t>
                </m:r>
              </m:e>
            </m:rad>
          </m:den>
        </m:f>
        <m:r>
          <m:rPr>
            <m:sty m:val="b"/>
          </m:rPr>
          <w:rPr>
            <w:sz w:val="20"/>
            <w:szCs w:val="20"/>
          </w:rPr>
          <m:t>1</m:t>
        </m:r>
      </m:oMath>
      <w:r>
        <w:rPr>
          <w:sz w:val="20"/>
          <w:szCs w:val="20"/>
        </w:rPr>
        <w:t xml:space="preserve">:</w:t>
      </w:r>
    </w:p>
    <w:p xmlns:a="http://schemas.openxmlformats.org/drawingml/2006/main" xmlns:pic="http://schemas.openxmlformats.org/drawingml/2006/picture">
      <w:pPr>
        <w:widowControl/>
        <w:tabs>
          <w:tab w:val="center" w:pos="2610"/>
          <w:tab w:val="right" w:pos="5220"/>
        </w:tabs>
        <w:spacing w:before="80" w:after="80"/>
      </w:pPr>
      <w:r>
        <w:rPr>
          <w:sz w:val="18"/>
          <w:szCs w:val="18"/>
        </w:rPr>
        <w:tab/>
      </w:r>
      <m:oMath>
        <m:r>
          <w:rPr>
            <w:sz w:val="18"/>
            <w:szCs w:val="18"/>
          </w:rPr>
          <m:t>D</m:t>
        </m:r>
        <m:r>
          <m:rPr>
            <m:sty m:val="p"/>
          </m:rPr>
          <w:rPr>
            <w:sz w:val="18"/>
            <w:szCs w:val="18"/>
          </w:rPr>
          <m:t>=</m:t>
        </m:r>
        <m:r>
          <w:rPr>
            <w:sz w:val="18"/>
            <w:szCs w:val="18"/>
          </w:rPr>
          <m:t>2</m:t>
        </m:r>
        <m:r>
          <w:rPr>
            <w:sz w:val="18"/>
            <w:szCs w:val="18"/>
          </w:rPr>
          <m:t>s</m:t>
        </m:r>
        <m:sSup>
          <m:e>
            <m:r>
              <w:rPr>
                <w:sz w:val="18"/>
                <w:szCs w:val="18"/>
              </w:rPr>
              <m:t>s</m:t>
            </m:r>
          </m:e>
          <m:sup>
            <m:r>
              <m:rPr>
                <m:sty m:val="p"/>
              </m:rPr>
              <w:rPr>
                <w:sz w:val="18"/>
                <w:szCs w:val="18"/>
              </w:rPr>
              <m:t>⊤</m:t>
            </m:r>
          </m:sup>
        </m:sSup>
        <m:r>
          <m:rPr>
            <m:sty m:val="p"/>
          </m:rPr>
          <w:rPr>
            <w:sz w:val="18"/>
            <w:szCs w:val="18"/>
          </w:rPr>
          <m:t>−</m:t>
        </m:r>
        <m:r>
          <w:rPr>
            <w:sz w:val="18"/>
            <w:szCs w:val="18"/>
          </w:rPr>
          <m:t>I</m:t>
        </m:r>
        <m:r>
          <m:rPr>
            <m:sty m:val="p"/>
          </m:rPr>
          <w:rPr>
            <w:sz w:val="18"/>
            <w:szCs w:val="18"/>
          </w:rPr>
          <m:t>,</m:t>
        </m:r>
        <m:r>
          <w:rPr>
            <w:sz w:val="18"/>
            <w:szCs w:val="18"/>
          </w:rPr>
          <m:t>  </m:t>
        </m:r>
        <m:sSub>
          <m:e>
            <m:d>
              <m:dPr>
                <m:begChr m:val="("/>
                <m:sepChr m:val=""/>
                <m:endChr m:val=")"/>
                <m:grow/>
              </m:dPr>
              <m:e>
                <m:r>
                  <w:rPr>
                    <w:sz w:val="18"/>
                    <w:szCs w:val="18"/>
                  </w:rPr>
                  <m:t>D</m:t>
                </m:r>
                <m:r>
                  <w:rPr>
                    <w:sz w:val="18"/>
                    <w:szCs w:val="18"/>
                  </w:rPr>
                  <m:t>a</m:t>
                </m:r>
              </m:e>
            </m:d>
          </m:e>
          <m:sub>
            <m:r>
              <w:rPr>
                <w:sz w:val="18"/>
                <w:szCs w:val="18"/>
              </w:rPr>
              <m:t>i</m:t>
            </m:r>
          </m:sub>
        </m:sSub>
        <m:r>
          <m:rPr>
            <m:sty m:val="p"/>
          </m:rPr>
          <w:rPr>
            <w:sz w:val="18"/>
            <w:szCs w:val="18"/>
          </w:rPr>
          <m:t>=</m:t>
        </m:r>
        <m:r>
          <w:rPr>
            <w:sz w:val="18"/>
            <w:szCs w:val="18"/>
          </w:rPr>
          <m:t>2</m:t>
        </m:r>
        <m:acc>
          <m:accPr>
            <m:chr m:val="‾"/>
          </m:accPr>
          <m:e>
            <m:r>
              <w:rPr>
                <w:sz w:val="18"/>
                <w:szCs w:val="18"/>
              </w:rPr>
              <m:t>a</m:t>
            </m:r>
          </m:e>
        </m:acc>
        <m:r>
          <m:rPr>
            <m:sty m:val="p"/>
          </m:rPr>
          <w:rPr>
            <w:sz w:val="18"/>
            <w:szCs w:val="18"/>
          </w:rPr>
          <m:t>−</m:t>
        </m:r>
        <m:sSub>
          <m:e>
            <m:r>
              <w:rPr>
                <w:sz w:val="18"/>
                <w:szCs w:val="18"/>
              </w:rPr>
              <m:t>a</m:t>
            </m:r>
          </m:e>
          <m:sub>
            <m:r>
              <w:rPr>
                <w:sz w:val="18"/>
                <w:szCs w:val="18"/>
              </w:rPr>
              <m:t>i</m:t>
            </m:r>
          </m:sub>
        </m:sSub>
        <m:r>
          <m:rPr>
            <m:sty m:val="p"/>
          </m:rPr>
          <w:rPr>
            <w:sz w:val="18"/>
            <w:szCs w:val="18"/>
          </w:rPr>
          <m:t>,</m:t>
        </m:r>
        <m:r>
          <w:rPr>
            <w:sz w:val="18"/>
            <w:szCs w:val="18"/>
          </w:rPr>
          <m:t> </m:t>
        </m:r>
        <m:acc>
          <m:accPr>
            <m:chr m:val="‾"/>
          </m:accPr>
          <m:e>
            <m:r>
              <w:rPr>
                <w:sz w:val="18"/>
                <w:szCs w:val="18"/>
              </w:rPr>
              <m:t>a</m:t>
            </m:r>
          </m:e>
        </m:acc>
        <m:r>
          <m:rPr>
            <m:sty m:val="p"/>
          </m:rPr>
          <w:rPr>
            <w:sz w:val="18"/>
            <w:szCs w:val="18"/>
          </w:rPr>
          <m:t>=</m:t>
        </m:r>
        <m:f>
          <m:fPr>
            <m:type m:val="lin"/>
          </m:fPr>
          <m:num>
            <m:r>
              <w:rPr>
                <w:sz w:val="18"/>
                <w:szCs w:val="18"/>
              </w:rPr>
              <m:t>1</m:t>
            </m:r>
          </m:num>
          <m:den>
            <m:r>
              <w:rPr>
                <w:sz w:val="18"/>
                <w:szCs w:val="18"/>
              </w:rPr>
              <m:t>N</m:t>
            </m:r>
          </m:den>
        </m:f>
        <m:nary>
          <m:naryPr>
            <m:chr m:val="∑"/>
            <m:limLoc m:val="undOvr"/>
            <m:subHide m:val="off"/>
            <m:supHide m:val="on"/>
          </m:naryPr>
          <m:sub>
            <m:r>
              <w:rPr>
                <w:sz w:val="18"/>
                <w:szCs w:val="18"/>
              </w:rPr>
              <m:t>j</m:t>
            </m:r>
          </m:sub>
          <m:sup>
            <m:r>
              <w:rPr>
                <w:sz w:val="18"/>
                <w:szCs w:val="18"/>
              </w:rPr>
              <m:t>​</m:t>
            </m:r>
          </m:sup>
          <m:e>
            <m:sSub>
              <m:e>
                <m:r>
                  <w:rPr>
                    <w:sz w:val="18"/>
                    <w:szCs w:val="18"/>
                  </w:rPr>
                  <m:t>a</m:t>
                </m:r>
              </m:e>
              <m:sub>
                <m:r>
                  <w:rPr>
                    <w:sz w:val="18"/>
                    <w:szCs w:val="18"/>
                  </w:rPr>
                  <m:t>j</m:t>
                </m:r>
              </m:sub>
            </m:sSub>
          </m:e>
        </m:nary>
        <m:r>
          <m:rPr>
            <m:sty m:val="p"/>
          </m:rPr>
          <w:rPr>
            <w:sz w:val="18"/>
            <w:szCs w:val="18"/>
          </w:rPr>
          <m:t>.</m:t>
        </m:r>
      </m:oMath>
      <w:r>
        <w:rPr>
          <w:sz w:val="18"/>
          <w:szCs w:val="18"/>
        </w:rPr>
        <w:tab/>
        <w:t>(4)</w:t>
      </w:r>
    </w:p>
    <w:p>
      <w:pPr>
        <w:pStyle w:val="BodyText"/>
        <w:widowControl/>
        <w:spacing w:before="0" w:after="60"/>
        <w:ind w:firstLine="284"/>
        <w:jc w:val="both"/>
      </w:pPr>
      <w:r>
        <w:rPr>
          <w:sz w:val="20"/>
          <w:szCs w:val="20"/>
        </w:rPr>
        <w:t xml:space="preserve">One Grover iteration is</w:t>
      </w:r>
      <w:r>
        <w:rPr>
          <w:sz w:val="20"/>
          <w:szCs w:val="20"/>
        </w:rPr>
        <w:t xml:space="preserve"> </w:t>
      </w:r>
      <m:oMath>
        <m:r>
          <w:rPr>
            <w:sz w:val="20"/>
            <w:szCs w:val="20"/>
          </w:rPr>
          <m:t>G</m:t>
        </m:r>
        <m:r>
          <m:rPr>
            <m:sty m:val="p"/>
          </m:rPr>
          <w:rPr>
            <w:sz w:val="20"/>
            <w:szCs w:val="20"/>
          </w:rPr>
          <m:t>=</m:t>
        </m:r>
        <m:r>
          <w:rPr>
            <w:sz w:val="20"/>
            <w:szCs w:val="20"/>
          </w:rPr>
          <m:t>D</m:t>
        </m:r>
        <m:r>
          <w:rPr>
            <w:sz w:val="20"/>
            <w:szCs w:val="20"/>
          </w:rPr>
          <m:t> </m:t>
        </m:r>
        <m:sSub>
          <m:e>
            <m:r>
              <w:rPr>
                <w:sz w:val="20"/>
                <w:szCs w:val="20"/>
              </w:rPr>
              <m:t>O</m:t>
            </m:r>
          </m:e>
          <m:sub>
            <m:r>
              <w:rPr>
                <w:sz w:val="20"/>
                <w:szCs w:val="20"/>
              </w:rPr>
              <m:t>M</m:t>
            </m:r>
          </m:sub>
        </m:sSub>
      </m:oMath>
      <w:r>
        <w:rPr>
          <w:sz w:val="20"/>
          <w:szCs w:val="20"/>
        </w:rPr>
        <w:t xml:space="preserve">. With</w:t>
      </w:r>
      <w:r>
        <w:rPr>
          <w:sz w:val="20"/>
          <w:szCs w:val="20"/>
        </w:rPr>
        <w:t xml:space="preserve"> </w:t>
      </w:r>
      <m:oMath>
        <m:r>
          <m:rPr>
            <m:sty m:val="p"/>
          </m:rPr>
          <w:rPr>
            <w:sz w:val="20"/>
            <w:szCs w:val="20"/>
          </w:rPr>
          <m:t>sin</m:t>
        </m:r>
        <m:r>
          <w:rPr>
            <w:sz w:val="20"/>
            <w:szCs w:val="20"/>
          </w:rPr>
          <m:t>θ</m:t>
        </m:r>
        <m:r>
          <m:rPr>
            <m:sty m:val="p"/>
          </m:rPr>
          <w:rPr>
            <w:sz w:val="20"/>
            <w:szCs w:val="20"/>
          </w:rPr>
          <m:t>=</m:t>
        </m:r>
        <m:rad>
          <m:radPr>
            <m:degHide m:val="on"/>
          </m:radPr>
          <m:deg/>
          <m:e>
            <m:d>
              <m:dPr>
                <m:begChr m:val="|"/>
                <m:sepChr m:val=""/>
                <m:endChr m:val="|"/>
                <m:grow/>
              </m:dPr>
              <m:e>
                <m:r>
                  <w:rPr>
                    <w:sz w:val="20"/>
                    <w:szCs w:val="20"/>
                  </w:rPr>
                  <m:t>M</m:t>
                </m:r>
              </m:e>
            </m:d>
            <m:r>
              <m:rPr>
                <m:sty m:val="p"/>
              </m:rPr>
              <w:rPr>
                <w:sz w:val="20"/>
                <w:szCs w:val="20"/>
              </w:rPr>
              <m:t>/</m:t>
            </m:r>
            <m:r>
              <w:rPr>
                <w:sz w:val="20"/>
                <w:szCs w:val="20"/>
              </w:rPr>
              <m:t>N</m:t>
            </m:r>
          </m:e>
        </m:rad>
      </m:oMath>
      <w:r>
        <w:rPr>
          <w:sz w:val="20"/>
          <w:szCs w:val="20"/>
        </w:rPr>
        <w:t xml:space="preserve">,</w:t>
      </w:r>
      <w:r>
        <w:rPr>
          <w:sz w:val="20"/>
          <w:szCs w:val="20"/>
        </w:rPr>
        <w:t xml:space="preserve"> </w:t>
      </w:r>
      <m:oMath>
        <m:r>
          <w:rPr>
            <w:sz w:val="20"/>
            <w:szCs w:val="20"/>
          </w:rPr>
          <m:t>G</m:t>
        </m:r>
      </m:oMath>
      <w:r>
        <w:rPr>
          <w:sz w:val="20"/>
          <w:szCs w:val="20"/>
        </w:rPr>
        <w:t xml:space="preserve"> </w:t>
      </w:r>
      <w:r>
        <w:rPr>
          <w:sz w:val="20"/>
          <w:szCs w:val="20"/>
        </w:rPr>
        <w:t xml:space="preserve">rotates the state by</w:t>
      </w:r>
      <w:r>
        <w:rPr>
          <w:sz w:val="20"/>
          <w:szCs w:val="20"/>
        </w:rPr>
        <w:t xml:space="preserve"> </w:t>
      </w:r>
      <m:oMath>
        <m:r>
          <w:rPr>
            <w:sz w:val="20"/>
            <w:szCs w:val="20"/>
          </w:rPr>
          <m:t>2</m:t>
        </m:r>
        <m:r>
          <w:rPr>
            <w:sz w:val="20"/>
            <w:szCs w:val="20"/>
          </w:rPr>
          <m:t>θ</m:t>
        </m:r>
      </m:oMath>
      <w:r>
        <w:rPr>
          <w:sz w:val="20"/>
          <w:szCs w:val="20"/>
        </w:rPr>
        <w:t xml:space="preserve"> </w:t>
      </w:r>
      <w:r>
        <w:rPr>
          <w:sz w:val="20"/>
          <w:szCs w:val="20"/>
        </w:rPr>
        <w:t xml:space="preserve">towards</w:t>
      </w:r>
      <w:r>
        <w:rPr>
          <w:sz w:val="20"/>
          <w:szCs w:val="20"/>
        </w:rPr>
        <w:t xml:space="preserve"> </w:t>
      </w:r>
      <m:oMath>
        <m:r>
          <w:rPr>
            <w:sz w:val="20"/>
            <w:szCs w:val="20"/>
          </w:rPr>
          <m:t>M</m:t>
        </m:r>
      </m:oMath>
      <w:r>
        <w:rPr>
          <w:sz w:val="20"/>
          <w:szCs w:val="20"/>
        </w:rPr>
        <w:t xml:space="preserve"> </w:t>
      </w:r>
      <w:r>
        <w:rPr>
          <w:sz w:val="20"/>
          <w:szCs w:val="20"/>
        </w:rPr>
        <w:t xml:space="preserve">in the plane spanned by the uniform vectors over</w:t>
      </w:r>
      <w:r>
        <w:rPr>
          <w:sz w:val="20"/>
          <w:szCs w:val="20"/>
        </w:rPr>
        <w:t xml:space="preserve"> </w:t>
      </w:r>
      <m:oMath>
        <m:r>
          <w:rPr>
            <w:sz w:val="20"/>
            <w:szCs w:val="20"/>
          </w:rPr>
          <m:t>M</m:t>
        </m:r>
      </m:oMath>
      <w:r>
        <w:rPr>
          <w:sz w:val="20"/>
          <w:szCs w:val="20"/>
        </w:rPr>
        <w:t xml:space="preserve"> </w:t>
      </w:r>
      <w:r>
        <w:rPr>
          <w:sz w:val="20"/>
          <w:szCs w:val="20"/>
        </w:rPr>
        <w:t xml:space="preserve">and over its complement.</w:t>
      </w:r>
      <w:r>
        <w:rPr>
          <w:sz w:val="20"/>
          <w:szCs w:val="20"/>
        </w:rPr>
        <w:t xml:space="preserve"> </w:t>
      </w:r>
      <w:r>
        <w:rPr>
          <w:sz w:val="20"/>
          <w:szCs w:val="20"/>
        </w:rPr>
        <w:t xml:space="preserve">[12, 13]</w:t>
      </w:r>
      <w:r>
        <w:rPr>
          <w:sz w:val="20"/>
          <w:szCs w:val="20"/>
        </w:rPr>
        <w:t xml:space="preserve"> </w:t>
      </w:r>
      <w:r>
        <w:rPr>
          <w:b/>
          <w:bCs/>
          <w:sz w:val="20"/>
          <w:szCs w:val="20"/>
        </w:rPr>
        <w:t xml:space="preserve">Figure 6</w:t>
      </w:r>
      <w:r>
        <w:rPr>
          <w:sz w:val="20"/>
          <w:szCs w:val="20"/>
        </w:rPr>
        <w:t xml:space="preserve"> </w:t>
      </w:r>
      <w:r>
        <w:rPr>
          <w:sz w:val="20"/>
          <w:szCs w:val="20"/>
        </w:rPr>
        <w:t xml:space="preserve">shows this geometry.</w:t>
      </w:r>
    </w:p>
    <w:p xmlns:a="http://schemas.openxmlformats.org/drawingml/2006/main" xmlns:pic="http://schemas.openxmlformats.org/drawingml/2006/picture">
      <w:pPr>
        <w:keepNext/>
        <w:widowControl/>
        <w:spacing w:before="160" w:after="60"/>
        <w:jc w:val="center"/>
      </w:pPr>
      <w:r>
        <w:drawing>
          <wp:inline>
            <wp:extent cx="2757830" cy="2250409"/>
            <wp:effectExtent b="0" l="0" r="0" t="0"/>
            <wp:docPr descr="Figure 6. Geometry of one Grover iteration (geometric diagram). The oracle reflects the state a across the unmarked axis, diffusion reflects it back across the uniform state s, and the net effect is a rotation by 2\theta towards the marked axis. Three iterations bring this example closest to u_M." title="" id="7" name="Picture"/>
            <a:graphic>
              <a:graphicData uri="http://schemas.openxmlformats.org/drawingml/2006/picture">
                <pic:pic>
                  <pic:nvPicPr>
                    <pic:cNvPr descr="figures/fig-grover-geometry.png" id="7" name="Picture"/>
                    <pic:cNvPicPr>
                      <a:picLocks noChangeArrowheads="1" noChangeAspect="1"/>
                    </pic:cNvPicPr>
                  </pic:nvPicPr>
                  <pic:blipFill>
                    <a:blip r:embed="rId65"/>
                    <a:stretch>
                      <a:fillRect/>
                    </a:stretch>
                  </pic:blipFill>
                  <pic:spPr bwMode="auto">
                    <a:xfrm>
                      <a:off x="0" y="0"/>
                      <a:ext cx="2757830" cy="2250409"/>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6 </w:t>
      </w:r>
      <w:r>
        <w:rPr>
          <w:b/>
          <w:bCs/>
          <w:sz w:val="16"/>
          <w:szCs w:val="16"/>
        </w:rPr>
        <w:t xml:space="preserve"> </w:t>
      </w:r>
      <w:r>
        <w:rPr>
          <w:b/>
          <w:bCs/>
          <w:sz w:val="16"/>
          <w:szCs w:val="16"/>
        </w:rPr>
        <w:t xml:space="preserve">Geometry of one Grover iteration (geometric diagram). The oracle reflects the state</w:t>
      </w:r>
      <w:r>
        <w:rPr>
          <w:b/>
          <w:bCs/>
          <w:sz w:val="16"/>
          <w:szCs w:val="16"/>
        </w:rPr>
        <w:t xml:space="preserve"> </w:t>
      </w:r>
      <m:oMath>
        <m:r>
          <w:rPr>
            <w:sz w:val="16"/>
            <w:szCs w:val="16"/>
          </w:rPr>
          <m:t>a</m:t>
        </m:r>
      </m:oMath>
      <w:r>
        <w:rPr>
          <w:b/>
          <w:bCs/>
          <w:sz w:val="16"/>
          <w:szCs w:val="16"/>
        </w:rPr>
        <w:t xml:space="preserve"> </w:t>
      </w:r>
      <w:r>
        <w:rPr>
          <w:b/>
          <w:bCs/>
          <w:sz w:val="16"/>
          <w:szCs w:val="16"/>
        </w:rPr>
        <w:t xml:space="preserve">across the unmarked axis, diffusion reflects it back across the uniform state</w:t>
      </w:r>
      <w:r>
        <w:rPr>
          <w:b/>
          <w:bCs/>
          <w:sz w:val="16"/>
          <w:szCs w:val="16"/>
        </w:rPr>
        <w:t xml:space="preserve"> </w:t>
      </w:r>
      <m:oMath>
        <m:r>
          <w:rPr>
            <w:sz w:val="16"/>
            <w:szCs w:val="16"/>
          </w:rPr>
          <m:t>s</m:t>
        </m:r>
      </m:oMath>
      <w:r>
        <w:rPr>
          <w:b/>
          <w:bCs/>
          <w:sz w:val="16"/>
          <w:szCs w:val="16"/>
        </w:rPr>
        <w:t xml:space="preserve">, and the net effect is a rotation by</w:t>
      </w:r>
      <w:r>
        <w:rPr>
          <w:b/>
          <w:bCs/>
          <w:sz w:val="16"/>
          <w:szCs w:val="16"/>
        </w:rPr>
        <w:t xml:space="preserve"> </w:t>
      </w:r>
      <m:oMath>
        <m:r>
          <w:rPr>
            <w:sz w:val="16"/>
            <w:szCs w:val="16"/>
          </w:rPr>
          <m:t>2</m:t>
        </m:r>
        <m:r>
          <w:rPr>
            <w:sz w:val="16"/>
            <w:szCs w:val="16"/>
          </w:rPr>
          <m:t>θ</m:t>
        </m:r>
      </m:oMath>
      <w:r>
        <w:rPr>
          <w:b/>
          <w:bCs/>
          <w:sz w:val="16"/>
          <w:szCs w:val="16"/>
        </w:rPr>
        <w:t xml:space="preserve"> </w:t>
      </w:r>
      <w:r>
        <w:rPr>
          <w:b/>
          <w:bCs/>
          <w:sz w:val="16"/>
          <w:szCs w:val="16"/>
        </w:rPr>
        <w:t xml:space="preserve">towards the marked axis. Three iterations bring this example closest to</w:t>
      </w:r>
      <w:r>
        <w:rPr>
          <w:b/>
          <w:bCs/>
          <w:sz w:val="16"/>
          <w:szCs w:val="16"/>
        </w:rPr>
        <w:t xml:space="preserve"> </w:t>
      </w:r>
      <m:oMath>
        <m:sSub>
          <m:e>
            <m:r>
              <w:rPr>
                <w:sz w:val="16"/>
                <w:szCs w:val="16"/>
              </w:rPr>
              <m:t>u</m:t>
            </m:r>
          </m:e>
          <m:sub>
            <m:r>
              <w:rPr>
                <w:sz w:val="16"/>
                <w:szCs w:val="16"/>
              </w:rPr>
              <m:t>M</m:t>
            </m:r>
          </m:sub>
        </m:sSub>
      </m:oMath>
      <w:r>
        <w:rPr>
          <w:b/>
          <w:bCs/>
          <w:sz w:val="16"/>
          <w:szCs w:val="16"/>
        </w:rPr>
        <w:t xml:space="preserve">.</w:t>
      </w:r>
    </w:p>
    <w:bookmarkEnd w:id="54"/>
    <w:bookmarkStart w:id="55" w:name="diffusion-alone-is-an-involution"/>
    <w:p>
      <w:pPr>
        <w:pStyle w:val="Heading2"/>
        <w:keepNext/>
        <w:widowControl/>
        <w:numPr>
          <w:ilvl w:val="1"/>
          <w:numId w:val="5"/>
        </w:numPr>
        <w:spacing w:before="120" w:after="60"/>
        <w:ind w:left="0" w:firstLine="0"/>
      </w:pPr>
      <w:r>
        <w:rPr>
          <w:b/>
          <w:bCs/>
          <w:i/>
          <w:iCs/>
          <w:sz w:val="20"/>
          <w:szCs w:val="20"/>
        </w:rPr>
        <w:t xml:space="preserve">Diffusion alone is an involution</w:t>
      </w:r>
    </w:p>
    <w:p>
      <w:pPr>
        <w:pStyle w:val="BodyText"/>
        <w:widowControl/>
        <w:spacing w:before="0" w:after="60"/>
        <w:ind w:firstLine="284"/>
        <w:jc w:val="both"/>
      </w:pPr>
      <w:r>
        <w:rPr>
          <w:sz w:val="20"/>
          <w:szCs w:val="20"/>
        </w:rPr>
        <w:t xml:space="preserve">The 1.x reranker applied</w:t>
      </w:r>
      <w:r>
        <w:rPr>
          <w:sz w:val="20"/>
          <w:szCs w:val="20"/>
        </w:rPr>
        <w:t xml:space="preserve"> </w:t>
      </w:r>
      <m:oMath>
        <m:r>
          <w:rPr>
            <w:sz w:val="20"/>
            <w:szCs w:val="20"/>
          </w:rPr>
          <m:t>D</m:t>
        </m:r>
      </m:oMath>
      <w:r>
        <w:rPr>
          <w:sz w:val="20"/>
          <w:szCs w:val="20"/>
        </w:rPr>
        <w:t xml:space="preserve"> </w:t>
      </w:r>
      <w:r>
        <w:rPr>
          <w:sz w:val="20"/>
          <w:szCs w:val="20"/>
        </w:rPr>
        <w:t xml:space="preserve">alone,</w:t>
      </w:r>
      <w:r>
        <w:rPr>
          <w:sz w:val="20"/>
          <w:szCs w:val="20"/>
        </w:rPr>
        <w:t xml:space="preserve"> </w:t>
      </w:r>
      <m:oMath>
        <m:r>
          <w:rPr>
            <w:sz w:val="20"/>
            <w:szCs w:val="20"/>
          </w:rPr>
          <m:t>k</m:t>
        </m:r>
      </m:oMath>
      <w:r>
        <w:rPr>
          <w:sz w:val="20"/>
          <w:szCs w:val="20"/>
        </w:rPr>
        <w:t xml:space="preserve"> </w:t>
      </w:r>
      <w:r>
        <w:rPr>
          <w:sz w:val="20"/>
          <w:szCs w:val="20"/>
        </w:rPr>
        <w:t xml:space="preserve">times, with</w:t>
      </w:r>
      <w:r>
        <w:rPr>
          <w:sz w:val="20"/>
          <w:szCs w:val="20"/>
        </w:rPr>
        <w:t xml:space="preserve"> </w:t>
      </w:r>
      <m:oMath>
        <m:r>
          <w:rPr>
            <w:sz w:val="20"/>
            <w:szCs w:val="20"/>
          </w:rPr>
          <m:t>k</m:t>
        </m:r>
        <m:r>
          <m:rPr>
            <m:sty m:val="p"/>
          </m:rPr>
          <w:rPr>
            <w:sz w:val="20"/>
            <w:szCs w:val="20"/>
          </w:rPr>
          <m:t>=</m:t>
        </m:r>
        <m:r>
          <m:rPr>
            <m:sty m:val="p"/>
          </m:rPr>
          <w:rPr>
            <w:sz w:val="20"/>
            <w:szCs w:val="20"/>
          </w:rPr>
          <m:t>⌊</m:t>
        </m:r>
        <m:r>
          <w:rPr>
            <w:sz w:val="20"/>
            <w:szCs w:val="20"/>
          </w:rPr>
          <m:t>π</m:t>
        </m:r>
        <m:r>
          <m:rPr>
            <m:sty m:val="p"/>
          </m:rPr>
          <w:rPr>
            <w:sz w:val="20"/>
            <w:szCs w:val="20"/>
          </w:rPr>
          <m:t>/</m:t>
        </m:r>
        <m:d>
          <m:dPr>
            <m:begChr m:val="("/>
            <m:sepChr m:val=""/>
            <m:endChr m:val=")"/>
            <m:grow/>
          </m:dPr>
          <m:e>
            <m:r>
              <w:rPr>
                <w:sz w:val="20"/>
                <w:szCs w:val="20"/>
              </w:rPr>
              <m:t>4</m:t>
            </m:r>
            <m:r>
              <m:rPr>
                <m:sty m:val="p"/>
              </m:rPr>
              <w:rPr>
                <w:sz w:val="20"/>
                <w:szCs w:val="20"/>
              </w:rPr>
              <m:t>arcsin</m:t>
            </m:r>
            <m:d>
              <m:dPr>
                <m:begChr m:val="("/>
                <m:sepChr m:val=""/>
                <m:endChr m:val=")"/>
                <m:grow/>
              </m:dPr>
              <m:e>
                <m:r>
                  <w:rPr>
                    <w:sz w:val="20"/>
                    <w:szCs w:val="20"/>
                  </w:rPr>
                  <m:t>1</m:t>
                </m:r>
                <m:r>
                  <m:rPr>
                    <m:sty m:val="p"/>
                  </m:rPr>
                  <w:rPr>
                    <w:sz w:val="20"/>
                    <w:szCs w:val="20"/>
                  </w:rPr>
                  <m:t>/</m:t>
                </m:r>
                <m:rad>
                  <m:radPr>
                    <m:degHide m:val="on"/>
                  </m:radPr>
                  <m:deg/>
                  <m:e>
                    <m:r>
                      <w:rPr>
                        <w:sz w:val="20"/>
                        <w:szCs w:val="20"/>
                      </w:rPr>
                      <m:t>N</m:t>
                    </m:r>
                  </m:e>
                </m:rad>
              </m:e>
            </m:d>
          </m:e>
        </m:d>
        <m:r>
          <m:rPr>
            <m:sty m:val="p"/>
          </m:rPr>
          <w:rPr>
            <w:sz w:val="20"/>
            <w:szCs w:val="20"/>
          </w:rPr>
          <m:t>⌋</m:t>
        </m:r>
      </m:oMath>
      <w:r>
        <w:rPr>
          <w:sz w:val="20"/>
          <w:szCs w:val="20"/>
        </w:rPr>
        <w:t xml:space="preserve">, and ranked candidates by the result.</w:t>
      </w:r>
    </w:p>
    <w:p>
      <w:pPr>
        <w:pStyle w:val="BodyText"/>
        <w:widowControl/>
        <w:spacing w:before="0" w:after="60"/>
        <w:ind w:firstLine="284"/>
        <w:jc w:val="both"/>
      </w:pPr>
      <w:r>
        <w:rPr>
          <w:b/>
          <w:bCs/>
          <w:sz w:val="20"/>
          <w:szCs w:val="20"/>
        </w:rPr>
        <w:t xml:space="preserve">Proposition 1.</w:t>
      </w:r>
      <w:r>
        <w:rPr>
          <w:sz w:val="20"/>
          <w:szCs w:val="20"/>
        </w:rPr>
        <w:t xml:space="preserve"> </w:t>
      </w:r>
      <m:oMath>
        <m:sSup>
          <m:e>
            <m:r>
              <w:rPr>
                <w:sz w:val="20"/>
                <w:szCs w:val="20"/>
              </w:rPr>
              <m:t>D</m:t>
            </m:r>
          </m:e>
          <m:sup>
            <m:r>
              <w:rPr>
                <w:sz w:val="20"/>
                <w:szCs w:val="20"/>
              </w:rPr>
              <m:t>2</m:t>
            </m:r>
          </m:sup>
        </m:sSup>
        <m:r>
          <m:rPr>
            <m:sty m:val="p"/>
          </m:rPr>
          <w:rPr>
            <w:sz w:val="20"/>
            <w:szCs w:val="20"/>
          </w:rPr>
          <m:t>=</m:t>
        </m:r>
        <m:r>
          <w:rPr>
            <w:sz w:val="20"/>
            <w:szCs w:val="20"/>
          </w:rPr>
          <m:t>I</m:t>
        </m:r>
      </m:oMath>
      <w:r>
        <w:rPr>
          <w:i/>
          <w:iCs/>
          <w:sz w:val="20"/>
          <w:szCs w:val="20"/>
        </w:rPr>
        <w:t xml:space="preserve">. Hence</w:t>
      </w:r>
      <w:r>
        <w:rPr>
          <w:i/>
          <w:iCs/>
          <w:sz w:val="20"/>
          <w:szCs w:val="20"/>
        </w:rPr>
        <w:t xml:space="preserve"> </w:t>
      </w:r>
      <m:oMath>
        <m:sSup>
          <m:e>
            <m:r>
              <w:rPr>
                <w:sz w:val="20"/>
                <w:szCs w:val="20"/>
              </w:rPr>
              <m:t>D</m:t>
            </m:r>
          </m:e>
          <m:sup>
            <m:r>
              <w:rPr>
                <w:sz w:val="20"/>
                <w:szCs w:val="20"/>
              </w:rPr>
              <m:t>k</m:t>
            </m:r>
          </m:sup>
        </m:sSup>
        <m:r>
          <w:rPr>
            <w:sz w:val="20"/>
            <w:szCs w:val="20"/>
          </w:rPr>
          <m:t>a</m:t>
        </m:r>
        <m:r>
          <m:rPr>
            <m:sty m:val="p"/>
          </m:rPr>
          <w:rPr>
            <w:sz w:val="20"/>
            <w:szCs w:val="20"/>
          </w:rPr>
          <m:t>=</m:t>
        </m:r>
        <m:r>
          <w:rPr>
            <w:sz w:val="20"/>
            <w:szCs w:val="20"/>
          </w:rPr>
          <m:t>a</m:t>
        </m:r>
      </m:oMath>
      <w:r>
        <w:rPr>
          <w:i/>
          <w:iCs/>
          <w:sz w:val="20"/>
          <w:szCs w:val="20"/>
        </w:rPr>
        <w:t xml:space="preserve"> </w:t>
      </w:r>
      <w:r>
        <w:rPr>
          <w:i/>
          <w:iCs/>
          <w:sz w:val="20"/>
          <w:szCs w:val="20"/>
        </w:rPr>
        <w:t xml:space="preserve">for even</w:t>
      </w:r>
      <w:r>
        <w:rPr>
          <w:i/>
          <w:iCs/>
          <w:sz w:val="20"/>
          <w:szCs w:val="20"/>
        </w:rPr>
        <w:t xml:space="preserve"> </w:t>
      </w:r>
      <m:oMath>
        <m:r>
          <w:rPr>
            <w:sz w:val="20"/>
            <w:szCs w:val="20"/>
          </w:rPr>
          <m:t>k</m:t>
        </m:r>
      </m:oMath>
      <w:r>
        <w:rPr>
          <w:i/>
          <w:iCs/>
          <w:sz w:val="20"/>
          <w:szCs w:val="20"/>
        </w:rPr>
        <w:t xml:space="preserve"> </w:t>
      </w:r>
      <w:r>
        <w:rPr>
          <w:i/>
          <w:iCs/>
          <w:sz w:val="20"/>
          <w:szCs w:val="20"/>
        </w:rPr>
        <w:t xml:space="preserve">and</w:t>
      </w:r>
      <w:r>
        <w:rPr>
          <w:i/>
          <w:iCs/>
          <w:sz w:val="20"/>
          <w:szCs w:val="20"/>
        </w:rPr>
        <w:t xml:space="preserve"> </w:t>
      </w:r>
      <m:oMath>
        <m:sSup>
          <m:e>
            <m:r>
              <w:rPr>
                <w:sz w:val="20"/>
                <w:szCs w:val="20"/>
              </w:rPr>
              <m:t>D</m:t>
            </m:r>
          </m:e>
          <m:sup>
            <m:r>
              <w:rPr>
                <w:sz w:val="20"/>
                <w:szCs w:val="20"/>
              </w:rPr>
              <m:t>k</m:t>
            </m:r>
          </m:sup>
        </m:sSup>
        <m:r>
          <w:rPr>
            <w:sz w:val="20"/>
            <w:szCs w:val="20"/>
          </w:rPr>
          <m:t>a</m:t>
        </m:r>
        <m:r>
          <m:rPr>
            <m:sty m:val="p"/>
          </m:rPr>
          <w:rPr>
            <w:sz w:val="20"/>
            <w:szCs w:val="20"/>
          </w:rPr>
          <m:t>=</m:t>
        </m:r>
        <m:r>
          <w:rPr>
            <w:sz w:val="20"/>
            <w:szCs w:val="20"/>
          </w:rPr>
          <m:t>D</m:t>
        </m:r>
        <m:r>
          <w:rPr>
            <w:sz w:val="20"/>
            <w:szCs w:val="20"/>
          </w:rPr>
          <m:t>a</m:t>
        </m:r>
      </m:oMath>
      <w:r>
        <w:rPr>
          <w:i/>
          <w:iCs/>
          <w:sz w:val="20"/>
          <w:szCs w:val="20"/>
        </w:rPr>
        <w:t xml:space="preserve"> </w:t>
      </w:r>
      <w:r>
        <w:rPr>
          <w:i/>
          <w:iCs/>
          <w:sz w:val="20"/>
          <w:szCs w:val="20"/>
        </w:rPr>
        <w:t xml:space="preserve">for odd</w:t>
      </w:r>
      <w:r>
        <w:rPr>
          <w:i/>
          <w:iCs/>
          <w:sz w:val="20"/>
          <w:szCs w:val="20"/>
        </w:rPr>
        <w:t xml:space="preserve"> </w:t>
      </w:r>
      <m:oMath>
        <m:r>
          <w:rPr>
            <w:sz w:val="20"/>
            <w:szCs w:val="20"/>
          </w:rPr>
          <m:t>k</m:t>
        </m:r>
      </m:oMath>
      <w:r>
        <w:rPr>
          <w:i/>
          <w:iCs/>
          <w:sz w:val="20"/>
          <w:szCs w:val="20"/>
        </w:rPr>
        <w:t xml:space="preserve">. Also,</w:t>
      </w:r>
      <w:r>
        <w:rPr>
          <w:i/>
          <w:iCs/>
          <w:sz w:val="20"/>
          <w:szCs w:val="20"/>
        </w:rPr>
        <w:t xml:space="preserve"> </w:t>
      </w:r>
      <m:oMath>
        <m:r>
          <w:rPr>
            <w:sz w:val="20"/>
            <w:szCs w:val="20"/>
          </w:rPr>
          <m:t>D</m:t>
        </m:r>
        <m:r>
          <w:rPr>
            <w:sz w:val="20"/>
            <w:szCs w:val="20"/>
          </w:rPr>
          <m:t>a</m:t>
        </m:r>
      </m:oMath>
      <w:r>
        <w:rPr>
          <w:i/>
          <w:iCs/>
          <w:sz w:val="20"/>
          <w:szCs w:val="20"/>
        </w:rPr>
        <w:t xml:space="preserve"> </w:t>
      </w:r>
      <w:r>
        <w:rPr>
          <w:i/>
          <w:iCs/>
          <w:sz w:val="20"/>
          <w:szCs w:val="20"/>
        </w:rPr>
        <w:t xml:space="preserve">is a strictly decreasing function of</w:t>
      </w:r>
      <w:r>
        <w:rPr>
          <w:i/>
          <w:iCs/>
          <w:sz w:val="20"/>
          <w:szCs w:val="20"/>
        </w:rPr>
        <w:t xml:space="preserve"> </w:t>
      </w:r>
      <m:oMath>
        <m:r>
          <w:rPr>
            <w:sz w:val="20"/>
            <w:szCs w:val="20"/>
          </w:rPr>
          <m:t>a</m:t>
        </m:r>
      </m:oMath>
      <w:r>
        <w:rPr>
          <w:i/>
          <w:iCs/>
          <w:sz w:val="20"/>
          <w:szCs w:val="20"/>
        </w:rPr>
        <w:t xml:space="preserve"> </w:t>
      </w:r>
      <w:r>
        <w:rPr>
          <w:i/>
          <w:iCs/>
          <w:sz w:val="20"/>
          <w:szCs w:val="20"/>
        </w:rPr>
        <w:t xml:space="preserve">in each coordinate, so ranking by</w:t>
      </w:r>
      <w:r>
        <w:rPr>
          <w:i/>
          <w:iCs/>
          <w:sz w:val="20"/>
          <w:szCs w:val="20"/>
        </w:rPr>
        <w:t xml:space="preserve"> </w:t>
      </w:r>
      <m:oMath>
        <m:r>
          <w:rPr>
            <w:sz w:val="20"/>
            <w:szCs w:val="20"/>
          </w:rPr>
          <m:t>D</m:t>
        </m:r>
        <m:r>
          <w:rPr>
            <w:sz w:val="20"/>
            <w:szCs w:val="20"/>
          </w:rPr>
          <m:t>a</m:t>
        </m:r>
      </m:oMath>
      <w:r>
        <w:rPr>
          <w:i/>
          <w:iCs/>
          <w:sz w:val="20"/>
          <w:szCs w:val="20"/>
        </w:rPr>
        <w:t xml:space="preserve"> </w:t>
      </w:r>
      <w:r>
        <w:rPr>
          <w:i/>
          <w:iCs/>
          <w:sz w:val="20"/>
          <w:szCs w:val="20"/>
        </w:rPr>
        <w:t xml:space="preserve">exactly reverses the ranking by</w:t>
      </w:r>
      <w:r>
        <w:rPr>
          <w:i/>
          <w:iCs/>
          <w:sz w:val="20"/>
          <w:szCs w:val="20"/>
        </w:rPr>
        <w:t xml:space="preserve"> </w:t>
      </w:r>
      <m:oMath>
        <m:r>
          <w:rPr>
            <w:sz w:val="20"/>
            <w:szCs w:val="20"/>
          </w:rPr>
          <m:t>a</m:t>
        </m:r>
      </m:oMath>
      <w:r>
        <w:rPr>
          <w:i/>
          <w:iCs/>
          <w:sz w:val="20"/>
          <w:szCs w:val="20"/>
        </w:rPr>
        <w:t xml:space="preserve">.</w:t>
      </w:r>
    </w:p>
    <w:p>
      <w:pPr>
        <w:pStyle w:val="BodyText"/>
        <w:widowControl/>
        <w:spacing w:before="0" w:after="60"/>
        <w:ind w:firstLine="284"/>
        <w:jc w:val="both"/>
      </w:pPr>
      <w:r>
        <w:rPr>
          <w:i/>
          <w:iCs/>
          <w:sz w:val="20"/>
          <w:szCs w:val="20"/>
        </w:rPr>
        <w:t xml:space="preserve">Proof.</w:t>
      </w:r>
      <w:r>
        <w:rPr>
          <w:sz w:val="20"/>
          <w:szCs w:val="20"/>
        </w:rPr>
        <w:t xml:space="preserve"> </w:t>
      </w:r>
      <m:oMath>
        <m:sSup>
          <m:e>
            <m:r>
              <w:rPr>
                <w:sz w:val="20"/>
                <w:szCs w:val="20"/>
              </w:rPr>
              <m:t>D</m:t>
            </m:r>
          </m:e>
          <m:sup>
            <m:r>
              <w:rPr>
                <w:sz w:val="20"/>
                <w:szCs w:val="20"/>
              </w:rPr>
              <m:t>2</m:t>
            </m:r>
          </m:sup>
        </m:sSup>
        <m:r>
          <m:rPr>
            <m:sty m:val="p"/>
          </m:rPr>
          <w:rPr>
            <w:sz w:val="20"/>
            <w:szCs w:val="20"/>
          </w:rPr>
          <m:t>=</m:t>
        </m:r>
        <m:r>
          <w:rPr>
            <w:sz w:val="20"/>
            <w:szCs w:val="20"/>
          </w:rPr>
          <m:t>4</m:t>
        </m:r>
        <m:r>
          <w:rPr>
            <w:sz w:val="20"/>
            <w:szCs w:val="20"/>
          </w:rPr>
          <m:t>s</m:t>
        </m:r>
        <m:sSup>
          <m:e>
            <m:r>
              <w:rPr>
                <w:sz w:val="20"/>
                <w:szCs w:val="20"/>
              </w:rPr>
              <m:t>s</m:t>
            </m:r>
          </m:e>
          <m:sup>
            <m:r>
              <m:rPr>
                <m:sty m:val="p"/>
              </m:rPr>
              <w:rPr>
                <w:sz w:val="20"/>
                <w:szCs w:val="20"/>
              </w:rPr>
              <m:t>⊤</m:t>
            </m:r>
          </m:sup>
        </m:sSup>
        <m:r>
          <w:rPr>
            <w:sz w:val="20"/>
            <w:szCs w:val="20"/>
          </w:rPr>
          <m:t>s</m:t>
        </m:r>
        <m:sSup>
          <m:e>
            <m:r>
              <w:rPr>
                <w:sz w:val="20"/>
                <w:szCs w:val="20"/>
              </w:rPr>
              <m:t>s</m:t>
            </m:r>
          </m:e>
          <m:sup>
            <m:r>
              <m:rPr>
                <m:sty m:val="p"/>
              </m:rPr>
              <w:rPr>
                <w:sz w:val="20"/>
                <w:szCs w:val="20"/>
              </w:rPr>
              <m:t>⊤</m:t>
            </m:r>
          </m:sup>
        </m:sSup>
        <m:r>
          <m:rPr>
            <m:sty m:val="p"/>
          </m:rPr>
          <w:rPr>
            <w:sz w:val="20"/>
            <w:szCs w:val="20"/>
          </w:rPr>
          <m:t>−</m:t>
        </m:r>
        <m:r>
          <w:rPr>
            <w:sz w:val="20"/>
            <w:szCs w:val="20"/>
          </w:rPr>
          <m:t>4</m:t>
        </m:r>
        <m:r>
          <w:rPr>
            <w:sz w:val="20"/>
            <w:szCs w:val="20"/>
          </w:rPr>
          <m:t>s</m:t>
        </m:r>
        <m:sSup>
          <m:e>
            <m:r>
              <w:rPr>
                <w:sz w:val="20"/>
                <w:szCs w:val="20"/>
              </w:rPr>
              <m:t>s</m:t>
            </m:r>
          </m:e>
          <m:sup>
            <m:r>
              <m:rPr>
                <m:sty m:val="p"/>
              </m:rPr>
              <w:rPr>
                <w:sz w:val="20"/>
                <w:szCs w:val="20"/>
              </w:rPr>
              <m:t>⊤</m:t>
            </m:r>
          </m:sup>
        </m:sSup>
        <m:r>
          <m:rPr>
            <m:sty m:val="p"/>
          </m:rPr>
          <w:rPr>
            <w:sz w:val="20"/>
            <w:szCs w:val="20"/>
          </w:rPr>
          <m:t>+</m:t>
        </m:r>
        <m:r>
          <w:rPr>
            <w:sz w:val="20"/>
            <w:szCs w:val="20"/>
          </w:rPr>
          <m:t>I</m:t>
        </m:r>
        <m:r>
          <m:rPr>
            <m:sty m:val="p"/>
          </m:rPr>
          <w:rPr>
            <w:sz w:val="20"/>
            <w:szCs w:val="20"/>
          </w:rPr>
          <m:t>=</m:t>
        </m:r>
        <m:r>
          <w:rPr>
            <w:sz w:val="20"/>
            <w:szCs w:val="20"/>
          </w:rPr>
          <m:t>I</m:t>
        </m:r>
      </m:oMath>
      <w:r>
        <w:rPr>
          <w:sz w:val="20"/>
          <w:szCs w:val="20"/>
        </w:rPr>
        <w:t xml:space="preserve"> </w:t>
      </w:r>
      <w:r>
        <w:rPr>
          <w:sz w:val="20"/>
          <w:szCs w:val="20"/>
        </w:rPr>
        <w:t xml:space="preserve">because</w:t>
      </w:r>
      <w:r>
        <w:rPr>
          <w:sz w:val="20"/>
          <w:szCs w:val="20"/>
        </w:rPr>
        <w:t xml:space="preserve"> </w:t>
      </w:r>
      <m:oMath>
        <m:sSup>
          <m:e>
            <m:r>
              <w:rPr>
                <w:sz w:val="20"/>
                <w:szCs w:val="20"/>
              </w:rPr>
              <m:t>s</m:t>
            </m:r>
          </m:e>
          <m:sup>
            <m:r>
              <m:rPr>
                <m:sty m:val="p"/>
              </m:rPr>
              <w:rPr>
                <w:sz w:val="20"/>
                <w:szCs w:val="20"/>
              </w:rPr>
              <m:t>⊤</m:t>
            </m:r>
          </m:sup>
        </m:sSup>
        <m:r>
          <w:rPr>
            <w:sz w:val="20"/>
            <w:szCs w:val="20"/>
          </w:rPr>
          <m:t>s</m:t>
        </m:r>
        <m:r>
          <m:rPr>
            <m:sty m:val="p"/>
          </m:rPr>
          <w:rPr>
            <w:sz w:val="20"/>
            <w:szCs w:val="20"/>
          </w:rPr>
          <m:t>=</m:t>
        </m:r>
        <m:r>
          <w:rPr>
            <w:sz w:val="20"/>
            <w:szCs w:val="20"/>
          </w:rPr>
          <m:t>1</m:t>
        </m:r>
      </m:oMath>
      <w:r>
        <w:rPr>
          <w:sz w:val="20"/>
          <w:szCs w:val="20"/>
        </w:rPr>
        <w:t xml:space="preserve">. For odd</w:t>
      </w:r>
      <w:r>
        <w:rPr>
          <w:sz w:val="20"/>
          <w:szCs w:val="20"/>
        </w:rPr>
        <w:t xml:space="preserve"> </w:t>
      </w:r>
      <m:oMath>
        <m:r>
          <w:rPr>
            <w:sz w:val="20"/>
            <w:szCs w:val="20"/>
          </w:rPr>
          <m:t>k</m:t>
        </m:r>
      </m:oMath>
      <w:r>
        <w:rPr>
          <w:sz w:val="20"/>
          <w:szCs w:val="20"/>
        </w:rPr>
        <w:t xml:space="preserve">,</w:t>
      </w:r>
      <w:r>
        <w:rPr>
          <w:sz w:val="20"/>
          <w:szCs w:val="20"/>
        </w:rPr>
        <w:t xml:space="preserve"> </w:t>
      </w:r>
      <m:oMath>
        <m:sSub>
          <m:e>
            <m:d>
              <m:dPr>
                <m:begChr m:val="("/>
                <m:sepChr m:val=""/>
                <m:endChr m:val=")"/>
                <m:grow/>
              </m:dPr>
              <m:e>
                <m:r>
                  <w:rPr>
                    <w:sz w:val="20"/>
                    <w:szCs w:val="20"/>
                  </w:rPr>
                  <m:t>D</m:t>
                </m:r>
                <m:r>
                  <w:rPr>
                    <w:sz w:val="20"/>
                    <w:szCs w:val="20"/>
                  </w:rPr>
                  <m:t>a</m:t>
                </m:r>
              </m:e>
            </m:d>
          </m:e>
          <m:sub>
            <m:r>
              <w:rPr>
                <w:sz w:val="20"/>
                <w:szCs w:val="20"/>
              </w:rPr>
              <m:t>i</m:t>
            </m:r>
          </m:sub>
        </m:sSub>
        <m:r>
          <m:rPr>
            <m:sty m:val="p"/>
          </m:rPr>
          <w:rPr>
            <w:sz w:val="20"/>
            <w:szCs w:val="20"/>
          </w:rPr>
          <m:t>=</m:t>
        </m:r>
        <m:r>
          <w:rPr>
            <w:sz w:val="20"/>
            <w:szCs w:val="20"/>
          </w:rPr>
          <m:t>2</m:t>
        </m:r>
        <m:acc>
          <m:accPr>
            <m:chr m:val="‾"/>
          </m:accPr>
          <m:e>
            <m:r>
              <w:rPr>
                <w:sz w:val="20"/>
                <w:szCs w:val="20"/>
              </w:rPr>
              <m:t>a</m:t>
            </m:r>
          </m:e>
        </m:acc>
        <m:r>
          <m:rPr>
            <m:sty m:val="p"/>
          </m:rPr>
          <w:rPr>
            <w:sz w:val="20"/>
            <w:szCs w:val="20"/>
          </w:rPr>
          <m:t>−</m:t>
        </m:r>
        <m:sSub>
          <m:e>
            <m:r>
              <w:rPr>
                <w:sz w:val="20"/>
                <w:szCs w:val="20"/>
              </w:rPr>
              <m:t>a</m:t>
            </m:r>
          </m:e>
          <m:sub>
            <m:r>
              <w:rPr>
                <w:sz w:val="20"/>
                <w:szCs w:val="20"/>
              </w:rPr>
              <m:t>i</m:t>
            </m:r>
          </m:sub>
        </m:sSub>
      </m:oMath>
      <w:r>
        <w:rPr>
          <w:sz w:val="20"/>
          <w:szCs w:val="20"/>
        </w:rPr>
        <w:t xml:space="preserve">, and</w:t>
      </w:r>
      <w:r>
        <w:rPr>
          <w:sz w:val="20"/>
          <w:szCs w:val="20"/>
        </w:rPr>
        <w:t xml:space="preserve"> </w:t>
      </w:r>
      <m:oMath>
        <m:sSub>
          <m:e>
            <m:r>
              <w:rPr>
                <w:sz w:val="20"/>
                <w:szCs w:val="20"/>
              </w:rPr>
              <m:t>a</m:t>
            </m:r>
          </m:e>
          <m:sub>
            <m:r>
              <w:rPr>
                <w:sz w:val="20"/>
                <w:szCs w:val="20"/>
              </w:rPr>
              <m:t>i</m:t>
            </m:r>
          </m:sub>
        </m:sSub>
        <m:r>
          <m:rPr>
            <m:sty m:val="p"/>
          </m:rPr>
          <w:rPr>
            <w:sz w:val="20"/>
            <w:szCs w:val="20"/>
          </w:rPr>
          <m:t>&gt;</m:t>
        </m:r>
        <m:sSub>
          <m:e>
            <m:r>
              <w:rPr>
                <w:sz w:val="20"/>
                <w:szCs w:val="20"/>
              </w:rPr>
              <m:t>a</m:t>
            </m:r>
          </m:e>
          <m:sub>
            <m:r>
              <w:rPr>
                <w:sz w:val="20"/>
                <w:szCs w:val="20"/>
              </w:rPr>
              <m:t>j</m:t>
            </m:r>
          </m:sub>
        </m:sSub>
      </m:oMath>
      <w:r>
        <w:rPr>
          <w:sz w:val="20"/>
          <w:szCs w:val="20"/>
        </w:rPr>
        <w:t xml:space="preserve"> </w:t>
      </w:r>
      <w:r>
        <w:rPr>
          <w:sz w:val="20"/>
          <w:szCs w:val="20"/>
        </w:rPr>
        <w:t xml:space="preserve">implies</w:t>
      </w:r>
      <w:r>
        <w:rPr>
          <w:sz w:val="20"/>
          <w:szCs w:val="20"/>
        </w:rPr>
        <w:t xml:space="preserve"> </w:t>
      </w:r>
      <m:oMath>
        <m:sSub>
          <m:e>
            <m:d>
              <m:dPr>
                <m:begChr m:val="("/>
                <m:sepChr m:val=""/>
                <m:endChr m:val=")"/>
                <m:grow/>
              </m:dPr>
              <m:e>
                <m:r>
                  <w:rPr>
                    <w:sz w:val="20"/>
                    <w:szCs w:val="20"/>
                  </w:rPr>
                  <m:t>D</m:t>
                </m:r>
                <m:r>
                  <w:rPr>
                    <w:sz w:val="20"/>
                    <w:szCs w:val="20"/>
                  </w:rPr>
                  <m:t>a</m:t>
                </m:r>
              </m:e>
            </m:d>
          </m:e>
          <m:sub>
            <m:r>
              <w:rPr>
                <w:sz w:val="20"/>
                <w:szCs w:val="20"/>
              </w:rPr>
              <m:t>i</m:t>
            </m:r>
          </m:sub>
        </m:sSub>
        <m:r>
          <m:rPr>
            <m:sty m:val="p"/>
          </m:rPr>
          <w:rPr>
            <w:sz w:val="20"/>
            <w:szCs w:val="20"/>
          </w:rPr>
          <m:t>&lt;</m:t>
        </m:r>
        <m:sSub>
          <m:e>
            <m:d>
              <m:dPr>
                <m:begChr m:val="("/>
                <m:sepChr m:val=""/>
                <m:endChr m:val=")"/>
                <m:grow/>
              </m:dPr>
              <m:e>
                <m:r>
                  <w:rPr>
                    <w:sz w:val="20"/>
                    <w:szCs w:val="20"/>
                  </w:rPr>
                  <m:t>D</m:t>
                </m:r>
                <m:r>
                  <w:rPr>
                    <w:sz w:val="20"/>
                    <w:szCs w:val="20"/>
                  </w:rPr>
                  <m:t>a</m:t>
                </m:r>
              </m:e>
            </m:d>
          </m:e>
          <m:sub>
            <m:r>
              <w:rPr>
                <w:sz w:val="20"/>
                <w:szCs w:val="20"/>
              </w:rPr>
              <m:t>j</m:t>
            </m:r>
          </m:sub>
        </m:sSub>
      </m:oMath>
      <w:r>
        <w:rPr>
          <w:sz w:val="20"/>
          <w:szCs w:val="20"/>
        </w:rPr>
        <w:t xml:space="preserve">.</w:t>
      </w:r>
      <w:r>
        <w:rPr>
          <w:sz w:val="20"/>
          <w:szCs w:val="20"/>
        </w:rPr>
        <w:t xml:space="preserve"> </w:t>
      </w:r>
      <m:oMath>
        <m:r>
          <m:rPr>
            <m:sty m:val="p"/>
          </m:rPr>
          <w:rPr>
            <w:sz w:val="20"/>
            <w:szCs w:val="20"/>
          </w:rPr>
          <m:t>▫</m:t>
        </m:r>
      </m:oMath>
    </w:p>
    <w:p>
      <w:pPr>
        <w:pStyle w:val="BodyText"/>
        <w:widowControl/>
        <w:spacing w:before="0" w:after="60"/>
        <w:ind w:firstLine="284"/>
        <w:jc w:val="both"/>
      </w:pPr>
      <w:r>
        <w:rPr>
          <w:sz w:val="20"/>
          <w:szCs w:val="20"/>
        </w:rPr>
        <w:t xml:space="preserve">The 1.x reranker therefore carries no information beyond the parity of</w:t>
      </w:r>
      <w:r>
        <w:rPr>
          <w:sz w:val="20"/>
          <w:szCs w:val="20"/>
        </w:rPr>
        <w:t xml:space="preserve"> </w:t>
      </w:r>
      <m:oMath>
        <m:r>
          <w:rPr>
            <w:sz w:val="20"/>
            <w:szCs w:val="20"/>
          </w:rPr>
          <m:t>k</m:t>
        </m:r>
      </m:oMath>
      <w:r>
        <w:rPr>
          <w:sz w:val="20"/>
          <w:szCs w:val="20"/>
        </w:rPr>
        <w:t xml:space="preserve">: it either leaves the ranking unchanged or reverses it, and which one happens depends only on</w:t>
      </w:r>
      <w:r>
        <w:rPr>
          <w:sz w:val="20"/>
          <w:szCs w:val="20"/>
        </w:rPr>
        <w:t xml:space="preserve"> </w:t>
      </w:r>
      <m:oMath>
        <m:r>
          <w:rPr>
            <w:sz w:val="20"/>
            <w:szCs w:val="20"/>
          </w:rPr>
          <m:t>N</m:t>
        </m:r>
      </m:oMath>
      <w:r>
        <w:rPr>
          <w:sz w:val="20"/>
          <w:szCs w:val="20"/>
        </w:rPr>
        <w:t xml:space="preserve">. Diffusion alone cannot amplify relevant items, because nothing tells it which items are relevant. That information is the oracle.</w:t>
      </w:r>
    </w:p>
    <w:bookmarkEnd w:id="55"/>
    <w:bookmarkStart w:id="56" w:name="oracle-and-diffusion-in-closed-form"/>
    <w:p>
      <w:pPr>
        <w:pStyle w:val="Heading2"/>
        <w:keepNext/>
        <w:widowControl/>
        <w:numPr>
          <w:ilvl w:val="1"/>
          <w:numId w:val="5"/>
        </w:numPr>
        <w:spacing w:before="120" w:after="60"/>
        <w:ind w:left="0" w:firstLine="0"/>
      </w:pPr>
      <w:r>
        <w:rPr>
          <w:b/>
          <w:bCs/>
          <w:i/>
          <w:iCs/>
          <w:sz w:val="20"/>
          <w:szCs w:val="20"/>
        </w:rPr>
        <w:t xml:space="preserve">Oracle and diffusion in closed form</w:t>
      </w:r>
    </w:p>
    <w:p>
      <w:pPr>
        <w:pStyle w:val="BodyText"/>
        <w:widowControl/>
        <w:spacing w:before="0" w:after="60"/>
        <w:ind w:firstLine="284"/>
        <w:jc w:val="both"/>
      </w:pPr>
      <w:r>
        <w:rPr>
          <w:sz w:val="20"/>
          <w:szCs w:val="20"/>
        </w:rPr>
        <w:t xml:space="preserve">VecForge 2.0 applies</w:t>
      </w:r>
      <w:r>
        <w:rPr>
          <w:sz w:val="20"/>
          <w:szCs w:val="20"/>
        </w:rPr>
        <w:t xml:space="preserve"> </w:t>
      </w:r>
      <m:oMath>
        <m:r>
          <w:rPr>
            <w:sz w:val="20"/>
            <w:szCs w:val="20"/>
          </w:rPr>
          <m:t>G</m:t>
        </m:r>
        <m:r>
          <m:rPr>
            <m:sty m:val="p"/>
          </m:rPr>
          <w:rPr>
            <w:sz w:val="20"/>
            <w:szCs w:val="20"/>
          </w:rPr>
          <m:t>=</m:t>
        </m:r>
        <m:r>
          <w:rPr>
            <w:sz w:val="20"/>
            <w:szCs w:val="20"/>
          </w:rPr>
          <m:t>D</m:t>
        </m:r>
        <m:r>
          <w:rPr>
            <w:sz w:val="20"/>
            <w:szCs w:val="20"/>
          </w:rPr>
          <m:t> </m:t>
        </m:r>
        <m:sSub>
          <m:e>
            <m:r>
              <w:rPr>
                <w:sz w:val="20"/>
                <w:szCs w:val="20"/>
              </w:rPr>
              <m:t>O</m:t>
            </m:r>
          </m:e>
          <m:sub>
            <m:r>
              <w:rPr>
                <w:sz w:val="20"/>
                <w:szCs w:val="20"/>
              </w:rPr>
              <m:t>M</m:t>
            </m:r>
          </m:sub>
        </m:sSub>
      </m:oMath>
      <w:r>
        <w:rPr>
          <w:sz w:val="20"/>
          <w:szCs w:val="20"/>
        </w:rPr>
        <w:t xml:space="preserve">. Running</w:t>
      </w:r>
      <w:r>
        <w:rPr>
          <w:sz w:val="20"/>
          <w:szCs w:val="20"/>
        </w:rPr>
        <w:t xml:space="preserve"> </w:t>
      </w:r>
      <m:oMath>
        <m:r>
          <w:rPr>
            <w:sz w:val="20"/>
            <w:szCs w:val="20"/>
          </w:rPr>
          <m:t>G</m:t>
        </m:r>
      </m:oMath>
      <w:r>
        <w:rPr>
          <w:sz w:val="20"/>
          <w:szCs w:val="20"/>
        </w:rPr>
        <w:t xml:space="preserve"> </w:t>
      </w:r>
      <w:r>
        <w:rPr>
          <w:sz w:val="20"/>
          <w:szCs w:val="20"/>
        </w:rPr>
        <w:t xml:space="preserve">step by step costs</w:t>
      </w:r>
      <w:r>
        <w:rPr>
          <w:sz w:val="20"/>
          <w:szCs w:val="20"/>
        </w:rPr>
        <w:t xml:space="preserve"> </w:t>
      </w:r>
      <m:oMath>
        <m:r>
          <w:rPr>
            <w:sz w:val="20"/>
            <w:szCs w:val="20"/>
          </w:rPr>
          <m:t>O</m:t>
        </m:r>
        <m:d>
          <m:dPr>
            <m:begChr m:val="("/>
            <m:sepChr m:val=""/>
            <m:endChr m:val=")"/>
            <m:grow/>
          </m:dPr>
          <m:e>
            <m:r>
              <w:rPr>
                <w:sz w:val="20"/>
                <w:szCs w:val="20"/>
              </w:rPr>
              <m:t>k</m:t>
            </m:r>
            <m:r>
              <w:rPr>
                <w:sz w:val="20"/>
                <w:szCs w:val="20"/>
              </w:rPr>
              <m:t>N</m:t>
            </m:r>
          </m:e>
        </m:d>
      </m:oMath>
      <w:r>
        <w:rPr>
          <w:sz w:val="20"/>
          <w:szCs w:val="20"/>
        </w:rPr>
        <w:t xml:space="preserve"> </w:t>
      </w:r>
      <w:r>
        <w:rPr>
          <w:sz w:val="20"/>
          <w:szCs w:val="20"/>
        </w:rPr>
        <w:t xml:space="preserve">with</w:t>
      </w:r>
      <w:r>
        <w:rPr>
          <w:sz w:val="20"/>
          <w:szCs w:val="20"/>
        </w:rPr>
        <w:t xml:space="preserve"> </w:t>
      </w:r>
      <m:oMath>
        <m:r>
          <w:rPr>
            <w:sz w:val="20"/>
            <w:szCs w:val="20"/>
          </w:rPr>
          <m:t>k</m:t>
        </m:r>
        <m:r>
          <m:rPr>
            <m:sty m:val="p"/>
          </m:rPr>
          <w:rPr>
            <w:sz w:val="20"/>
            <w:szCs w:val="20"/>
          </w:rPr>
          <m:t>=</m:t>
        </m:r>
        <m:r>
          <w:rPr>
            <w:sz w:val="20"/>
            <w:szCs w:val="20"/>
          </w:rPr>
          <m:t>O</m:t>
        </m:r>
        <m:d>
          <m:dPr>
            <m:begChr m:val="("/>
            <m:sepChr m:val=""/>
            <m:endChr m:val=")"/>
            <m:grow/>
          </m:dPr>
          <m:e>
            <m:rad>
              <m:radPr>
                <m:degHide m:val="on"/>
              </m:radPr>
              <m:deg/>
              <m:e>
                <m:r>
                  <w:rPr>
                    <w:sz w:val="20"/>
                    <w:szCs w:val="20"/>
                  </w:rPr>
                  <m:t>N</m:t>
                </m:r>
                <m:r>
                  <m:rPr>
                    <m:sty m:val="p"/>
                  </m:rPr>
                  <w:rPr>
                    <w:sz w:val="20"/>
                    <w:szCs w:val="20"/>
                  </w:rPr>
                  <m:t>/</m:t>
                </m:r>
                <m:d>
                  <m:dPr>
                    <m:begChr m:val="|"/>
                    <m:sepChr m:val=""/>
                    <m:endChr m:val="|"/>
                    <m:grow/>
                  </m:dPr>
                  <m:e>
                    <m:r>
                      <w:rPr>
                        <w:sz w:val="20"/>
                        <w:szCs w:val="20"/>
                      </w:rPr>
                      <m:t>M</m:t>
                    </m:r>
                  </m:e>
                </m:d>
              </m:e>
            </m:rad>
          </m:e>
        </m:d>
      </m:oMath>
      <w:r>
        <w:rPr>
          <w:sz w:val="20"/>
          <w:szCs w:val="20"/>
        </w:rPr>
        <w:t xml:space="preserve">, but</w:t>
      </w:r>
      <w:r>
        <w:rPr>
          <w:sz w:val="20"/>
          <w:szCs w:val="20"/>
        </w:rPr>
        <w:t xml:space="preserve"> </w:t>
      </w:r>
      <m:oMath>
        <m:sSup>
          <m:e>
            <m:r>
              <w:rPr>
                <w:sz w:val="20"/>
                <w:szCs w:val="20"/>
              </w:rPr>
              <m:t>G</m:t>
            </m:r>
          </m:e>
          <m:sup>
            <m:r>
              <w:rPr>
                <w:sz w:val="20"/>
                <w:szCs w:val="20"/>
              </w:rPr>
              <m:t>k</m:t>
            </m:r>
          </m:sup>
        </m:sSup>
      </m:oMath>
      <w:r>
        <w:rPr>
          <w:sz w:val="20"/>
          <w:szCs w:val="20"/>
        </w:rPr>
        <w:t xml:space="preserve"> </w:t>
      </w:r>
      <w:r>
        <w:rPr>
          <w:sz w:val="20"/>
          <w:szCs w:val="20"/>
        </w:rPr>
        <w:t xml:space="preserve">has a closed form that costs</w:t>
      </w:r>
      <w:r>
        <w:rPr>
          <w:sz w:val="20"/>
          <w:szCs w:val="20"/>
        </w:rPr>
        <w:t xml:space="preserve"> </w:t>
      </w:r>
      <m:oMath>
        <m:r>
          <w:rPr>
            <w:sz w:val="20"/>
            <w:szCs w:val="20"/>
          </w:rPr>
          <m:t>O</m:t>
        </m:r>
        <m:d>
          <m:dPr>
            <m:begChr m:val="("/>
            <m:sepChr m:val=""/>
            <m:endChr m:val=")"/>
            <m:grow/>
          </m:dPr>
          <m:e>
            <m:r>
              <w:rPr>
                <w:sz w:val="20"/>
                <w:szCs w:val="20"/>
              </w:rPr>
              <m:t>N</m:t>
            </m:r>
          </m:e>
        </m:d>
      </m:oMath>
      <w:r>
        <w:rPr>
          <w:sz w:val="20"/>
          <w:szCs w:val="20"/>
        </w:rPr>
        <w:t xml:space="preserve"> </w:t>
      </w:r>
      <w:r>
        <w:rPr>
          <w:sz w:val="20"/>
          <w:szCs w:val="20"/>
        </w:rPr>
        <w:t xml:space="preserve">for any</w:t>
      </w:r>
      <w:r>
        <w:rPr>
          <w:sz w:val="20"/>
          <w:szCs w:val="20"/>
        </w:rPr>
        <w:t xml:space="preserve"> </w:t>
      </w:r>
      <m:oMath>
        <m:r>
          <w:rPr>
            <w:sz w:val="20"/>
            <w:szCs w:val="20"/>
          </w:rPr>
          <m:t>k</m:t>
        </m:r>
      </m:oMath>
      <w:r>
        <w:rPr>
          <w:sz w:val="20"/>
          <w:szCs w:val="20"/>
        </w:rPr>
        <w:t xml:space="preserve">. Write</w:t>
      </w:r>
      <w:r>
        <w:rPr>
          <w:sz w:val="20"/>
          <w:szCs w:val="20"/>
        </w:rPr>
        <w:t xml:space="preserve"> </w:t>
      </w:r>
      <m:oMath>
        <m:r>
          <w:rPr>
            <w:sz w:val="20"/>
            <w:szCs w:val="20"/>
          </w:rPr>
          <m:t>m</m:t>
        </m:r>
        <m:r>
          <m:rPr>
            <m:sty m:val="p"/>
          </m:rPr>
          <w:rPr>
            <w:sz w:val="20"/>
            <w:szCs w:val="20"/>
          </w:rPr>
          <m:t>=</m:t>
        </m:r>
        <m:d>
          <m:dPr>
            <m:begChr m:val="|"/>
            <m:sepChr m:val=""/>
            <m:endChr m:val="|"/>
            <m:grow/>
          </m:dPr>
          <m:e>
            <m:r>
              <w:rPr>
                <w:sz w:val="20"/>
                <w:szCs w:val="20"/>
              </w:rPr>
              <m:t>M</m:t>
            </m:r>
          </m:e>
        </m:d>
      </m:oMath>
      <w:r>
        <w:rPr>
          <w:sz w:val="20"/>
          <w:szCs w:val="20"/>
        </w:rPr>
        <w:t xml:space="preserve">, let</w:t>
      </w:r>
      <w:r>
        <w:rPr>
          <w:sz w:val="20"/>
          <w:szCs w:val="20"/>
        </w:rPr>
        <w:t xml:space="preserve"> </w:t>
      </w:r>
      <m:oMath>
        <m:sSub>
          <m:e>
            <m:r>
              <w:rPr>
                <w:sz w:val="20"/>
                <w:szCs w:val="20"/>
              </w:rPr>
              <m:t>u</m:t>
            </m:r>
          </m:e>
          <m:sub>
            <m:r>
              <w:rPr>
                <w:sz w:val="20"/>
                <w:szCs w:val="20"/>
              </w:rPr>
              <m:t>M</m:t>
            </m:r>
          </m:sub>
        </m:sSub>
      </m:oMath>
      <w:r>
        <w:rPr>
          <w:sz w:val="20"/>
          <w:szCs w:val="20"/>
        </w:rPr>
        <w:t xml:space="preserve"> </w:t>
      </w:r>
      <w:r>
        <w:rPr>
          <w:sz w:val="20"/>
          <w:szCs w:val="20"/>
        </w:rPr>
        <w:t xml:space="preserve">and</w:t>
      </w:r>
      <w:r>
        <w:rPr>
          <w:sz w:val="20"/>
          <w:szCs w:val="20"/>
        </w:rPr>
        <w:t xml:space="preserve"> </w:t>
      </w:r>
      <m:oMath>
        <m:sSub>
          <m:e>
            <m:r>
              <w:rPr>
                <w:sz w:val="20"/>
                <w:szCs w:val="20"/>
              </w:rPr>
              <m:t>u</m:t>
            </m:r>
          </m:e>
          <m:sub>
            <m:r>
              <w:rPr>
                <w:sz w:val="20"/>
                <w:szCs w:val="20"/>
              </w:rPr>
              <m:t>U</m:t>
            </m:r>
          </m:sub>
        </m:sSub>
      </m:oMath>
      <w:r>
        <w:rPr>
          <w:sz w:val="20"/>
          <w:szCs w:val="20"/>
        </w:rPr>
        <w:t xml:space="preserve"> </w:t>
      </w:r>
      <w:r>
        <w:rPr>
          <w:sz w:val="20"/>
          <w:szCs w:val="20"/>
        </w:rPr>
        <w:t xml:space="preserve">be the unit uniform vectors over</w:t>
      </w:r>
      <w:r>
        <w:rPr>
          <w:sz w:val="20"/>
          <w:szCs w:val="20"/>
        </w:rPr>
        <w:t xml:space="preserve"> </w:t>
      </w:r>
      <m:oMath>
        <m:r>
          <w:rPr>
            <w:sz w:val="20"/>
            <w:szCs w:val="20"/>
          </w:rPr>
          <m:t>M</m:t>
        </m:r>
      </m:oMath>
      <w:r>
        <w:rPr>
          <w:sz w:val="20"/>
          <w:szCs w:val="20"/>
        </w:rPr>
        <w:t xml:space="preserve"> </w:t>
      </w:r>
      <w:r>
        <w:rPr>
          <w:sz w:val="20"/>
          <w:szCs w:val="20"/>
        </w:rPr>
        <w:t xml:space="preserve">and its complement</w:t>
      </w:r>
      <w:r>
        <w:rPr>
          <w:sz w:val="20"/>
          <w:szCs w:val="20"/>
        </w:rPr>
        <w:t xml:space="preserve"> </w:t>
      </w:r>
      <m:oMath>
        <m:r>
          <w:rPr>
            <w:sz w:val="20"/>
            <w:szCs w:val="20"/>
          </w:rPr>
          <m:t>U</m:t>
        </m:r>
      </m:oMath>
      <w:r>
        <w:rPr>
          <w:sz w:val="20"/>
          <w:szCs w:val="20"/>
        </w:rPr>
        <w:t xml:space="preserve">, and decompose</w:t>
      </w:r>
    </w:p>
    <w:p xmlns:a="http://schemas.openxmlformats.org/drawingml/2006/main" xmlns:pic="http://schemas.openxmlformats.org/drawingml/2006/picture">
      <w:pPr>
        <w:widowControl/>
        <w:tabs>
          <w:tab w:val="center" w:pos="2610"/>
          <w:tab w:val="right" w:pos="5220"/>
        </w:tabs>
        <w:spacing w:before="80" w:after="80"/>
      </w:pPr>
      <w:r>
        <w:rPr>
          <w:sz w:val="18"/>
          <w:szCs w:val="18"/>
        </w:rPr>
        <w:tab/>
      </w:r>
      <m:oMath>
        <m:r>
          <w:rPr>
            <w:sz w:val="18"/>
            <w:szCs w:val="18"/>
          </w:rPr>
          <m:t>a</m:t>
        </m:r>
        <m:r>
          <m:rPr>
            <m:sty m:val="p"/>
          </m:rPr>
          <w:rPr>
            <w:sz w:val="18"/>
            <w:szCs w:val="18"/>
          </w:rPr>
          <m:t>=</m:t>
        </m:r>
        <m:sSub>
          <m:e>
            <m:r>
              <w:rPr>
                <w:sz w:val="18"/>
                <w:szCs w:val="18"/>
              </w:rPr>
              <m:t>α</m:t>
            </m:r>
          </m:e>
          <m:sub>
            <m:r>
              <w:rPr>
                <w:sz w:val="18"/>
                <w:szCs w:val="18"/>
              </w:rPr>
              <m:t>0</m:t>
            </m:r>
          </m:sub>
        </m:sSub>
        <m:r>
          <w:rPr>
            <w:sz w:val="18"/>
            <w:szCs w:val="18"/>
          </w:rPr>
          <m:t> </m:t>
        </m:r>
        <m:sSub>
          <m:e>
            <m:r>
              <w:rPr>
                <w:sz w:val="18"/>
                <w:szCs w:val="18"/>
              </w:rPr>
              <m:t>u</m:t>
            </m:r>
          </m:e>
          <m:sub>
            <m:r>
              <w:rPr>
                <w:sz w:val="18"/>
                <w:szCs w:val="18"/>
              </w:rPr>
              <m:t>M</m:t>
            </m:r>
          </m:sub>
        </m:sSub>
        <m:r>
          <m:rPr>
            <m:sty m:val="p"/>
          </m:rPr>
          <w:rPr>
            <w:sz w:val="18"/>
            <w:szCs w:val="18"/>
          </w:rPr>
          <m:t>+</m:t>
        </m:r>
        <m:sSub>
          <m:e>
            <m:r>
              <w:rPr>
                <w:sz w:val="18"/>
                <w:szCs w:val="18"/>
              </w:rPr>
              <m:t>β</m:t>
            </m:r>
          </m:e>
          <m:sub>
            <m:r>
              <w:rPr>
                <w:sz w:val="18"/>
                <w:szCs w:val="18"/>
              </w:rPr>
              <m:t>0</m:t>
            </m:r>
          </m:sub>
        </m:sSub>
        <m:r>
          <w:rPr>
            <w:sz w:val="18"/>
            <w:szCs w:val="18"/>
          </w:rPr>
          <m:t> </m:t>
        </m:r>
        <m:sSub>
          <m:e>
            <m:r>
              <w:rPr>
                <w:sz w:val="18"/>
                <w:szCs w:val="18"/>
              </w:rPr>
              <m:t>u</m:t>
            </m:r>
          </m:e>
          <m:sub>
            <m:r>
              <w:rPr>
                <w:sz w:val="18"/>
                <w:szCs w:val="18"/>
              </w:rPr>
              <m:t>U</m:t>
            </m:r>
          </m:sub>
        </m:sSub>
        <m:r>
          <m:rPr>
            <m:sty m:val="p"/>
          </m:rPr>
          <w:rPr>
            <w:sz w:val="18"/>
            <w:szCs w:val="18"/>
          </w:rPr>
          <m:t>+</m:t>
        </m:r>
        <m:sSub>
          <m:e>
            <m:r>
              <w:rPr>
                <w:sz w:val="18"/>
                <w:szCs w:val="18"/>
              </w:rPr>
              <m:t>ρ</m:t>
            </m:r>
          </m:e>
          <m:sub>
            <m:r>
              <w:rPr>
                <w:sz w:val="18"/>
                <w:szCs w:val="18"/>
              </w:rPr>
              <m:t>M</m:t>
            </m:r>
          </m:sub>
        </m:sSub>
        <m:r>
          <m:rPr>
            <m:sty m:val="p"/>
          </m:rPr>
          <w:rPr>
            <w:sz w:val="18"/>
            <w:szCs w:val="18"/>
          </w:rPr>
          <m:t>+</m:t>
        </m:r>
        <m:sSub>
          <m:e>
            <m:r>
              <w:rPr>
                <w:sz w:val="18"/>
                <w:szCs w:val="18"/>
              </w:rPr>
              <m:t>ρ</m:t>
            </m:r>
          </m:e>
          <m:sub>
            <m:r>
              <w:rPr>
                <w:sz w:val="18"/>
                <w:szCs w:val="18"/>
              </w:rPr>
              <m:t>U</m:t>
            </m:r>
          </m:sub>
        </m:sSub>
        <m:r>
          <m:rPr>
            <m:sty m:val="p"/>
          </m:rPr>
          <w:rPr>
            <w:sz w:val="18"/>
            <w:szCs w:val="18"/>
          </w:rPr>
          <m:t>,</m:t>
        </m:r>
      </m:oMath>
      <w:r>
        <w:rPr>
          <w:sz w:val="18"/>
          <w:szCs w:val="18"/>
        </w:rPr>
        <w:tab/>
        <w:t>(5)</w:t>
      </w:r>
    </w:p>
    <w:p>
      <w:pPr>
        <w:pStyle w:val="BodyText"/>
        <w:widowControl/>
        <w:spacing w:before="0" w:after="60"/>
        <w:ind w:firstLine="284"/>
        <w:jc w:val="both"/>
      </w:pPr>
      <w:r>
        <w:rPr>
          <w:sz w:val="20"/>
          <w:szCs w:val="20"/>
        </w:rPr>
        <w:t xml:space="preserve">where</w:t>
      </w:r>
      <w:r>
        <w:rPr>
          <w:sz w:val="20"/>
          <w:szCs w:val="20"/>
        </w:rPr>
        <w:t xml:space="preserve"> </w:t>
      </w:r>
      <m:oMath>
        <m:sSub>
          <m:e>
            <m:r>
              <w:rPr>
                <w:sz w:val="20"/>
                <w:szCs w:val="20"/>
              </w:rPr>
              <m:t>α</m:t>
            </m:r>
          </m:e>
          <m:sub>
            <m:r>
              <w:rPr>
                <w:sz w:val="20"/>
                <w:szCs w:val="20"/>
              </w:rPr>
              <m:t>0</m:t>
            </m:r>
          </m:sub>
        </m:sSub>
        <m:r>
          <m:rPr>
            <m:sty m:val="p"/>
          </m:rPr>
          <w:rPr>
            <w:sz w:val="20"/>
            <w:szCs w:val="20"/>
          </w:rPr>
          <m:t>=</m:t>
        </m:r>
        <m:f>
          <m:fPr>
            <m:type m:val="lin"/>
          </m:fPr>
          <m:num>
            <m:r>
              <w:rPr>
                <w:sz w:val="20"/>
                <w:szCs w:val="20"/>
              </w:rPr>
              <m:t>1</m:t>
            </m:r>
          </m:num>
          <m:den>
            <m:rad>
              <m:radPr>
                <m:degHide m:val="on"/>
              </m:radPr>
              <m:deg/>
              <m:e>
                <m:r>
                  <w:rPr>
                    <w:sz w:val="20"/>
                    <w:szCs w:val="20"/>
                  </w:rPr>
                  <m:t>m</m:t>
                </m:r>
              </m:e>
            </m:rad>
          </m:den>
        </m:f>
        <m:nary>
          <m:naryPr>
            <m:chr m:val="∑"/>
            <m:limLoc m:val="undOvr"/>
            <m:subHide m:val="off"/>
            <m:supHide m:val="on"/>
          </m:naryPr>
          <m:sub>
            <m:r>
              <w:rPr>
                <w:sz w:val="20"/>
                <w:szCs w:val="20"/>
              </w:rPr>
              <m:t>i</m:t>
            </m:r>
            <m:r>
              <m:rPr>
                <m:sty m:val="p"/>
              </m:rPr>
              <w:rPr>
                <w:sz w:val="20"/>
                <w:szCs w:val="20"/>
              </w:rPr>
              <m:t>∈</m:t>
            </m:r>
            <m:r>
              <w:rPr>
                <w:sz w:val="20"/>
                <w:szCs w:val="20"/>
              </w:rPr>
              <m:t>M</m:t>
            </m:r>
          </m:sub>
          <m:sup>
            <m:r>
              <w:rPr>
                <w:sz w:val="20"/>
                <w:szCs w:val="20"/>
              </w:rPr>
              <m:t>​</m:t>
            </m:r>
          </m:sup>
          <m:e>
            <m:sSub>
              <m:e>
                <m:r>
                  <w:rPr>
                    <w:sz w:val="20"/>
                    <w:szCs w:val="20"/>
                  </w:rPr>
                  <m:t>a</m:t>
                </m:r>
              </m:e>
              <m:sub>
                <m:r>
                  <w:rPr>
                    <w:sz w:val="20"/>
                    <w:szCs w:val="20"/>
                  </w:rPr>
                  <m:t>i</m:t>
                </m:r>
              </m:sub>
            </m:sSub>
          </m:e>
        </m:nary>
      </m:oMath>
      <w:r>
        <w:rPr>
          <w:sz w:val="20"/>
          <w:szCs w:val="20"/>
        </w:rPr>
        <w:t xml:space="preserve">,</w:t>
      </w:r>
      <w:r>
        <w:rPr>
          <w:sz w:val="20"/>
          <w:szCs w:val="20"/>
        </w:rPr>
        <w:t xml:space="preserve"> </w:t>
      </w:r>
      <m:oMath>
        <m:sSub>
          <m:e>
            <m:r>
              <w:rPr>
                <w:sz w:val="20"/>
                <w:szCs w:val="20"/>
              </w:rPr>
              <m:t>β</m:t>
            </m:r>
          </m:e>
          <m:sub>
            <m:r>
              <w:rPr>
                <w:sz w:val="20"/>
                <w:szCs w:val="20"/>
              </w:rPr>
              <m:t>0</m:t>
            </m:r>
          </m:sub>
        </m:sSub>
        <m:r>
          <m:rPr>
            <m:sty m:val="p"/>
          </m:rPr>
          <w:rPr>
            <w:sz w:val="20"/>
            <w:szCs w:val="20"/>
          </w:rPr>
          <m:t>=</m:t>
        </m:r>
        <m:f>
          <m:fPr>
            <m:type m:val="lin"/>
          </m:fPr>
          <m:num>
            <m:r>
              <w:rPr>
                <w:sz w:val="20"/>
                <w:szCs w:val="20"/>
              </w:rPr>
              <m:t>1</m:t>
            </m:r>
          </m:num>
          <m:den>
            <m:rad>
              <m:radPr>
                <m:degHide m:val="on"/>
              </m:radPr>
              <m:deg/>
              <m:e>
                <m:r>
                  <w:rPr>
                    <w:sz w:val="20"/>
                    <w:szCs w:val="20"/>
                  </w:rPr>
                  <m:t>N</m:t>
                </m:r>
                <m:r>
                  <m:rPr>
                    <m:sty m:val="p"/>
                  </m:rPr>
                  <w:rPr>
                    <w:sz w:val="20"/>
                    <w:szCs w:val="20"/>
                  </w:rPr>
                  <m:t>−</m:t>
                </m:r>
                <m:r>
                  <w:rPr>
                    <w:sz w:val="20"/>
                    <w:szCs w:val="20"/>
                  </w:rPr>
                  <m:t>m</m:t>
                </m:r>
              </m:e>
            </m:rad>
          </m:den>
        </m:f>
        <m:nary>
          <m:naryPr>
            <m:chr m:val="∑"/>
            <m:limLoc m:val="undOvr"/>
            <m:subHide m:val="off"/>
            <m:supHide m:val="on"/>
          </m:naryPr>
          <m:sub>
            <m:r>
              <w:rPr>
                <w:sz w:val="20"/>
                <w:szCs w:val="20"/>
              </w:rPr>
              <m:t>i</m:t>
            </m:r>
            <m:r>
              <m:rPr>
                <m:sty m:val="p"/>
              </m:rPr>
              <w:rPr>
                <w:sz w:val="20"/>
                <w:szCs w:val="20"/>
              </w:rPr>
              <m:t>∈</m:t>
            </m:r>
            <m:r>
              <w:rPr>
                <w:sz w:val="20"/>
                <w:szCs w:val="20"/>
              </w:rPr>
              <m:t>U</m:t>
            </m:r>
          </m:sub>
          <m:sup>
            <m:r>
              <w:rPr>
                <w:sz w:val="20"/>
                <w:szCs w:val="20"/>
              </w:rPr>
              <m:t>​</m:t>
            </m:r>
          </m:sup>
          <m:e>
            <m:sSub>
              <m:e>
                <m:r>
                  <w:rPr>
                    <w:sz w:val="20"/>
                    <w:szCs w:val="20"/>
                  </w:rPr>
                  <m:t>a</m:t>
                </m:r>
              </m:e>
              <m:sub>
                <m:r>
                  <w:rPr>
                    <w:sz w:val="20"/>
                    <w:szCs w:val="20"/>
                  </w:rPr>
                  <m:t>i</m:t>
                </m:r>
              </m:sub>
            </m:sSub>
          </m:e>
        </m:nary>
      </m:oMath>
      <w:r>
        <w:rPr>
          <w:sz w:val="20"/>
          <w:szCs w:val="20"/>
        </w:rPr>
        <w:t xml:space="preserve">, and</w:t>
      </w:r>
      <w:r>
        <w:rPr>
          <w:sz w:val="20"/>
          <w:szCs w:val="20"/>
        </w:rPr>
        <w:t xml:space="preserve"> </w:t>
      </w:r>
      <m:oMath>
        <m:sSub>
          <m:e>
            <m:r>
              <w:rPr>
                <w:sz w:val="20"/>
                <w:szCs w:val="20"/>
              </w:rPr>
              <m:t>ρ</m:t>
            </m:r>
          </m:e>
          <m:sub>
            <m:r>
              <w:rPr>
                <w:sz w:val="20"/>
                <w:szCs w:val="20"/>
              </w:rPr>
              <m:t>M</m:t>
            </m:r>
          </m:sub>
        </m:sSub>
      </m:oMath>
      <w:r>
        <w:rPr>
          <w:sz w:val="20"/>
          <w:szCs w:val="20"/>
        </w:rPr>
        <w:t xml:space="preserve">,</w:t>
      </w:r>
      <w:r>
        <w:rPr>
          <w:sz w:val="20"/>
          <w:szCs w:val="20"/>
        </w:rPr>
        <w:t xml:space="preserve"> </w:t>
      </w:r>
      <m:oMath>
        <m:sSub>
          <m:e>
            <m:r>
              <w:rPr>
                <w:sz w:val="20"/>
                <w:szCs w:val="20"/>
              </w:rPr>
              <m:t>ρ</m:t>
            </m:r>
          </m:e>
          <m:sub>
            <m:r>
              <w:rPr>
                <w:sz w:val="20"/>
                <w:szCs w:val="20"/>
              </w:rPr>
              <m:t>U</m:t>
            </m:r>
          </m:sub>
        </m:sSub>
      </m:oMath>
      <w:r>
        <w:rPr>
          <w:sz w:val="20"/>
          <w:szCs w:val="20"/>
        </w:rPr>
        <w:t xml:space="preserve"> </w:t>
      </w:r>
      <w:r>
        <w:rPr>
          <w:sz w:val="20"/>
          <w:szCs w:val="20"/>
        </w:rPr>
        <w:t xml:space="preserve">are the zero-mean residuals within each set. The residuals are orthogonal to</w:t>
      </w:r>
      <w:r>
        <w:rPr>
          <w:sz w:val="20"/>
          <w:szCs w:val="20"/>
        </w:rPr>
        <w:t xml:space="preserve"> </w:t>
      </w:r>
      <m:oMath>
        <m:sSub>
          <m:e>
            <m:r>
              <w:rPr>
                <w:sz w:val="20"/>
                <w:szCs w:val="20"/>
              </w:rPr>
              <m:t>u</m:t>
            </m:r>
          </m:e>
          <m:sub>
            <m:r>
              <w:rPr>
                <w:sz w:val="20"/>
                <w:szCs w:val="20"/>
              </w:rPr>
              <m:t>M</m:t>
            </m:r>
          </m:sub>
        </m:sSub>
      </m:oMath>
      <w:r>
        <w:rPr>
          <w:sz w:val="20"/>
          <w:szCs w:val="20"/>
        </w:rPr>
        <w:t xml:space="preserve">,</w:t>
      </w:r>
      <w:r>
        <w:rPr>
          <w:sz w:val="20"/>
          <w:szCs w:val="20"/>
        </w:rPr>
        <w:t xml:space="preserve"> </w:t>
      </w:r>
      <m:oMath>
        <m:sSub>
          <m:e>
            <m:r>
              <w:rPr>
                <w:sz w:val="20"/>
                <w:szCs w:val="20"/>
              </w:rPr>
              <m:t>u</m:t>
            </m:r>
          </m:e>
          <m:sub>
            <m:r>
              <w:rPr>
                <w:sz w:val="20"/>
                <w:szCs w:val="20"/>
              </w:rPr>
              <m:t>U</m:t>
            </m:r>
          </m:sub>
        </m:sSub>
      </m:oMath>
      <w:r>
        <w:rPr>
          <w:sz w:val="20"/>
          <w:szCs w:val="20"/>
        </w:rPr>
        <w:t xml:space="preserve"> </w:t>
      </w:r>
      <w:r>
        <w:rPr>
          <w:sz w:val="20"/>
          <w:szCs w:val="20"/>
        </w:rPr>
        <w:t xml:space="preserve">and</w:t>
      </w:r>
      <w:r>
        <w:rPr>
          <w:sz w:val="20"/>
          <w:szCs w:val="20"/>
        </w:rPr>
        <w:t xml:space="preserve"> </w:t>
      </w:r>
      <m:oMath>
        <m:r>
          <w:rPr>
            <w:sz w:val="20"/>
            <w:szCs w:val="20"/>
          </w:rPr>
          <m:t>s</m:t>
        </m:r>
      </m:oMath>
      <w:r>
        <w:rPr>
          <w:sz w:val="20"/>
          <w:szCs w:val="20"/>
        </w:rPr>
        <w:t xml:space="preserve">.</w:t>
      </w:r>
    </w:p>
    <w:p>
      <w:pPr>
        <w:pStyle w:val="BodyText"/>
        <w:widowControl/>
        <w:spacing w:before="0" w:after="60"/>
        <w:ind w:firstLine="284"/>
        <w:jc w:val="both"/>
      </w:pPr>
      <w:r>
        <w:rPr>
          <w:b/>
          <w:bCs/>
          <w:sz w:val="20"/>
          <w:szCs w:val="20"/>
        </w:rPr>
        <w:t xml:space="preserve">Proposition 2.</w:t>
      </w:r>
      <w:r>
        <w:rPr>
          <w:sz w:val="20"/>
          <w:szCs w:val="20"/>
        </w:rPr>
        <w:t xml:space="preserve"> </w:t>
      </w:r>
      <w:r>
        <w:rPr>
          <w:i/>
          <w:iCs/>
          <w:sz w:val="20"/>
          <w:szCs w:val="20"/>
        </w:rPr>
        <w:t xml:space="preserve">Let</w:t>
      </w:r>
      <w:r>
        <w:rPr>
          <w:i/>
          <w:iCs/>
          <w:sz w:val="20"/>
          <w:szCs w:val="20"/>
        </w:rPr>
        <w:t xml:space="preserve"> </w:t>
      </w:r>
      <m:oMath>
        <m:sSub>
          <m:e>
            <m:r>
              <w:rPr>
                <w:sz w:val="20"/>
                <w:szCs w:val="20"/>
              </w:rPr>
              <m:t>ϕ</m:t>
            </m:r>
          </m:e>
          <m:sub>
            <m:r>
              <w:rPr>
                <w:sz w:val="20"/>
                <w:szCs w:val="20"/>
              </w:rPr>
              <m:t>0</m:t>
            </m:r>
          </m:sub>
        </m:sSub>
        <m:r>
          <m:rPr>
            <m:sty m:val="p"/>
          </m:rPr>
          <w:rPr>
            <w:sz w:val="20"/>
            <w:szCs w:val="20"/>
          </w:rPr>
          <m:t>=</m:t>
        </m:r>
        <m:r>
          <m:rPr>
            <m:sty m:val="p"/>
          </m:rPr>
          <w:rPr>
            <w:sz w:val="20"/>
            <w:szCs w:val="20"/>
          </w:rPr>
          <m:t>atan2</m:t>
        </m:r>
        <m:d>
          <m:dPr>
            <m:begChr m:val="("/>
            <m:sepChr m:val=""/>
            <m:endChr m:val=")"/>
            <m:grow/>
          </m:dPr>
          <m:e>
            <m:sSub>
              <m:e>
                <m:r>
                  <w:rPr>
                    <w:sz w:val="20"/>
                    <w:szCs w:val="20"/>
                  </w:rPr>
                  <m:t>α</m:t>
                </m:r>
              </m:e>
              <m:sub>
                <m:r>
                  <w:rPr>
                    <w:sz w:val="20"/>
                    <w:szCs w:val="20"/>
                  </w:rPr>
                  <m:t>0</m:t>
                </m:r>
              </m:sub>
            </m:sSub>
            <m:r>
              <m:rPr>
                <m:sty m:val="p"/>
              </m:rPr>
              <w:rPr>
                <w:sz w:val="20"/>
                <w:szCs w:val="20"/>
              </w:rPr>
              <m:t>,</m:t>
            </m:r>
            <m:sSub>
              <m:e>
                <m:r>
                  <w:rPr>
                    <w:sz w:val="20"/>
                    <w:szCs w:val="20"/>
                  </w:rPr>
                  <m:t>β</m:t>
                </m:r>
              </m:e>
              <m:sub>
                <m:r>
                  <w:rPr>
                    <w:sz w:val="20"/>
                    <w:szCs w:val="20"/>
                  </w:rPr>
                  <m:t>0</m:t>
                </m:r>
              </m:sub>
            </m:sSub>
          </m:e>
        </m:d>
      </m:oMath>
      <w:r>
        <w:rPr>
          <w:i/>
          <w:iCs/>
          <w:sz w:val="20"/>
          <w:szCs w:val="20"/>
        </w:rPr>
        <w:t xml:space="preserve">,</w:t>
      </w:r>
      <w:r>
        <w:rPr>
          <w:i/>
          <w:iCs/>
          <w:sz w:val="20"/>
          <w:szCs w:val="20"/>
        </w:rPr>
        <w:t xml:space="preserve"> </w:t>
      </w:r>
      <m:oMath>
        <m:r>
          <w:rPr>
            <w:sz w:val="20"/>
            <w:szCs w:val="20"/>
          </w:rPr>
          <m:t>R</m:t>
        </m:r>
        <m:r>
          <m:rPr>
            <m:sty m:val="p"/>
          </m:rPr>
          <w:rPr>
            <w:sz w:val="20"/>
            <w:szCs w:val="20"/>
          </w:rPr>
          <m:t>=</m:t>
        </m:r>
        <m:rad>
          <m:radPr>
            <m:degHide m:val="on"/>
          </m:radPr>
          <m:deg/>
          <m:e>
            <m:sSubSup>
              <m:e>
                <m:r>
                  <w:rPr>
                    <w:sz w:val="20"/>
                    <w:szCs w:val="20"/>
                  </w:rPr>
                  <m:t>α</m:t>
                </m:r>
              </m:e>
              <m:sub>
                <m:r>
                  <w:rPr>
                    <w:sz w:val="20"/>
                    <w:szCs w:val="20"/>
                  </w:rPr>
                  <m:t>0</m:t>
                </m:r>
              </m:sub>
              <m:sup>
                <m:r>
                  <w:rPr>
                    <w:sz w:val="20"/>
                    <w:szCs w:val="20"/>
                  </w:rPr>
                  <m:t>2</m:t>
                </m:r>
              </m:sup>
            </m:sSubSup>
            <m:r>
              <m:rPr>
                <m:sty m:val="p"/>
              </m:rPr>
              <w:rPr>
                <w:sz w:val="20"/>
                <w:szCs w:val="20"/>
              </w:rPr>
              <m:t>+</m:t>
            </m:r>
            <m:sSubSup>
              <m:e>
                <m:r>
                  <w:rPr>
                    <w:sz w:val="20"/>
                    <w:szCs w:val="20"/>
                  </w:rPr>
                  <m:t>β</m:t>
                </m:r>
              </m:e>
              <m:sub>
                <m:r>
                  <w:rPr>
                    <w:sz w:val="20"/>
                    <w:szCs w:val="20"/>
                  </w:rPr>
                  <m:t>0</m:t>
                </m:r>
              </m:sub>
              <m:sup>
                <m:r>
                  <w:rPr>
                    <w:sz w:val="20"/>
                    <w:szCs w:val="20"/>
                  </w:rPr>
                  <m:t>2</m:t>
                </m:r>
              </m:sup>
            </m:sSubSup>
          </m:e>
        </m:rad>
      </m:oMath>
      <w:r>
        <w:rPr>
          <w:i/>
          <w:iCs/>
          <w:sz w:val="20"/>
          <w:szCs w:val="20"/>
        </w:rPr>
        <w:t xml:space="preserve"> </w:t>
      </w:r>
      <w:r>
        <w:rPr>
          <w:i/>
          <w:iCs/>
          <w:sz w:val="20"/>
          <w:szCs w:val="20"/>
        </w:rPr>
        <w:t xml:space="preserve">and</w:t>
      </w:r>
      <w:r>
        <w:rPr>
          <w:i/>
          <w:iCs/>
          <w:sz w:val="20"/>
          <w:szCs w:val="20"/>
        </w:rPr>
        <w:t xml:space="preserve"> </w:t>
      </w:r>
      <m:oMath>
        <m:sSub>
          <m:e>
            <m:r>
              <w:rPr>
                <w:sz w:val="20"/>
                <w:szCs w:val="20"/>
              </w:rPr>
              <m:t>ϕ</m:t>
            </m:r>
          </m:e>
          <m:sub>
            <m:r>
              <w:rPr>
                <w:sz w:val="20"/>
                <w:szCs w:val="20"/>
              </w:rPr>
              <m:t>k</m:t>
            </m:r>
          </m:sub>
        </m:sSub>
        <m:r>
          <m:rPr>
            <m:sty m:val="p"/>
          </m:rPr>
          <w:rPr>
            <w:sz w:val="20"/>
            <w:szCs w:val="20"/>
          </w:rPr>
          <m:t>=</m:t>
        </m:r>
        <m:sSub>
          <m:e>
            <m:r>
              <w:rPr>
                <w:sz w:val="20"/>
                <w:szCs w:val="20"/>
              </w:rPr>
              <m:t>ϕ</m:t>
            </m:r>
          </m:e>
          <m:sub>
            <m:r>
              <w:rPr>
                <w:sz w:val="20"/>
                <w:szCs w:val="20"/>
              </w:rPr>
              <m:t>0</m:t>
            </m:r>
          </m:sub>
        </m:sSub>
        <m:r>
          <m:rPr>
            <m:sty m:val="p"/>
          </m:rPr>
          <w:rPr>
            <w:sz w:val="20"/>
            <w:szCs w:val="20"/>
          </w:rPr>
          <m:t>+</m:t>
        </m:r>
        <m:r>
          <w:rPr>
            <w:sz w:val="20"/>
            <w:szCs w:val="20"/>
          </w:rPr>
          <m:t>2</m:t>
        </m:r>
        <m:r>
          <w:rPr>
            <w:sz w:val="20"/>
            <w:szCs w:val="20"/>
          </w:rPr>
          <m:t>k</m:t>
        </m:r>
        <m:r>
          <w:rPr>
            <w:sz w:val="20"/>
            <w:szCs w:val="20"/>
          </w:rPr>
          <m:t>θ</m:t>
        </m:r>
      </m:oMath>
      <w:r>
        <w:rPr>
          <w:i/>
          <w:iCs/>
          <w:sz w:val="20"/>
          <w:szCs w:val="20"/>
        </w:rPr>
        <w:t xml:space="preserve">. Then</w:t>
      </w:r>
    </w:p>
    <w:p xmlns:a="http://schemas.openxmlformats.org/drawingml/2006/main" xmlns:pic="http://schemas.openxmlformats.org/drawingml/2006/picture">
      <w:pPr>
        <w:widowControl/>
        <w:tabs>
          <w:tab w:val="center" w:pos="2610"/>
          <w:tab w:val="right" w:pos="5220"/>
        </w:tabs>
        <w:spacing w:before="80" w:after="80"/>
      </w:pPr>
      <w:r>
        <w:rPr>
          <w:sz w:val="18"/>
          <w:szCs w:val="18"/>
        </w:rPr>
        <w:tab/>
      </w:r>
      <m:oMath>
        <m:sSup>
          <m:e>
            <m:r>
              <w:rPr>
                <w:sz w:val="18"/>
                <w:szCs w:val="18"/>
              </w:rPr>
              <m:t>G</m:t>
            </m:r>
          </m:e>
          <m:sup>
            <m:r>
              <w:rPr>
                <w:sz w:val="18"/>
                <w:szCs w:val="18"/>
              </w:rPr>
              <m:t>k</m:t>
            </m:r>
          </m:sup>
        </m:sSup>
        <m:r>
          <w:rPr>
            <w:sz w:val="18"/>
            <w:szCs w:val="18"/>
          </w:rPr>
          <m:t>a</m:t>
        </m:r>
        <m:r>
          <m:rPr>
            <m:sty m:val="p"/>
          </m:rPr>
          <w:rPr>
            <w:sz w:val="18"/>
            <w:szCs w:val="18"/>
          </w:rPr>
          <m:t>=</m:t>
        </m:r>
        <m:r>
          <w:rPr>
            <w:sz w:val="18"/>
            <w:szCs w:val="18"/>
          </w:rPr>
          <m:t>R</m:t>
        </m:r>
        <m:r>
          <m:rPr>
            <m:sty m:val="p"/>
          </m:rPr>
          <w:rPr>
            <w:sz w:val="18"/>
            <w:szCs w:val="18"/>
          </w:rPr>
          <m:t>sin</m:t>
        </m:r>
        <m:sSub>
          <m:e>
            <m:r>
              <w:rPr>
                <w:sz w:val="18"/>
                <w:szCs w:val="18"/>
              </w:rPr>
              <m:t>ϕ</m:t>
            </m:r>
          </m:e>
          <m:sub>
            <m:r>
              <w:rPr>
                <w:sz w:val="18"/>
                <w:szCs w:val="18"/>
              </w:rPr>
              <m:t>k</m:t>
            </m:r>
          </m:sub>
        </m:sSub>
        <m:r>
          <w:rPr>
            <w:sz w:val="18"/>
            <w:szCs w:val="18"/>
          </w:rPr>
          <m:t> </m:t>
        </m:r>
        <m:sSub>
          <m:e>
            <m:r>
              <w:rPr>
                <w:sz w:val="18"/>
                <w:szCs w:val="18"/>
              </w:rPr>
              <m:t>u</m:t>
            </m:r>
          </m:e>
          <m:sub>
            <m:r>
              <w:rPr>
                <w:sz w:val="18"/>
                <w:szCs w:val="18"/>
              </w:rPr>
              <m:t>M</m:t>
            </m:r>
          </m:sub>
        </m:sSub>
        <m:r>
          <m:rPr>
            <m:sty m:val="p"/>
          </m:rPr>
          <w:rPr>
            <w:sz w:val="18"/>
            <w:szCs w:val="18"/>
          </w:rPr>
          <m:t>+</m:t>
        </m:r>
        <m:r>
          <w:rPr>
            <w:sz w:val="18"/>
            <w:szCs w:val="18"/>
          </w:rPr>
          <m:t>R</m:t>
        </m:r>
        <m:r>
          <m:rPr>
            <m:sty m:val="p"/>
          </m:rPr>
          <w:rPr>
            <w:sz w:val="18"/>
            <w:szCs w:val="18"/>
          </w:rPr>
          <m:t>cos</m:t>
        </m:r>
        <m:sSub>
          <m:e>
            <m:r>
              <w:rPr>
                <w:sz w:val="18"/>
                <w:szCs w:val="18"/>
              </w:rPr>
              <m:t>ϕ</m:t>
            </m:r>
          </m:e>
          <m:sub>
            <m:r>
              <w:rPr>
                <w:sz w:val="18"/>
                <w:szCs w:val="18"/>
              </w:rPr>
              <m:t>k</m:t>
            </m:r>
          </m:sub>
        </m:sSub>
        <m:r>
          <w:rPr>
            <w:sz w:val="18"/>
            <w:szCs w:val="18"/>
          </w:rPr>
          <m:t> </m:t>
        </m:r>
        <m:sSub>
          <m:e>
            <m:r>
              <w:rPr>
                <w:sz w:val="18"/>
                <w:szCs w:val="18"/>
              </w:rPr>
              <m:t>u</m:t>
            </m:r>
          </m:e>
          <m:sub>
            <m:r>
              <w:rPr>
                <w:sz w:val="18"/>
                <w:szCs w:val="18"/>
              </w:rPr>
              <m:t>U</m:t>
            </m:r>
          </m:sub>
        </m:sSub>
        <m:r>
          <m:rPr>
            <m:sty m:val="p"/>
          </m:rPr>
          <w:rPr>
            <w:sz w:val="18"/>
            <w:szCs w:val="18"/>
          </w:rPr>
          <m:t>+</m:t>
        </m:r>
        <m:sSub>
          <m:e>
            <m:r>
              <w:rPr>
                <w:sz w:val="18"/>
                <w:szCs w:val="18"/>
              </w:rPr>
              <m:t>ρ</m:t>
            </m:r>
          </m:e>
          <m:sub>
            <m:r>
              <w:rPr>
                <w:sz w:val="18"/>
                <w:szCs w:val="18"/>
              </w:rPr>
              <m:t>M</m:t>
            </m:r>
          </m:sub>
        </m:sSub>
        <m:r>
          <m:rPr>
            <m:sty m:val="p"/>
          </m:rPr>
          <w:rPr>
            <w:sz w:val="18"/>
            <w:szCs w:val="18"/>
          </w:rPr>
          <m:t>+</m:t>
        </m:r>
        <m:sSup>
          <m:e>
            <m:d>
              <m:dPr>
                <m:begChr m:val="("/>
                <m:sepChr m:val=""/>
                <m:endChr m:val=")"/>
                <m:grow/>
              </m:dPr>
              <m:e>
                <m:r>
                  <m:rPr>
                    <m:sty m:val="p"/>
                  </m:rPr>
                  <w:rPr>
                    <w:sz w:val="18"/>
                    <w:szCs w:val="18"/>
                  </w:rPr>
                  <m:t>−</m:t>
                </m:r>
                <m:r>
                  <w:rPr>
                    <w:sz w:val="18"/>
                    <w:szCs w:val="18"/>
                  </w:rPr>
                  <m:t>1</m:t>
                </m:r>
              </m:e>
            </m:d>
          </m:e>
          <m:sup>
            <m:r>
              <w:rPr>
                <w:sz w:val="18"/>
                <w:szCs w:val="18"/>
              </w:rPr>
              <m:t>k</m:t>
            </m:r>
          </m:sup>
        </m:sSup>
        <m:sSub>
          <m:e>
            <m:r>
              <w:rPr>
                <w:sz w:val="18"/>
                <w:szCs w:val="18"/>
              </w:rPr>
              <m:t>ρ</m:t>
            </m:r>
          </m:e>
          <m:sub>
            <m:r>
              <w:rPr>
                <w:sz w:val="18"/>
                <w:szCs w:val="18"/>
              </w:rPr>
              <m:t>U</m:t>
            </m:r>
          </m:sub>
        </m:sSub>
        <m:r>
          <m:rPr>
            <m:sty m:val="p"/>
          </m:rPr>
          <w:rPr>
            <w:sz w:val="18"/>
            <w:szCs w:val="18"/>
          </w:rPr>
          <m:t>.</m:t>
        </m:r>
      </m:oMath>
      <w:r>
        <w:rPr>
          <w:sz w:val="18"/>
          <w:szCs w:val="18"/>
        </w:rPr>
        <w:tab/>
        <w:t>(6)</w:t>
      </w:r>
    </w:p>
    <w:p>
      <w:pPr>
        <w:pStyle w:val="BodyText"/>
        <w:widowControl/>
        <w:spacing w:before="0" w:after="60"/>
        <w:ind w:firstLine="284"/>
        <w:jc w:val="both"/>
      </w:pPr>
      <w:r>
        <w:rPr>
          <w:i/>
          <w:iCs/>
          <w:sz w:val="20"/>
          <w:szCs w:val="20"/>
        </w:rPr>
        <w:t xml:space="preserve">Proof.</w:t>
      </w:r>
      <w:r>
        <w:rPr>
          <w:sz w:val="20"/>
          <w:szCs w:val="20"/>
        </w:rPr>
        <w:t xml:space="preserve"> </w:t>
      </w:r>
      <w:r>
        <w:rPr>
          <w:sz w:val="20"/>
          <w:szCs w:val="20"/>
        </w:rPr>
        <w:t xml:space="preserve">On the plane spanned by</w:t>
      </w:r>
      <w:r>
        <w:rPr>
          <w:sz w:val="20"/>
          <w:szCs w:val="20"/>
        </w:rPr>
        <w:t xml:space="preserve"> </w:t>
      </w:r>
      <m:oMath>
        <m:sSub>
          <m:e>
            <m:r>
              <w:rPr>
                <w:sz w:val="20"/>
                <w:szCs w:val="20"/>
              </w:rPr>
              <m:t>u</m:t>
            </m:r>
          </m:e>
          <m:sub>
            <m:r>
              <w:rPr>
                <w:sz w:val="20"/>
                <w:szCs w:val="20"/>
              </w:rPr>
              <m:t>M</m:t>
            </m:r>
          </m:sub>
        </m:sSub>
      </m:oMath>
      <w:r>
        <w:rPr>
          <w:sz w:val="20"/>
          <w:szCs w:val="20"/>
        </w:rPr>
        <w:t xml:space="preserve"> </w:t>
      </w:r>
      <w:r>
        <w:rPr>
          <w:sz w:val="20"/>
          <w:szCs w:val="20"/>
        </w:rPr>
        <w:t xml:space="preserve">and</w:t>
      </w:r>
      <w:r>
        <w:rPr>
          <w:sz w:val="20"/>
          <w:szCs w:val="20"/>
        </w:rPr>
        <w:t xml:space="preserve"> </w:t>
      </w:r>
      <m:oMath>
        <m:sSub>
          <m:e>
            <m:r>
              <w:rPr>
                <w:sz w:val="20"/>
                <w:szCs w:val="20"/>
              </w:rPr>
              <m:t>u</m:t>
            </m:r>
          </m:e>
          <m:sub>
            <m:r>
              <w:rPr>
                <w:sz w:val="20"/>
                <w:szCs w:val="20"/>
              </w:rPr>
              <m:t>U</m:t>
            </m:r>
          </m:sub>
        </m:sSub>
      </m:oMath>
      <w:r>
        <w:rPr>
          <w:sz w:val="20"/>
          <w:szCs w:val="20"/>
        </w:rPr>
        <w:t xml:space="preserve">,</w:t>
      </w:r>
      <w:r>
        <w:rPr>
          <w:sz w:val="20"/>
          <w:szCs w:val="20"/>
        </w:rPr>
        <w:t xml:space="preserve"> </w:t>
      </w:r>
      <m:oMath>
        <m:sSub>
          <m:e>
            <m:r>
              <w:rPr>
                <w:sz w:val="20"/>
                <w:szCs w:val="20"/>
              </w:rPr>
              <m:t>O</m:t>
            </m:r>
          </m:e>
          <m:sub>
            <m:r>
              <w:rPr>
                <w:sz w:val="20"/>
                <w:szCs w:val="20"/>
              </w:rPr>
              <m:t>M</m:t>
            </m:r>
          </m:sub>
        </m:sSub>
      </m:oMath>
      <w:r>
        <w:rPr>
          <w:sz w:val="20"/>
          <w:szCs w:val="20"/>
        </w:rPr>
        <w:t xml:space="preserve"> </w:t>
      </w:r>
      <w:r>
        <w:rPr>
          <w:sz w:val="20"/>
          <w:szCs w:val="20"/>
        </w:rPr>
        <w:t xml:space="preserve">reflects across</w:t>
      </w:r>
      <w:r>
        <w:rPr>
          <w:sz w:val="20"/>
          <w:szCs w:val="20"/>
        </w:rPr>
        <w:t xml:space="preserve"> </w:t>
      </w:r>
      <m:oMath>
        <m:sSub>
          <m:e>
            <m:r>
              <w:rPr>
                <w:sz w:val="20"/>
                <w:szCs w:val="20"/>
              </w:rPr>
              <m:t>u</m:t>
            </m:r>
          </m:e>
          <m:sub>
            <m:r>
              <w:rPr>
                <w:sz w:val="20"/>
                <w:szCs w:val="20"/>
              </w:rPr>
              <m:t>U</m:t>
            </m:r>
          </m:sub>
        </m:sSub>
      </m:oMath>
      <w:r>
        <w:rPr>
          <w:sz w:val="20"/>
          <w:szCs w:val="20"/>
        </w:rPr>
        <w:t xml:space="preserve"> </w:t>
      </w:r>
      <w:r>
        <w:rPr>
          <w:sz w:val="20"/>
          <w:szCs w:val="20"/>
        </w:rPr>
        <w:t xml:space="preserve">and</w:t>
      </w:r>
      <w:r>
        <w:rPr>
          <w:sz w:val="20"/>
          <w:szCs w:val="20"/>
        </w:rPr>
        <w:t xml:space="preserve"> </w:t>
      </w:r>
      <m:oMath>
        <m:r>
          <w:rPr>
            <w:sz w:val="20"/>
            <w:szCs w:val="20"/>
          </w:rPr>
          <m:t>D</m:t>
        </m:r>
      </m:oMath>
      <w:r>
        <w:rPr>
          <w:sz w:val="20"/>
          <w:szCs w:val="20"/>
        </w:rPr>
        <w:t xml:space="preserve"> </w:t>
      </w:r>
      <w:r>
        <w:rPr>
          <w:sz w:val="20"/>
          <w:szCs w:val="20"/>
        </w:rPr>
        <w:t xml:space="preserve">reflects across</w:t>
      </w:r>
      <w:r>
        <w:rPr>
          <w:sz w:val="20"/>
          <w:szCs w:val="20"/>
        </w:rPr>
        <w:t xml:space="preserve"> </w:t>
      </w:r>
      <m:oMath>
        <m:r>
          <w:rPr>
            <w:sz w:val="20"/>
            <w:szCs w:val="20"/>
          </w:rPr>
          <m:t>s</m:t>
        </m:r>
        <m:r>
          <m:rPr>
            <m:sty m:val="p"/>
          </m:rPr>
          <w:rPr>
            <w:sz w:val="20"/>
            <w:szCs w:val="20"/>
          </w:rPr>
          <m:t>=</m:t>
        </m:r>
        <m:r>
          <m:rPr>
            <m:sty m:val="p"/>
          </m:rPr>
          <w:rPr>
            <w:sz w:val="20"/>
            <w:szCs w:val="20"/>
          </w:rPr>
          <m:t>sin</m:t>
        </m:r>
        <m:r>
          <w:rPr>
            <w:sz w:val="20"/>
            <w:szCs w:val="20"/>
          </w:rPr>
          <m:t>θ</m:t>
        </m:r>
        <m:r>
          <w:rPr>
            <w:sz w:val="20"/>
            <w:szCs w:val="20"/>
          </w:rPr>
          <m:t> </m:t>
        </m:r>
        <m:sSub>
          <m:e>
            <m:r>
              <w:rPr>
                <w:sz w:val="20"/>
                <w:szCs w:val="20"/>
              </w:rPr>
              <m:t>u</m:t>
            </m:r>
          </m:e>
          <m:sub>
            <m:r>
              <w:rPr>
                <w:sz w:val="20"/>
                <w:szCs w:val="20"/>
              </w:rPr>
              <m:t>M</m:t>
            </m:r>
          </m:sub>
        </m:sSub>
        <m:r>
          <m:rPr>
            <m:sty m:val="p"/>
          </m:rPr>
          <w:rPr>
            <w:sz w:val="20"/>
            <w:szCs w:val="20"/>
          </w:rPr>
          <m:t>+</m:t>
        </m:r>
        <m:r>
          <m:rPr>
            <m:sty m:val="p"/>
          </m:rPr>
          <w:rPr>
            <w:sz w:val="20"/>
            <w:szCs w:val="20"/>
          </w:rPr>
          <m:t>cos</m:t>
        </m:r>
        <m:r>
          <w:rPr>
            <w:sz w:val="20"/>
            <w:szCs w:val="20"/>
          </w:rPr>
          <m:t>θ</m:t>
        </m:r>
        <m:r>
          <w:rPr>
            <w:sz w:val="20"/>
            <w:szCs w:val="20"/>
          </w:rPr>
          <m:t> </m:t>
        </m:r>
        <m:sSub>
          <m:e>
            <m:r>
              <w:rPr>
                <w:sz w:val="20"/>
                <w:szCs w:val="20"/>
              </w:rPr>
              <m:t>u</m:t>
            </m:r>
          </m:e>
          <m:sub>
            <m:r>
              <w:rPr>
                <w:sz w:val="20"/>
                <w:szCs w:val="20"/>
              </w:rPr>
              <m:t>U</m:t>
            </m:r>
          </m:sub>
        </m:sSub>
      </m:oMath>
      <w:r>
        <w:rPr>
          <w:sz w:val="20"/>
          <w:szCs w:val="20"/>
        </w:rPr>
        <w:t xml:space="preserve">, so their product is a rotation by</w:t>
      </w:r>
      <w:r>
        <w:rPr>
          <w:sz w:val="20"/>
          <w:szCs w:val="20"/>
        </w:rPr>
        <w:t xml:space="preserve"> </w:t>
      </w:r>
      <m:oMath>
        <m:r>
          <w:rPr>
            <w:sz w:val="20"/>
            <w:szCs w:val="20"/>
          </w:rPr>
          <m:t>2</m:t>
        </m:r>
        <m:r>
          <w:rPr>
            <w:sz w:val="20"/>
            <w:szCs w:val="20"/>
          </w:rPr>
          <m:t>θ</m:t>
        </m:r>
      </m:oMath>
      <w:r>
        <w:rPr>
          <w:sz w:val="20"/>
          <w:szCs w:val="20"/>
        </w:rPr>
        <w:t xml:space="preserve">. A residual</w:t>
      </w:r>
      <w:r>
        <w:rPr>
          <w:sz w:val="20"/>
          <w:szCs w:val="20"/>
        </w:rPr>
        <w:t xml:space="preserve"> </w:t>
      </w:r>
      <m:oMath>
        <m:r>
          <w:rPr>
            <w:sz w:val="20"/>
            <w:szCs w:val="20"/>
          </w:rPr>
          <m:t>ρ</m:t>
        </m:r>
      </m:oMath>
      <w:r>
        <w:rPr>
          <w:sz w:val="20"/>
          <w:szCs w:val="20"/>
        </w:rPr>
        <w:t xml:space="preserve"> </w:t>
      </w:r>
      <w:r>
        <w:rPr>
          <w:sz w:val="20"/>
          <w:szCs w:val="20"/>
        </w:rPr>
        <w:t xml:space="preserve">is orthogonal to</w:t>
      </w:r>
      <w:r>
        <w:rPr>
          <w:sz w:val="20"/>
          <w:szCs w:val="20"/>
        </w:rPr>
        <w:t xml:space="preserve"> </w:t>
      </w:r>
      <m:oMath>
        <m:r>
          <w:rPr>
            <w:sz w:val="20"/>
            <w:szCs w:val="20"/>
          </w:rPr>
          <m:t>s</m:t>
        </m:r>
      </m:oMath>
      <w:r>
        <w:rPr>
          <w:sz w:val="20"/>
          <w:szCs w:val="20"/>
        </w:rPr>
        <w:t xml:space="preserve">, so</w:t>
      </w:r>
      <w:r>
        <w:rPr>
          <w:sz w:val="20"/>
          <w:szCs w:val="20"/>
        </w:rPr>
        <w:t xml:space="preserve"> </w:t>
      </w:r>
      <m:oMath>
        <m:r>
          <w:rPr>
            <w:sz w:val="20"/>
            <w:szCs w:val="20"/>
          </w:rPr>
          <m:t>D</m:t>
        </m:r>
        <m:r>
          <w:rPr>
            <w:sz w:val="20"/>
            <w:szCs w:val="20"/>
          </w:rPr>
          <m:t>ρ</m:t>
        </m:r>
        <m:r>
          <m:rPr>
            <m:sty m:val="p"/>
          </m:rPr>
          <w:rPr>
            <w:sz w:val="20"/>
            <w:szCs w:val="20"/>
          </w:rPr>
          <m:t>=</m:t>
        </m:r>
        <m:r>
          <m:rPr>
            <m:sty m:val="p"/>
          </m:rPr>
          <w:rPr>
            <w:sz w:val="20"/>
            <w:szCs w:val="20"/>
          </w:rPr>
          <m:t>−</m:t>
        </m:r>
        <m:r>
          <w:rPr>
            <w:sz w:val="20"/>
            <w:szCs w:val="20"/>
          </w:rPr>
          <m:t>ρ</m:t>
        </m:r>
      </m:oMath>
      <w:r>
        <w:rPr>
          <w:sz w:val="20"/>
          <w:szCs w:val="20"/>
        </w:rPr>
        <w:t xml:space="preserve">.</w:t>
      </w:r>
      <w:r>
        <w:rPr>
          <w:sz w:val="20"/>
          <w:szCs w:val="20"/>
        </w:rPr>
        <w:t xml:space="preserve"> </w:t>
      </w:r>
      <m:oMath>
        <m:sSub>
          <m:e>
            <m:r>
              <w:rPr>
                <w:sz w:val="20"/>
                <w:szCs w:val="20"/>
              </w:rPr>
              <m:t>O</m:t>
            </m:r>
          </m:e>
          <m:sub>
            <m:r>
              <w:rPr>
                <w:sz w:val="20"/>
                <w:szCs w:val="20"/>
              </w:rPr>
              <m:t>M</m:t>
            </m:r>
          </m:sub>
        </m:sSub>
      </m:oMath>
      <w:r>
        <w:rPr>
          <w:sz w:val="20"/>
          <w:szCs w:val="20"/>
        </w:rPr>
        <w:t xml:space="preserve"> </w:t>
      </w:r>
      <w:r>
        <w:rPr>
          <w:sz w:val="20"/>
          <w:szCs w:val="20"/>
        </w:rPr>
        <w:t xml:space="preserve">negates</w:t>
      </w:r>
      <w:r>
        <w:rPr>
          <w:sz w:val="20"/>
          <w:szCs w:val="20"/>
        </w:rPr>
        <w:t xml:space="preserve"> </w:t>
      </w:r>
      <m:oMath>
        <m:sSub>
          <m:e>
            <m:r>
              <w:rPr>
                <w:sz w:val="20"/>
                <w:szCs w:val="20"/>
              </w:rPr>
              <m:t>ρ</m:t>
            </m:r>
          </m:e>
          <m:sub>
            <m:r>
              <w:rPr>
                <w:sz w:val="20"/>
                <w:szCs w:val="20"/>
              </w:rPr>
              <m:t>M</m:t>
            </m:r>
          </m:sub>
        </m:sSub>
      </m:oMath>
      <w:r>
        <w:rPr>
          <w:sz w:val="20"/>
          <w:szCs w:val="20"/>
        </w:rPr>
        <w:t xml:space="preserve"> </w:t>
      </w:r>
      <w:r>
        <w:rPr>
          <w:sz w:val="20"/>
          <w:szCs w:val="20"/>
        </w:rPr>
        <w:t xml:space="preserve">and fixes</w:t>
      </w:r>
      <w:r>
        <w:rPr>
          <w:sz w:val="20"/>
          <w:szCs w:val="20"/>
        </w:rPr>
        <w:t xml:space="preserve"> </w:t>
      </w:r>
      <m:oMath>
        <m:sSub>
          <m:e>
            <m:r>
              <w:rPr>
                <w:sz w:val="20"/>
                <w:szCs w:val="20"/>
              </w:rPr>
              <m:t>ρ</m:t>
            </m:r>
          </m:e>
          <m:sub>
            <m:r>
              <w:rPr>
                <w:sz w:val="20"/>
                <w:szCs w:val="20"/>
              </w:rPr>
              <m:t>U</m:t>
            </m:r>
          </m:sub>
        </m:sSub>
      </m:oMath>
      <w:r>
        <w:rPr>
          <w:sz w:val="20"/>
          <w:szCs w:val="20"/>
        </w:rPr>
        <w:t xml:space="preserve">. Hence</w:t>
      </w:r>
      <w:r>
        <w:rPr>
          <w:sz w:val="20"/>
          <w:szCs w:val="20"/>
        </w:rPr>
        <w:t xml:space="preserve"> </w:t>
      </w:r>
      <m:oMath>
        <m:r>
          <w:rPr>
            <w:sz w:val="20"/>
            <w:szCs w:val="20"/>
          </w:rPr>
          <m:t>G</m:t>
        </m:r>
        <m:sSub>
          <m:e>
            <m:r>
              <w:rPr>
                <w:sz w:val="20"/>
                <w:szCs w:val="20"/>
              </w:rPr>
              <m:t>ρ</m:t>
            </m:r>
          </m:e>
          <m:sub>
            <m:r>
              <w:rPr>
                <w:sz w:val="20"/>
                <w:szCs w:val="20"/>
              </w:rPr>
              <m:t>M</m:t>
            </m:r>
          </m:sub>
        </m:sSub>
        <m:r>
          <m:rPr>
            <m:sty m:val="p"/>
          </m:rPr>
          <w:rPr>
            <w:sz w:val="20"/>
            <w:szCs w:val="20"/>
          </w:rPr>
          <m:t>=</m:t>
        </m:r>
        <m:r>
          <w:rPr>
            <w:sz w:val="20"/>
            <w:szCs w:val="20"/>
          </w:rPr>
          <m:t>D</m:t>
        </m:r>
        <m:d>
          <m:dPr>
            <m:begChr m:val="("/>
            <m:sepChr m:val=""/>
            <m:endChr m:val=")"/>
            <m:grow/>
          </m:dPr>
          <m:e>
            <m:r>
              <m:rPr>
                <m:sty m:val="p"/>
              </m:rPr>
              <w:rPr>
                <w:sz w:val="20"/>
                <w:szCs w:val="20"/>
              </w:rPr>
              <m:t>−</m:t>
            </m:r>
            <m:sSub>
              <m:e>
                <m:r>
                  <w:rPr>
                    <w:sz w:val="20"/>
                    <w:szCs w:val="20"/>
                  </w:rPr>
                  <m:t>ρ</m:t>
                </m:r>
              </m:e>
              <m:sub>
                <m:r>
                  <w:rPr>
                    <w:sz w:val="20"/>
                    <w:szCs w:val="20"/>
                  </w:rPr>
                  <m:t>M</m:t>
                </m:r>
              </m:sub>
            </m:sSub>
          </m:e>
        </m:d>
        <m:r>
          <m:rPr>
            <m:sty m:val="p"/>
          </m:rPr>
          <w:rPr>
            <w:sz w:val="20"/>
            <w:szCs w:val="20"/>
          </w:rPr>
          <m:t>=</m:t>
        </m:r>
        <m:sSub>
          <m:e>
            <m:r>
              <w:rPr>
                <w:sz w:val="20"/>
                <w:szCs w:val="20"/>
              </w:rPr>
              <m:t>ρ</m:t>
            </m:r>
          </m:e>
          <m:sub>
            <m:r>
              <w:rPr>
                <w:sz w:val="20"/>
                <w:szCs w:val="20"/>
              </w:rPr>
              <m:t>M</m:t>
            </m:r>
          </m:sub>
        </m:sSub>
      </m:oMath>
      <w:r>
        <w:rPr>
          <w:sz w:val="20"/>
          <w:szCs w:val="20"/>
        </w:rPr>
        <w:t xml:space="preserve"> </w:t>
      </w:r>
      <w:r>
        <w:rPr>
          <w:sz w:val="20"/>
          <w:szCs w:val="20"/>
        </w:rPr>
        <w:t xml:space="preserve">and</w:t>
      </w:r>
      <w:r>
        <w:rPr>
          <w:sz w:val="20"/>
          <w:szCs w:val="20"/>
        </w:rPr>
        <w:t xml:space="preserve"> </w:t>
      </w:r>
      <m:oMath>
        <m:r>
          <w:rPr>
            <w:sz w:val="20"/>
            <w:szCs w:val="20"/>
          </w:rPr>
          <m:t>G</m:t>
        </m:r>
        <m:sSub>
          <m:e>
            <m:r>
              <w:rPr>
                <w:sz w:val="20"/>
                <w:szCs w:val="20"/>
              </w:rPr>
              <m:t>ρ</m:t>
            </m:r>
          </m:e>
          <m:sub>
            <m:r>
              <w:rPr>
                <w:sz w:val="20"/>
                <w:szCs w:val="20"/>
              </w:rPr>
              <m:t>U</m:t>
            </m:r>
          </m:sub>
        </m:sSub>
        <m:r>
          <m:rPr>
            <m:sty m:val="p"/>
          </m:rPr>
          <w:rPr>
            <w:sz w:val="20"/>
            <w:szCs w:val="20"/>
          </w:rPr>
          <m:t>=</m:t>
        </m:r>
        <m:r>
          <w:rPr>
            <w:sz w:val="20"/>
            <w:szCs w:val="20"/>
          </w:rPr>
          <m:t>D</m:t>
        </m:r>
        <m:sSub>
          <m:e>
            <m:r>
              <w:rPr>
                <w:sz w:val="20"/>
                <w:szCs w:val="20"/>
              </w:rPr>
              <m:t>ρ</m:t>
            </m:r>
          </m:e>
          <m:sub>
            <m:r>
              <w:rPr>
                <w:sz w:val="20"/>
                <w:szCs w:val="20"/>
              </w:rPr>
              <m:t>U</m:t>
            </m:r>
          </m:sub>
        </m:sSub>
        <m:r>
          <m:rPr>
            <m:sty m:val="p"/>
          </m:rPr>
          <w:rPr>
            <w:sz w:val="20"/>
            <w:szCs w:val="20"/>
          </w:rPr>
          <m:t>=</m:t>
        </m:r>
        <m:r>
          <m:rPr>
            <m:sty m:val="p"/>
          </m:rPr>
          <w:rPr>
            <w:sz w:val="20"/>
            <w:szCs w:val="20"/>
          </w:rPr>
          <m:t>−</m:t>
        </m:r>
        <m:sSub>
          <m:e>
            <m:r>
              <w:rPr>
                <w:sz w:val="20"/>
                <w:szCs w:val="20"/>
              </w:rPr>
              <m:t>ρ</m:t>
            </m:r>
          </m:e>
          <m:sub>
            <m:r>
              <w:rPr>
                <w:sz w:val="20"/>
                <w:szCs w:val="20"/>
              </w:rPr>
              <m:t>U</m:t>
            </m:r>
          </m:sub>
        </m:sSub>
      </m:oMath>
      <w:r>
        <w:rPr>
          <w:sz w:val="20"/>
          <w:szCs w:val="20"/>
        </w:rPr>
        <w:t xml:space="preserve">.</w:t>
      </w:r>
      <w:r>
        <w:rPr>
          <w:sz w:val="20"/>
          <w:szCs w:val="20"/>
        </w:rPr>
        <w:t xml:space="preserve"> </w:t>
      </w:r>
      <m:oMath>
        <m:r>
          <m:rPr>
            <m:sty m:val="p"/>
          </m:rPr>
          <w:rPr>
            <w:sz w:val="20"/>
            <w:szCs w:val="20"/>
          </w:rPr>
          <m:t>▫</m:t>
        </m:r>
      </m:oMath>
    </w:p>
    <w:p>
      <w:pPr>
        <w:pStyle w:val="BodyText"/>
        <w:widowControl/>
        <w:spacing w:before="0" w:after="60"/>
        <w:ind w:firstLine="284"/>
        <w:jc w:val="both"/>
      </w:pPr>
      <w:r>
        <w:rPr>
          <w:sz w:val="20"/>
          <w:szCs w:val="20"/>
        </w:rPr>
        <w:t xml:space="preserve">The best iteration count rotates the state as close as possible to</w:t>
      </w:r>
      <w:r>
        <w:rPr>
          <w:sz w:val="20"/>
          <w:szCs w:val="20"/>
        </w:rPr>
        <w:t xml:space="preserve"> </w:t>
      </w:r>
      <m:oMath>
        <m:sSub>
          <m:e>
            <m:r>
              <w:rPr>
                <w:sz w:val="20"/>
                <w:szCs w:val="20"/>
              </w:rPr>
              <m:t>u</m:t>
            </m:r>
          </m:e>
          <m:sub>
            <m:r>
              <w:rPr>
                <w:sz w:val="20"/>
                <w:szCs w:val="20"/>
              </w:rPr>
              <m:t>M</m:t>
            </m:r>
          </m:sub>
        </m:sSub>
      </m:oMath>
      <w:r>
        <w:rPr>
          <w:sz w:val="20"/>
          <w:szCs w:val="20"/>
        </w:rPr>
        <w:t xml:space="preserve">:</w:t>
      </w:r>
      <w:r>
        <w:rPr>
          <w:sz w:val="20"/>
          <w:szCs w:val="20"/>
        </w:rPr>
        <w:t xml:space="preserve"> </w:t>
      </w:r>
      <m:oMath>
        <m:sSup>
          <m:e>
            <m:r>
              <w:rPr>
                <w:sz w:val="20"/>
                <w:szCs w:val="20"/>
              </w:rPr>
              <m:t>k</m:t>
            </m:r>
          </m:e>
          <m:sup>
            <m:r>
              <m:rPr>
                <m:sty m:val="p"/>
              </m:rPr>
              <w:rPr>
                <w:sz w:val="20"/>
                <w:szCs w:val="20"/>
              </w:rPr>
              <m:t>⋆</m:t>
            </m:r>
          </m:sup>
        </m:sSup>
        <m:r>
          <m:rPr>
            <m:sty m:val="p"/>
          </m:rPr>
          <w:rPr>
            <w:sz w:val="20"/>
            <w:szCs w:val="20"/>
          </w:rPr>
          <m:t>=</m:t>
        </m:r>
        <m:r>
          <m:rPr>
            <m:sty m:val="p"/>
          </m:rPr>
          <w:rPr>
            <w:sz w:val="20"/>
            <w:szCs w:val="20"/>
          </w:rPr>
          <m:t>round</m:t>
        </m:r>
        <m:d>
          <m:dPr>
            <m:begChr m:val="("/>
            <m:sepChr m:val=""/>
            <m:endChr m:val=")"/>
            <m:grow/>
          </m:dPr>
          <m:e>
            <m:d>
              <m:dPr>
                <m:begChr m:val="("/>
                <m:sepChr m:val=""/>
                <m:endChr m:val=")"/>
                <m:grow/>
              </m:dPr>
              <m:e>
                <m:r>
                  <w:rPr>
                    <w:sz w:val="20"/>
                    <w:szCs w:val="20"/>
                  </w:rPr>
                  <m:t>π</m:t>
                </m:r>
                <m:r>
                  <m:rPr>
                    <m:sty m:val="p"/>
                  </m:rPr>
                  <w:rPr>
                    <w:sz w:val="20"/>
                    <w:szCs w:val="20"/>
                  </w:rPr>
                  <m:t>/</m:t>
                </m:r>
                <m:r>
                  <w:rPr>
                    <w:sz w:val="20"/>
                    <w:szCs w:val="20"/>
                  </w:rPr>
                  <m:t>2</m:t>
                </m:r>
                <m:r>
                  <m:rPr>
                    <m:sty m:val="p"/>
                  </m:rPr>
                  <w:rPr>
                    <w:sz w:val="20"/>
                    <w:szCs w:val="20"/>
                  </w:rPr>
                  <m:t>−</m:t>
                </m:r>
                <m:sSub>
                  <m:e>
                    <m:r>
                      <w:rPr>
                        <w:sz w:val="20"/>
                        <w:szCs w:val="20"/>
                      </w:rPr>
                      <m:t>ϕ</m:t>
                    </m:r>
                  </m:e>
                  <m:sub>
                    <m:r>
                      <w:rPr>
                        <w:sz w:val="20"/>
                        <w:szCs w:val="20"/>
                      </w:rPr>
                      <m:t>0</m:t>
                    </m:r>
                  </m:sub>
                </m:sSub>
              </m:e>
            </m:d>
            <m:r>
              <m:rPr>
                <m:sty m:val="p"/>
              </m:rPr>
              <w:rPr>
                <w:sz w:val="20"/>
                <w:szCs w:val="20"/>
              </w:rPr>
              <m:t>/</m:t>
            </m:r>
            <m:d>
              <m:dPr>
                <m:begChr m:val="("/>
                <m:sepChr m:val=""/>
                <m:endChr m:val=")"/>
                <m:grow/>
              </m:dPr>
              <m:e>
                <m:r>
                  <w:rPr>
                    <w:sz w:val="20"/>
                    <w:szCs w:val="20"/>
                  </w:rPr>
                  <m:t>2</m:t>
                </m:r>
                <m:r>
                  <w:rPr>
                    <w:sz w:val="20"/>
                    <w:szCs w:val="20"/>
                  </w:rPr>
                  <m:t>θ</m:t>
                </m:r>
              </m:e>
            </m:d>
          </m:e>
        </m:d>
      </m:oMath>
      <w:r>
        <w:rPr>
          <w:sz w:val="20"/>
          <w:szCs w:val="20"/>
        </w:rPr>
        <w:t xml:space="preserve">. In coordinates, every marked amplitude becomes</w:t>
      </w:r>
      <w:r>
        <w:rPr>
          <w:sz w:val="20"/>
          <w:szCs w:val="20"/>
        </w:rPr>
        <w:t xml:space="preserve"> </w:t>
      </w:r>
      <m:oMath>
        <m:sSub>
          <m:e>
            <m:r>
              <w:rPr>
                <w:sz w:val="20"/>
                <w:szCs w:val="20"/>
              </w:rPr>
              <m:t>a</m:t>
            </m:r>
          </m:e>
          <m:sub>
            <m:r>
              <w:rPr>
                <w:sz w:val="20"/>
                <w:szCs w:val="20"/>
              </w:rPr>
              <m:t>i</m:t>
            </m:r>
          </m:sub>
        </m:sSub>
        <m:r>
          <m:rPr>
            <m:sty m:val="p"/>
          </m:rPr>
          <w:rPr>
            <w:sz w:val="20"/>
            <w:szCs w:val="20"/>
          </w:rPr>
          <m:t>+</m:t>
        </m:r>
        <m:d>
          <m:dPr>
            <m:begChr m:val="("/>
            <m:sepChr m:val=""/>
            <m:endChr m:val=")"/>
            <m:grow/>
          </m:dPr>
          <m:e>
            <m:r>
              <w:rPr>
                <w:sz w:val="20"/>
                <w:szCs w:val="20"/>
              </w:rPr>
              <m:t>R</m:t>
            </m:r>
            <m:r>
              <m:rPr>
                <m:sty m:val="p"/>
              </m:rPr>
              <w:rPr>
                <w:sz w:val="20"/>
                <w:szCs w:val="20"/>
              </w:rPr>
              <m:t>sin</m:t>
            </m:r>
            <m:sSub>
              <m:e>
                <m:r>
                  <w:rPr>
                    <w:sz w:val="20"/>
                    <w:szCs w:val="20"/>
                  </w:rPr>
                  <m:t>ϕ</m:t>
                </m:r>
              </m:e>
              <m:sub>
                <m:r>
                  <w:rPr>
                    <w:sz w:val="20"/>
                    <w:szCs w:val="20"/>
                  </w:rPr>
                  <m:t>k</m:t>
                </m:r>
              </m:sub>
            </m:sSub>
            <m:r>
              <m:rPr>
                <m:sty m:val="p"/>
              </m:rPr>
              <w:rPr>
                <w:sz w:val="20"/>
                <w:szCs w:val="20"/>
              </w:rPr>
              <m:t>−</m:t>
            </m:r>
            <m:sSub>
              <m:e>
                <m:r>
                  <w:rPr>
                    <w:sz w:val="20"/>
                    <w:szCs w:val="20"/>
                  </w:rPr>
                  <m:t>α</m:t>
                </m:r>
              </m:e>
              <m:sub>
                <m:r>
                  <w:rPr>
                    <w:sz w:val="20"/>
                    <w:szCs w:val="20"/>
                  </w:rPr>
                  <m:t>0</m:t>
                </m:r>
              </m:sub>
            </m:sSub>
          </m:e>
        </m:d>
        <m:r>
          <m:rPr>
            <m:sty m:val="p"/>
          </m:rPr>
          <w:rPr>
            <w:sz w:val="20"/>
            <w:szCs w:val="20"/>
          </w:rPr>
          <m:t>/</m:t>
        </m:r>
        <m:rad>
          <m:radPr>
            <m:degHide m:val="on"/>
          </m:radPr>
          <m:deg/>
          <m:e>
            <m:r>
              <w:rPr>
                <w:sz w:val="20"/>
                <w:szCs w:val="20"/>
              </w:rPr>
              <m:t>m</m:t>
            </m:r>
          </m:e>
        </m:rad>
      </m:oMath>
      <w:r>
        <w:rPr>
          <w:sz w:val="20"/>
          <w:szCs w:val="20"/>
        </w:rPr>
        <w:t xml:space="preserve">, so all marked amplitudes shift by the same constant and the marked set keeps its order. Unmarked amplitudes become</w:t>
      </w:r>
      <w:r>
        <w:rPr>
          <w:sz w:val="20"/>
          <w:szCs w:val="20"/>
        </w:rPr>
        <w:t xml:space="preserve"> </w:t>
      </w:r>
      <m:oMath>
        <m:r>
          <w:rPr>
            <w:sz w:val="20"/>
            <w:szCs w:val="20"/>
          </w:rPr>
          <m:t>R</m:t>
        </m:r>
        <m:r>
          <m:rPr>
            <m:sty m:val="p"/>
          </m:rPr>
          <w:rPr>
            <w:sz w:val="20"/>
            <w:szCs w:val="20"/>
          </w:rPr>
          <m:t>cos</m:t>
        </m:r>
        <m:sSub>
          <m:e>
            <m:r>
              <w:rPr>
                <w:sz w:val="20"/>
                <w:szCs w:val="20"/>
              </w:rPr>
              <m:t>ϕ</m:t>
            </m:r>
          </m:e>
          <m:sub>
            <m:r>
              <w:rPr>
                <w:sz w:val="20"/>
                <w:szCs w:val="20"/>
              </w:rPr>
              <m:t>k</m:t>
            </m:r>
          </m:sub>
        </m:sSub>
        <m:r>
          <m:rPr>
            <m:sty m:val="p"/>
          </m:rPr>
          <w:rPr>
            <w:sz w:val="20"/>
            <w:szCs w:val="20"/>
          </w:rPr>
          <m:t>/</m:t>
        </m:r>
        <m:rad>
          <m:radPr>
            <m:degHide m:val="on"/>
          </m:radPr>
          <m:deg/>
          <m:e>
            <m:r>
              <w:rPr>
                <w:sz w:val="20"/>
                <w:szCs w:val="20"/>
              </w:rPr>
              <m:t>N</m:t>
            </m:r>
            <m:r>
              <m:rPr>
                <m:sty m:val="p"/>
              </m:rPr>
              <w:rPr>
                <w:sz w:val="20"/>
                <w:szCs w:val="20"/>
              </w:rPr>
              <m:t>−</m:t>
            </m:r>
            <m:r>
              <w:rPr>
                <w:sz w:val="20"/>
                <w:szCs w:val="20"/>
              </w:rPr>
              <m:t>m</m:t>
            </m:r>
          </m:e>
        </m:rad>
        <m:r>
          <m:rPr>
            <m:sty m:val="p"/>
          </m:rPr>
          <w:rPr>
            <w:sz w:val="20"/>
            <w:szCs w:val="20"/>
          </w:rPr>
          <m:t>±</m:t>
        </m:r>
        <m:d>
          <m:dPr>
            <m:begChr m:val="("/>
            <m:sepChr m:val=""/>
            <m:endChr m:val=")"/>
            <m:grow/>
          </m:dPr>
          <m:e>
            <m:sSub>
              <m:e>
                <m:r>
                  <w:rPr>
                    <w:sz w:val="20"/>
                    <w:szCs w:val="20"/>
                  </w:rPr>
                  <m:t>a</m:t>
                </m:r>
              </m:e>
              <m:sub>
                <m:r>
                  <w:rPr>
                    <w:sz w:val="20"/>
                    <w:szCs w:val="20"/>
                  </w:rPr>
                  <m:t>i</m:t>
                </m:r>
              </m:sub>
            </m:sSub>
            <m:r>
              <m:rPr>
                <m:sty m:val="p"/>
              </m:rPr>
              <w:rPr>
                <w:sz w:val="20"/>
                <w:szCs w:val="20"/>
              </w:rPr>
              <m:t>−</m:t>
            </m:r>
            <m:sSub>
              <m:e>
                <m:acc>
                  <m:accPr>
                    <m:chr m:val="‾"/>
                  </m:accPr>
                  <m:e>
                    <m:r>
                      <w:rPr>
                        <w:sz w:val="20"/>
                        <w:szCs w:val="20"/>
                      </w:rPr>
                      <m:t>a</m:t>
                    </m:r>
                  </m:e>
                </m:acc>
              </m:e>
              <m:sub>
                <m:r>
                  <w:rPr>
                    <w:sz w:val="20"/>
                    <w:szCs w:val="20"/>
                  </w:rPr>
                  <m:t>U</m:t>
                </m:r>
              </m:sub>
            </m:sSub>
          </m:e>
        </m:d>
      </m:oMath>
      <w:r>
        <w:rPr>
          <w:sz w:val="20"/>
          <w:szCs w:val="20"/>
        </w:rPr>
        <w:t xml:space="preserve">, whose order flips when</w:t>
      </w:r>
      <w:r>
        <w:rPr>
          <w:sz w:val="20"/>
          <w:szCs w:val="20"/>
        </w:rPr>
        <w:t xml:space="preserve"> </w:t>
      </w:r>
      <m:oMath>
        <m:r>
          <w:rPr>
            <w:sz w:val="20"/>
            <w:szCs w:val="20"/>
          </w:rPr>
          <m:t>k</m:t>
        </m:r>
      </m:oMath>
      <w:r>
        <w:rPr>
          <w:sz w:val="20"/>
          <w:szCs w:val="20"/>
        </w:rPr>
        <w:t xml:space="preserve"> </w:t>
      </w:r>
      <w:r>
        <w:rPr>
          <w:sz w:val="20"/>
          <w:szCs w:val="20"/>
        </w:rPr>
        <w:t xml:space="preserve">is odd. Rather than expose that artefact, VecForge keeps the amplified probability mass of the unmarked set and redistributes it in proportion to the original probabilities, so the unmarked set also keeps its order. The final scores are scaled to</w:t>
      </w:r>
      <w:r>
        <w:rPr>
          <w:sz w:val="20"/>
          <w:szCs w:val="20"/>
        </w:rPr>
        <w:t xml:space="preserve"> </w:t>
      </w:r>
      <m:oMath>
        <m:d>
          <m:dPr>
            <m:begChr m:val="["/>
            <m:sepChr m:val=""/>
            <m:endChr m:val="]"/>
            <m:grow/>
          </m:dPr>
          <m:e>
            <m:r>
              <w:rPr>
                <w:sz w:val="20"/>
                <w:szCs w:val="20"/>
              </w:rPr>
              <m:t>0</m:t>
            </m:r>
            <m:r>
              <m:rPr>
                <m:sty m:val="p"/>
              </m:rPr>
              <w:rPr>
                <w:sz w:val="20"/>
                <w:szCs w:val="20"/>
              </w:rPr>
              <m:t>,</m:t>
            </m:r>
            <m:r>
              <w:rPr>
                <w:sz w:val="20"/>
                <w:szCs w:val="20"/>
              </w:rPr>
              <m:t>1</m:t>
            </m:r>
          </m:e>
        </m:d>
      </m:oMath>
      <w:r>
        <w:rPr>
          <w:sz w:val="20"/>
          <w:szCs w:val="20"/>
        </w:rPr>
        <w:t xml:space="preserve">.</w:t>
      </w:r>
    </w:p>
    <w:bookmarkEnd w:id="56"/>
    <w:bookmarkStart w:id="57" w:name="choosing-the-oracle"/>
    <w:p>
      <w:pPr>
        <w:pStyle w:val="Heading2"/>
        <w:keepNext/>
        <w:widowControl/>
        <w:numPr>
          <w:ilvl w:val="1"/>
          <w:numId w:val="5"/>
        </w:numPr>
        <w:spacing w:before="120" w:after="60"/>
        <w:ind w:left="0" w:firstLine="0"/>
      </w:pPr>
      <w:r>
        <w:rPr>
          <w:b/>
          <w:bCs/>
          <w:i/>
          <w:iCs/>
          <w:sz w:val="20"/>
          <w:szCs w:val="20"/>
        </w:rPr>
        <w:t xml:space="preserve">Choosing the oracle</w:t>
      </w:r>
    </w:p>
    <w:p>
      <w:pPr>
        <w:pStyle w:val="BodyText"/>
        <w:widowControl/>
        <w:spacing w:before="0" w:after="60"/>
        <w:ind w:firstLine="284"/>
        <w:jc w:val="both"/>
      </w:pPr>
      <w:r>
        <w:rPr>
          <w:sz w:val="20"/>
          <w:szCs w:val="20"/>
        </w:rPr>
        <w:t xml:space="preserve">The marked set decides what the reranker does. With no external signal, VecForge marks the top</w:t>
      </w:r>
      <w:r>
        <w:rPr>
          <w:sz w:val="20"/>
          <w:szCs w:val="20"/>
        </w:rPr>
        <w:t xml:space="preserve"> </w:t>
      </w:r>
      <m:oMath>
        <m:r>
          <m:rPr>
            <m:sty m:val="p"/>
          </m:rPr>
          <w:rPr>
            <w:sz w:val="20"/>
            <w:szCs w:val="20"/>
          </w:rPr>
          <m:t>max</m:t>
        </m:r>
        <m:d>
          <m:dPr>
            <m:begChr m:val="("/>
            <m:sepChr m:val=""/>
            <m:endChr m:val=")"/>
            <m:grow/>
          </m:dPr>
          <m:e>
            <m:r>
              <w:rPr>
                <w:sz w:val="20"/>
                <w:szCs w:val="20"/>
              </w:rPr>
              <m:t>k</m:t>
            </m:r>
            <m:r>
              <m:rPr>
                <m:sty m:val="p"/>
              </m:rPr>
              <w:rPr>
                <w:sz w:val="20"/>
                <w:szCs w:val="20"/>
              </w:rPr>
              <m:t>,</m:t>
            </m:r>
            <m:r>
              <m:rPr>
                <m:sty m:val="p"/>
              </m:rPr>
              <w:rPr>
                <w:sz w:val="20"/>
                <w:szCs w:val="20"/>
              </w:rPr>
              <m:t>⌈</m:t>
            </m:r>
            <m:sSup>
              <m:e>
                <m:r>
                  <w:rPr>
                    <w:sz w:val="20"/>
                    <w:szCs w:val="20"/>
                  </w:rPr>
                  <m:t>K</m:t>
                </m:r>
              </m:e>
              <m:sup>
                <m:r>
                  <w:rPr>
                    <w:sz w:val="20"/>
                    <w:szCs w:val="20"/>
                  </w:rPr>
                  <m:t>1</m:t>
                </m:r>
                <m:r>
                  <m:rPr>
                    <m:sty m:val="p"/>
                  </m:rPr>
                  <w:rPr>
                    <w:sz w:val="20"/>
                    <w:szCs w:val="20"/>
                  </w:rPr>
                  <m:t>/</m:t>
                </m:r>
                <m:r>
                  <w:rPr>
                    <w:sz w:val="20"/>
                    <w:szCs w:val="20"/>
                  </w:rPr>
                  <m:t>2</m:t>
                </m:r>
              </m:sup>
            </m:sSup>
            <m:r>
              <m:rPr>
                <m:sty m:val="p"/>
              </m:rPr>
              <w:rPr>
                <w:sz w:val="20"/>
                <w:szCs w:val="20"/>
              </w:rPr>
              <m:t>⌉</m:t>
            </m:r>
          </m:e>
        </m:d>
      </m:oMath>
      <w:r>
        <w:rPr>
          <w:sz w:val="20"/>
          <w:szCs w:val="20"/>
        </w:rPr>
        <w:t xml:space="preserve"> </w:t>
      </w:r>
      <w:r>
        <w:rPr>
          <w:sz w:val="20"/>
          <w:szCs w:val="20"/>
        </w:rPr>
        <w:t xml:space="preserve">candidates of a window of</w:t>
      </w:r>
      <w:r>
        <w:rPr>
          <w:sz w:val="20"/>
          <w:szCs w:val="20"/>
        </w:rPr>
        <w:t xml:space="preserve"> </w:t>
      </w:r>
      <m:oMath>
        <m:r>
          <w:rPr>
            <w:sz w:val="20"/>
            <w:szCs w:val="20"/>
          </w:rPr>
          <m:t>K</m:t>
        </m:r>
        <m:r>
          <m:rPr>
            <m:sty m:val="p"/>
          </m:rPr>
          <w:rPr>
            <w:sz w:val="20"/>
            <w:szCs w:val="20"/>
          </w:rPr>
          <m:t>≤</m:t>
        </m:r>
        <m:r>
          <w:rPr>
            <w:sz w:val="20"/>
            <w:szCs w:val="20"/>
          </w:rPr>
          <m:t>1000</m:t>
        </m:r>
      </m:oMath>
      <w:r>
        <w:rPr>
          <w:sz w:val="20"/>
          <w:szCs w:val="20"/>
        </w:rPr>
        <w:t xml:space="preserve"> </w:t>
      </w:r>
      <w:r>
        <w:rPr>
          <w:sz w:val="20"/>
          <w:szCs w:val="20"/>
        </w:rPr>
        <w:t xml:space="preserve">(the default top-</w:t>
      </w:r>
      <m:oMath>
        <m:rad>
          <m:radPr>
            <m:degHide m:val="on"/>
          </m:radPr>
          <m:deg/>
          <m:e>
            <m:r>
              <w:rPr>
                <w:sz w:val="20"/>
                <w:szCs w:val="20"/>
              </w:rPr>
              <m:t>K</m:t>
            </m:r>
          </m:e>
        </m:rad>
      </m:oMath>
      <w:r>
        <w:rPr>
          <w:sz w:val="20"/>
          <w:szCs w:val="20"/>
        </w:rPr>
        <w:t xml:space="preserve"> </w:t>
      </w:r>
      <w:r>
        <w:rPr>
          <w:sz w:val="20"/>
          <w:szCs w:val="20"/>
        </w:rPr>
        <w:t xml:space="preserve">oracle). This keeps the full order and widens the score gap between the head and the tail. Inside hybrid search VecForge uses a</w:t>
      </w:r>
      <w:r>
        <w:rPr>
          <w:sz w:val="20"/>
          <w:szCs w:val="20"/>
        </w:rPr>
        <w:t xml:space="preserve"> </w:t>
      </w:r>
      <w:r>
        <w:rPr>
          <w:i/>
          <w:iCs/>
          <w:sz w:val="20"/>
          <w:szCs w:val="20"/>
        </w:rPr>
        <w:t xml:space="preserve">consensus oracle</w:t>
      </w:r>
      <w:r>
        <w:rPr>
          <w:sz w:val="20"/>
          <w:szCs w:val="20"/>
        </w:rPr>
        <w:t xml:space="preserve">, which marks the candidates that both the dense and the sparse retriever returned. Amplification then lifts documents on which the two retrievers agree above documents found by only one, while keeping each group’s internal order. An optional cross-encoder then runs only on the survivors. The window is chosen with an</w:t>
      </w:r>
      <w:r>
        <w:rPr>
          <w:sz w:val="20"/>
          <w:szCs w:val="20"/>
        </w:rPr>
        <w:t xml:space="preserve"> </w:t>
      </w:r>
      <m:oMath>
        <m:r>
          <w:rPr>
            <w:sz w:val="20"/>
            <w:szCs w:val="20"/>
          </w:rPr>
          <m:t>O</m:t>
        </m:r>
        <m:d>
          <m:dPr>
            <m:begChr m:val="("/>
            <m:sepChr m:val=""/>
            <m:endChr m:val=")"/>
            <m:grow/>
          </m:dPr>
          <m:e>
            <m:r>
              <w:rPr>
                <w:sz w:val="20"/>
                <w:szCs w:val="20"/>
              </w:rPr>
              <m:t>N</m:t>
            </m:r>
          </m:e>
        </m:d>
      </m:oMath>
      <w:r>
        <w:rPr>
          <w:sz w:val="20"/>
          <w:szCs w:val="20"/>
        </w:rPr>
        <w:t xml:space="preserve"> </w:t>
      </w:r>
      <w:r>
        <w:rPr>
          <w:sz w:val="20"/>
          <w:szCs w:val="20"/>
        </w:rPr>
        <w:t xml:space="preserve">partial sort, so the whole reranker costs</w:t>
      </w:r>
      <w:r>
        <w:rPr>
          <w:sz w:val="20"/>
          <w:szCs w:val="20"/>
        </w:rPr>
        <w:t xml:space="preserve"> </w:t>
      </w:r>
      <m:oMath>
        <m:r>
          <w:rPr>
            <w:sz w:val="20"/>
            <w:szCs w:val="20"/>
          </w:rPr>
          <m:t>O</m:t>
        </m:r>
        <m:d>
          <m:dPr>
            <m:begChr m:val="("/>
            <m:sepChr m:val=""/>
            <m:endChr m:val=")"/>
            <m:grow/>
          </m:dPr>
          <m:e>
            <m:r>
              <w:rPr>
                <w:sz w:val="20"/>
                <w:szCs w:val="20"/>
              </w:rPr>
              <m:t>N</m:t>
            </m:r>
            <m:r>
              <m:rPr>
                <m:sty m:val="p"/>
              </m:rPr>
              <w:rPr>
                <w:sz w:val="20"/>
                <w:szCs w:val="20"/>
              </w:rPr>
              <m:t>+</m:t>
            </m:r>
            <m:r>
              <w:rPr>
                <w:sz w:val="20"/>
                <w:szCs w:val="20"/>
              </w:rPr>
              <m:t>K</m:t>
            </m:r>
          </m:e>
        </m:d>
      </m:oMath>
      <w:r>
        <w:rPr>
          <w:sz w:val="20"/>
          <w:szCs w:val="20"/>
        </w:rPr>
        <w:t xml:space="preserve">.</w:t>
      </w:r>
    </w:p>
    <w:bookmarkEnd w:id="57"/>
    <w:bookmarkEnd w:id="58"/>
    <w:bookmarkStart w:id="64" w:name="security-and-governance"/>
    <w:p>
      <w:pPr>
        <w:pStyle w:val="Heading1"/>
        <w:keepNext/>
        <w:widowControl/>
        <w:numPr>
          <w:ilvl w:val="0"/>
          <w:numId w:val="5"/>
        </w:numPr>
        <w:spacing w:before="200" w:after="80"/>
        <w:ind w:left="360" w:hanging="360"/>
      </w:pPr>
      <w:r>
        <w:rPr>
          <w:b/>
          <w:bCs/>
          <w:sz w:val="24"/>
          <w:szCs w:val="24"/>
        </w:rPr>
        <w:t xml:space="preserve">Security and Governance</w:t>
      </w:r>
    </w:p>
    <w:bookmarkStart w:id="62" w:name="roles-and-api-keys"/>
    <w:p>
      <w:pPr>
        <w:pStyle w:val="Heading2"/>
        <w:keepNext/>
        <w:widowControl/>
        <w:numPr>
          <w:ilvl w:val="1"/>
          <w:numId w:val="5"/>
        </w:numPr>
        <w:spacing w:before="120" w:after="60"/>
        <w:ind w:left="0" w:firstLine="0"/>
      </w:pPr>
      <w:r>
        <w:rPr>
          <w:b/>
          <w:bCs/>
          <w:i/>
          <w:iCs/>
          <w:sz w:val="20"/>
          <w:szCs w:val="20"/>
        </w:rPr>
        <w:t xml:space="preserve">Roles and API keys</w:t>
      </w:r>
    </w:p>
    <w:p>
      <w:pPr>
        <w:pStyle w:val="BodyText"/>
        <w:widowControl/>
        <w:spacing w:before="0" w:after="60"/>
        <w:ind w:firstLine="284"/>
        <w:jc w:val="both"/>
      </w:pPr>
      <w:r>
        <w:rPr>
          <w:sz w:val="20"/>
          <w:szCs w:val="20"/>
        </w:rPr>
        <w:t xml:space="preserve">VecForge uses role-based access control</w:t>
      </w:r>
      <w:r>
        <w:rPr>
          <w:sz w:val="20"/>
          <w:szCs w:val="20"/>
        </w:rPr>
        <w:t xml:space="preserve"> </w:t>
      </w:r>
      <w:r>
        <w:rPr>
          <w:sz w:val="20"/>
          <w:szCs w:val="20"/>
        </w:rPr>
        <w:t xml:space="preserve">[24]</w:t>
      </w:r>
      <w:r>
        <w:rPr>
          <w:sz w:val="20"/>
          <w:szCs w:val="20"/>
        </w:rPr>
        <w:t xml:space="preserve"> </w:t>
      </w:r>
      <w:r>
        <w:rPr>
          <w:sz w:val="20"/>
          <w:szCs w:val="20"/>
        </w:rPr>
        <w:t xml:space="preserve">with three roles.</w:t>
      </w:r>
      <w:r>
        <w:rPr>
          <w:sz w:val="20"/>
          <w:szCs w:val="20"/>
        </w:rPr>
        <w:t xml:space="preserve"> </w:t>
      </w:r>
      <w:r>
        <w:rPr>
          <w:b/>
          <w:bCs/>
          <w:sz w:val="20"/>
          <w:szCs w:val="20"/>
        </w:rPr>
        <w:t xml:space="preserve">Figure 7</w:t>
      </w:r>
      <w:r>
        <w:rPr>
          <w:sz w:val="20"/>
          <w:szCs w:val="20"/>
        </w:rPr>
        <w:t xml:space="preserve"> </w:t>
      </w:r>
      <w:r>
        <w:rPr>
          <w:sz w:val="20"/>
          <w:szCs w:val="20"/>
        </w:rPr>
        <w:t xml:space="preserve">gives the permission matrix.</w:t>
      </w:r>
      <w:r>
        <w:rPr>
          <w:sz w:val="20"/>
          <w:szCs w:val="20"/>
        </w:rPr>
        <w:t xml:space="preserve"> </w:t>
      </w:r>
      <w:r>
        <w:rPr>
          <w:rFonts w:ascii="Courier New" w:hAnsi="Courier New" w:cs="Courier New"/>
          <w:sz w:val="20"/>
          <w:szCs w:val="20"/>
        </w:rPr>
        <w:t xml:space="preserve">admin</w:t>
      </w:r>
      <w:r>
        <w:rPr>
          <w:sz w:val="20"/>
          <w:szCs w:val="20"/>
        </w:rPr>
        <w:t xml:space="preserve"> </w:t>
      </w:r>
      <w:r>
        <w:rPr>
          <w:sz w:val="20"/>
          <w:szCs w:val="20"/>
        </w:rPr>
        <w:t xml:space="preserve">may do everything, including creating namespaces, managing keys and taking backups.</w:t>
      </w:r>
      <w:r>
        <w:rPr>
          <w:sz w:val="20"/>
          <w:szCs w:val="20"/>
        </w:rPr>
        <w:t xml:space="preserve"> </w:t>
      </w:r>
      <w:r>
        <w:rPr>
          <w:rFonts w:ascii="Courier New" w:hAnsi="Courier New" w:cs="Courier New"/>
          <w:sz w:val="20"/>
          <w:szCs w:val="20"/>
        </w:rPr>
        <w:t xml:space="preserve">read-write</w:t>
      </w:r>
      <w:r>
        <w:rPr>
          <w:sz w:val="20"/>
          <w:szCs w:val="20"/>
        </w:rPr>
        <w:t xml:space="preserve"> </w:t>
      </w:r>
      <w:r>
        <w:rPr>
          <w:sz w:val="20"/>
          <w:szCs w:val="20"/>
        </w:rPr>
        <w:t xml:space="preserve">may add, update and delete documents.</w:t>
      </w:r>
      <w:r>
        <w:rPr>
          <w:sz w:val="20"/>
          <w:szCs w:val="20"/>
        </w:rPr>
        <w:t xml:space="preserve"> </w:t>
      </w:r>
      <w:r>
        <w:rPr>
          <w:rFonts w:ascii="Courier New" w:hAnsi="Courier New" w:cs="Courier New"/>
          <w:sz w:val="20"/>
          <w:szCs w:val="20"/>
        </w:rPr>
        <w:t xml:space="preserve">read-only</w:t>
      </w:r>
      <w:r>
        <w:rPr>
          <w:sz w:val="20"/>
          <w:szCs w:val="20"/>
        </w:rPr>
        <w:t xml:space="preserve"> </w:t>
      </w:r>
      <w:r>
        <w:rPr>
          <w:sz w:val="20"/>
          <w:szCs w:val="20"/>
        </w:rPr>
        <w:t xml:space="preserve">may search and read. API keys are stored only as SHA-256 digests, and the REST server compares them in constant time. A key that has not been registered has no access at all; in 1.x it received read-only access. Opening a vault in the local process without a key gives local admin rights, which keeps single-user use simple while still protecting data at rest through encryption.</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5623560" cy="2094489"/>
            <wp:effectExtent b="0" l="0" r="0" t="0"/>
            <wp:docPr descr="Figure 7. Role permissions (matrix). Every operation is checked against the caller’s role before any data is touched." title="" id="8" name="Picture"/>
            <a:graphic>
              <a:graphicData uri="http://schemas.openxmlformats.org/drawingml/2006/picture">
                <pic:pic>
                  <pic:nvPicPr>
                    <pic:cNvPr descr="figures/fig-rbac.png" id="8" name="Picture"/>
                    <pic:cNvPicPr>
                      <a:picLocks noChangeArrowheads="1" noChangeAspect="1"/>
                    </pic:cNvPicPr>
                  </pic:nvPicPr>
                  <pic:blipFill>
                    <a:blip r:embed="rId66"/>
                    <a:stretch>
                      <a:fillRect/>
                    </a:stretch>
                  </pic:blipFill>
                  <pic:spPr bwMode="auto">
                    <a:xfrm>
                      <a:off x="0" y="0"/>
                      <a:ext cx="5623560" cy="2094489"/>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7 </w:t>
      </w:r>
      <w:r>
        <w:rPr>
          <w:b/>
          <w:bCs/>
          <w:sz w:val="16"/>
          <w:szCs w:val="16"/>
        </w:rPr>
        <w:t xml:space="preserve"> </w:t>
      </w:r>
      <w:r>
        <w:rPr>
          <w:b/>
          <w:bCs/>
          <w:sz w:val="16"/>
          <w:szCs w:val="16"/>
        </w:rPr>
        <w:t xml:space="preserve">Role permissions (matrix). Every operation is checked against the caller’s role before any data is touched.</w:t>
      </w:r>
    </w:p>
    <w:bookmarkEnd w:id="62"/>
    <w:bookmarkStart w:id="63" w:name="audit-log-and-isolation"/>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Audit log and isolation</w:t>
      </w:r>
    </w:p>
    <w:p>
      <w:pPr>
        <w:pStyle w:val="BodyText"/>
        <w:widowControl/>
        <w:spacing w:before="0" w:after="60"/>
        <w:ind w:firstLine="284"/>
        <w:jc w:val="both"/>
      </w:pPr>
      <w:r>
        <w:rPr>
          <w:sz w:val="20"/>
          <w:szCs w:val="20"/>
        </w:rPr>
        <w:t xml:space="preserve">An optional audit log appends one JSON line per operation, with the time, the operation, the role, the namespace and the number of documents affected. The log records no document text. Namespaces isolate tenants and agents: a caller scoped to one namespace cannot search, read or delete another, because the allowed set of Section 5.2 is computed before retrieval. The REST server binds to localhost by default, limits request sizes, and returns errors without stack traces.</w:t>
      </w:r>
    </w:p>
    <w:bookmarkEnd w:id="63"/>
    <w:bookmarkEnd w:id="64"/>
    <w:bookmarkStart w:id="76" w:name="persistent-memory-for-ai-agents"/>
    <w:p>
      <w:pPr>
        <w:pStyle w:val="Heading1"/>
        <w:keepNext/>
        <w:widowControl/>
        <w:numPr>
          <w:ilvl w:val="0"/>
          <w:numId w:val="5"/>
        </w:numPr>
        <w:spacing w:before="200" w:after="80"/>
        <w:ind w:left="360" w:hanging="360"/>
      </w:pPr>
      <w:r>
        <w:rPr>
          <w:b/>
          <w:bCs/>
          <w:sz w:val="24"/>
          <w:szCs w:val="24"/>
        </w:rPr>
        <w:t xml:space="preserve">Persistent Memory for AI Agents</w:t>
      </w:r>
    </w:p>
    <w:bookmarkStart w:id="68" w:name="memory-model"/>
    <w:p>
      <w:pPr>
        <w:pStyle w:val="Heading2"/>
        <w:keepNext/>
        <w:widowControl/>
        <w:numPr>
          <w:ilvl w:val="1"/>
          <w:numId w:val="5"/>
        </w:numPr>
        <w:spacing w:before="120" w:after="60"/>
        <w:ind w:left="0" w:firstLine="0"/>
      </w:pPr>
      <w:r>
        <w:rPr>
          <w:b/>
          <w:bCs/>
          <w:i/>
          <w:iCs/>
          <w:sz w:val="20"/>
          <w:szCs w:val="20"/>
        </w:rPr>
        <w:t xml:space="preserve">Memory model</w:t>
      </w:r>
    </w:p>
    <w:p>
      <w:pPr>
        <w:pStyle w:val="BodyText"/>
        <w:widowControl/>
        <w:spacing w:before="0" w:after="60"/>
        <w:ind w:firstLine="284"/>
        <w:jc w:val="both"/>
      </w:pPr>
      <w:r>
        <w:rPr>
          <w:sz w:val="20"/>
          <w:szCs w:val="20"/>
        </w:rPr>
        <w:t xml:space="preserve">The memory layer stores</w:t>
      </w:r>
      <w:r>
        <w:rPr>
          <w:sz w:val="20"/>
          <w:szCs w:val="20"/>
        </w:rPr>
        <w:t xml:space="preserve"> </w:t>
      </w:r>
      <w:r>
        <w:rPr>
          <w:i/>
          <w:iCs/>
          <w:sz w:val="20"/>
          <w:szCs w:val="20"/>
        </w:rPr>
        <w:t xml:space="preserve">memories</w:t>
      </w:r>
      <w:r>
        <w:rPr>
          <w:sz w:val="20"/>
          <w:szCs w:val="20"/>
        </w:rPr>
        <w:t xml:space="preserve">: short texts with a kind (fact, preference, decision, task, event or note), an importance in</w:t>
      </w:r>
      <w:r>
        <w:rPr>
          <w:sz w:val="20"/>
          <w:szCs w:val="20"/>
        </w:rPr>
        <w:t xml:space="preserve"> </w:t>
      </w:r>
      <m:oMath>
        <m:d>
          <m:dPr>
            <m:begChr m:val="["/>
            <m:sepChr m:val=""/>
            <m:endChr m:val="]"/>
            <m:grow/>
          </m:dPr>
          <m:e>
            <m:r>
              <w:rPr>
                <w:sz w:val="20"/>
                <w:szCs w:val="20"/>
              </w:rPr>
              <m:t>0</m:t>
            </m:r>
            <m:r>
              <m:rPr>
                <m:sty m:val="p"/>
              </m:rPr>
              <w:rPr>
                <w:sz w:val="20"/>
                <w:szCs w:val="20"/>
              </w:rPr>
              <m:t>,</m:t>
            </m:r>
            <m:r>
              <w:rPr>
                <w:sz w:val="20"/>
                <w:szCs w:val="20"/>
              </w:rPr>
              <m:t>1</m:t>
            </m:r>
          </m:e>
        </m:d>
      </m:oMath>
      <w:r>
        <w:rPr>
          <w:sz w:val="20"/>
          <w:szCs w:val="20"/>
        </w:rPr>
        <w:t xml:space="preserve">, tags, an optional session, an access count and timestamps. Each agent writes into its own namespace, so agents that share a vault cannot read or delete each other’s memories.</w:t>
      </w:r>
      <w:r>
        <w:rPr>
          <w:sz w:val="20"/>
          <w:szCs w:val="20"/>
        </w:rPr>
        <w:t xml:space="preserve"> </w:t>
      </w:r>
      <w:r>
        <w:rPr>
          <w:b/>
          <w:bCs/>
          <w:sz w:val="20"/>
          <w:szCs w:val="20"/>
        </w:rPr>
        <w:t xml:space="preserve">Figure 8</w:t>
      </w:r>
      <w:r>
        <w:rPr>
          <w:sz w:val="20"/>
          <w:szCs w:val="20"/>
        </w:rPr>
        <w:t xml:space="preserve"> </w:t>
      </w:r>
      <w:r>
        <w:rPr>
          <w:sz w:val="20"/>
          <w:szCs w:val="20"/>
        </w:rPr>
        <w:t xml:space="preserve">shows the life cycle of a memory.</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5897880" cy="1315843"/>
            <wp:effectExtent b="0" l="0" r="0" t="0"/>
            <wp:docPr descr="Figure 8. Life cycle of a memory (state diagram). A new statement is either stored or merged into an existing memory, which then gains importance." title="" id="9" name="Picture"/>
            <a:graphic>
              <a:graphicData uri="http://schemas.openxmlformats.org/drawingml/2006/picture">
                <pic:pic>
                  <pic:nvPicPr>
                    <pic:cNvPr descr="figures/fig-memory-states.png" id="9" name="Picture"/>
                    <pic:cNvPicPr>
                      <a:picLocks noChangeArrowheads="1" noChangeAspect="1"/>
                    </pic:cNvPicPr>
                  </pic:nvPicPr>
                  <pic:blipFill>
                    <a:blip r:embed="rId67"/>
                    <a:stretch>
                      <a:fillRect/>
                    </a:stretch>
                  </pic:blipFill>
                  <pic:spPr bwMode="auto">
                    <a:xfrm>
                      <a:off x="0" y="0"/>
                      <a:ext cx="5897880" cy="1315843"/>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8 </w:t>
      </w:r>
      <w:r>
        <w:rPr>
          <w:b/>
          <w:bCs/>
          <w:sz w:val="16"/>
          <w:szCs w:val="16"/>
        </w:rPr>
        <w:t xml:space="preserve"> </w:t>
      </w:r>
      <w:r>
        <w:rPr>
          <w:b/>
          <w:bCs/>
          <w:sz w:val="16"/>
          <w:szCs w:val="16"/>
        </w:rPr>
        <w:t xml:space="preserve">Life cycle of a memory (state diagram). A new statement is either stored or merged into an existing memory, which then gains importance.</w:t>
      </w:r>
    </w:p>
    <w:bookmarkEnd w:id="68"/>
    <w:bookmarkStart w:id="69" w:name="writing-and-deduplication"/>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Writing and deduplication</w:t>
      </w:r>
    </w:p>
    <w:p>
      <w:pPr>
        <w:pStyle w:val="BodyText"/>
        <w:widowControl/>
        <w:spacing w:before="0" w:after="60"/>
        <w:ind w:firstLine="284"/>
        <w:jc w:val="both"/>
      </w:pPr>
      <w:r>
        <w:rPr>
          <w:rFonts w:ascii="Courier New" w:hAnsi="Courier New" w:cs="Courier New"/>
          <w:sz w:val="20"/>
          <w:szCs w:val="20"/>
        </w:rPr>
        <w:t xml:space="preserve">remember()</w:t>
      </w:r>
      <w:r>
        <w:rPr>
          <w:sz w:val="20"/>
          <w:szCs w:val="20"/>
        </w:rPr>
        <w:t xml:space="preserve"> </w:t>
      </w:r>
      <w:r>
        <w:rPr>
          <w:sz w:val="20"/>
          <w:szCs w:val="20"/>
        </w:rPr>
        <w:t xml:space="preserve">first checks for an exact duplicate by content hash, then for a near duplicate by cosine similarity, with a threshold of 0.92, among memories of the same kind. A duplicate is</w:t>
      </w:r>
      <w:r>
        <w:rPr>
          <w:sz w:val="20"/>
          <w:szCs w:val="20"/>
        </w:rPr>
        <w:t xml:space="preserve"> </w:t>
      </w:r>
      <w:r>
        <w:rPr>
          <w:i/>
          <w:iCs/>
          <w:sz w:val="20"/>
          <w:szCs w:val="20"/>
        </w:rPr>
        <w:t xml:space="preserve">reinforced</w:t>
      </w:r>
      <w:r>
        <w:rPr>
          <w:sz w:val="20"/>
          <w:szCs w:val="20"/>
        </w:rPr>
        <w:t xml:space="preserve"> </w:t>
      </w:r>
      <w:r>
        <w:rPr>
          <w:sz w:val="20"/>
          <w:szCs w:val="20"/>
        </w:rPr>
        <w:t xml:space="preserve">instead of stored again: its importance rises by 0.05 and never falls below the importance given to the new copy, its tags are merged, and its access count grows. This keeps the store compact when an assistant restates the same fact in several conversations. Section 11.6 shows that this rule has a real failure mode.</w:t>
      </w:r>
    </w:p>
    <w:bookmarkEnd w:id="69"/>
    <w:bookmarkStart w:id="70" w:name="recall"/>
    <w:p>
      <w:pPr>
        <w:pStyle w:val="Heading2"/>
        <w:keepNext/>
        <w:widowControl/>
        <w:numPr>
          <w:ilvl w:val="1"/>
          <w:numId w:val="5"/>
        </w:numPr>
        <w:spacing w:before="120" w:after="60"/>
        <w:ind w:left="0" w:firstLine="0"/>
      </w:pPr>
      <w:r>
        <w:rPr>
          <w:b/>
          <w:bCs/>
          <w:i/>
          <w:iCs/>
          <w:sz w:val="20"/>
          <w:szCs w:val="20"/>
        </w:rPr>
        <w:t xml:space="preserve">Recall</w:t>
      </w:r>
    </w:p>
    <w:p>
      <w:pPr>
        <w:pStyle w:val="BodyText"/>
        <w:widowControl/>
        <w:spacing w:before="0" w:after="60"/>
        <w:ind w:firstLine="284"/>
        <w:jc w:val="both"/>
      </w:pPr>
      <w:r>
        <w:rPr>
          <w:rFonts w:ascii="Courier New" w:hAnsi="Courier New" w:cs="Courier New"/>
          <w:sz w:val="20"/>
          <w:szCs w:val="20"/>
        </w:rPr>
        <w:t xml:space="preserve">recall()</w:t>
      </w:r>
      <w:r>
        <w:rPr>
          <w:sz w:val="20"/>
          <w:szCs w:val="20"/>
        </w:rPr>
        <w:t xml:space="preserve"> </w:t>
      </w:r>
      <w:r>
        <w:rPr>
          <w:sz w:val="20"/>
          <w:szCs w:val="20"/>
        </w:rPr>
        <w:t xml:space="preserve">retrieves candidates with the hybrid retriever and scores each memory as</w:t>
      </w:r>
    </w:p>
    <w:p xmlns:a="http://schemas.openxmlformats.org/drawingml/2006/main" xmlns:pic="http://schemas.openxmlformats.org/drawingml/2006/picture">
      <w:pPr>
        <w:widowControl/>
        <w:tabs>
          <w:tab w:val="right" w:pos="5220"/>
        </w:tabs>
        <w:spacing w:before="80" w:after="80"/>
      </w:pPr>
      <m:oMath>
        <m:r>
          <m:rPr>
            <m:sty m:val="p"/>
          </m:rPr>
          <w:rPr>
            <w:sz w:val="16"/>
            <w:szCs w:val="16"/>
          </w:rPr>
          <m:t>score</m:t>
        </m:r>
        <m:d>
          <m:dPr>
            <m:begChr m:val="("/>
            <m:sepChr m:val=""/>
            <m:endChr m:val=")"/>
            <m:grow/>
          </m:dPr>
          <m:e>
            <m:r>
              <w:rPr>
                <w:sz w:val="16"/>
                <w:szCs w:val="16"/>
              </w:rPr>
              <m:t>m</m:t>
            </m:r>
          </m:e>
        </m:d>
        <m:r>
          <m:rPr>
            <m:sty m:val="p"/>
          </m:rPr>
          <w:rPr>
            <w:sz w:val="16"/>
            <w:szCs w:val="16"/>
          </w:rPr>
          <m:t>=</m:t>
        </m:r>
        <m:d>
          <m:dPr>
            <m:begChr m:val="("/>
            <m:sepChr m:val=""/>
            <m:endChr m:val=")"/>
            <m:grow/>
          </m:dPr>
          <m:e>
            <m:r>
              <w:rPr>
                <w:sz w:val="16"/>
                <w:szCs w:val="16"/>
              </w:rPr>
              <m:t>1</m:t>
            </m:r>
            <m:r>
              <m:rPr>
                <m:sty m:val="p"/>
              </m:rPr>
              <w:rPr>
                <w:sz w:val="16"/>
                <w:szCs w:val="16"/>
              </w:rPr>
              <m:t>−</m:t>
            </m:r>
            <m:sSub>
              <m:e>
                <m:r>
                  <w:rPr>
                    <w:sz w:val="16"/>
                    <w:szCs w:val="16"/>
                  </w:rPr>
                  <m:t>w</m:t>
                </m:r>
              </m:e>
              <m:sub>
                <m:r>
                  <w:rPr>
                    <w:sz w:val="16"/>
                    <w:szCs w:val="16"/>
                  </w:rPr>
                  <m:t>r</m:t>
                </m:r>
              </m:sub>
            </m:sSub>
            <m:r>
              <m:rPr>
                <m:sty m:val="p"/>
              </m:rPr>
              <w:rPr>
                <w:sz w:val="16"/>
                <w:szCs w:val="16"/>
              </w:rPr>
              <m:t>−</m:t>
            </m:r>
            <m:sSub>
              <m:e>
                <m:r>
                  <w:rPr>
                    <w:sz w:val="16"/>
                    <w:szCs w:val="16"/>
                  </w:rPr>
                  <m:t>w</m:t>
                </m:r>
              </m:e>
              <m:sub>
                <m:r>
                  <w:rPr>
                    <w:sz w:val="16"/>
                    <w:szCs w:val="16"/>
                  </w:rPr>
                  <m:t>i</m:t>
                </m:r>
              </m:sub>
            </m:sSub>
          </m:e>
        </m:d>
        <m:r>
          <w:rPr>
            <w:sz w:val="16"/>
            <w:szCs w:val="16"/>
          </w:rPr>
          <m:t> </m:t>
        </m:r>
        <m:r>
          <m:rPr>
            <m:sty m:val="p"/>
          </m:rPr>
          <w:rPr>
            <w:sz w:val="16"/>
            <w:szCs w:val="16"/>
          </w:rPr>
          <m:t>rel</m:t>
        </m:r>
        <m:d>
          <m:dPr>
            <m:begChr m:val="("/>
            <m:sepChr m:val=""/>
            <m:endChr m:val=")"/>
            <m:grow/>
          </m:dPr>
          <m:e>
            <m:r>
              <w:rPr>
                <w:sz w:val="16"/>
                <w:szCs w:val="16"/>
              </w:rPr>
              <m:t>m</m:t>
            </m:r>
          </m:e>
        </m:d>
        <m:r>
          <m:rPr>
            <m:sty m:val="p"/>
          </m:rPr>
          <w:rPr>
            <w:sz w:val="16"/>
            <w:szCs w:val="16"/>
          </w:rPr>
          <m:t>+</m:t>
        </m:r>
        <m:sSub>
          <m:e>
            <m:r>
              <w:rPr>
                <w:sz w:val="16"/>
                <w:szCs w:val="16"/>
              </w:rPr>
              <m:t>w</m:t>
            </m:r>
          </m:e>
          <m:sub>
            <m:r>
              <w:rPr>
                <w:sz w:val="16"/>
                <w:szCs w:val="16"/>
              </w:rPr>
              <m:t>i</m:t>
            </m:r>
          </m:sub>
        </m:sSub>
        <m:r>
          <w:rPr>
            <w:sz w:val="16"/>
            <w:szCs w:val="16"/>
          </w:rPr>
          <m:t> </m:t>
        </m:r>
        <m:r>
          <m:rPr>
            <m:sty m:val="p"/>
          </m:rPr>
          <w:rPr>
            <w:sz w:val="16"/>
            <w:szCs w:val="16"/>
          </w:rPr>
          <m:t>imp</m:t>
        </m:r>
        <m:d>
          <m:dPr>
            <m:begChr m:val="("/>
            <m:sepChr m:val=""/>
            <m:endChr m:val=")"/>
            <m:grow/>
          </m:dPr>
          <m:e>
            <m:r>
              <w:rPr>
                <w:sz w:val="16"/>
                <w:szCs w:val="16"/>
              </w:rPr>
              <m:t>m</m:t>
            </m:r>
          </m:e>
        </m:d>
        <m:r>
          <m:rPr>
            <m:sty m:val="p"/>
          </m:rPr>
          <w:rPr>
            <w:sz w:val="16"/>
            <w:szCs w:val="16"/>
          </w:rPr>
          <m:t>+</m:t>
        </m:r>
        <m:sSub>
          <m:e>
            <m:r>
              <w:rPr>
                <w:sz w:val="16"/>
                <w:szCs w:val="16"/>
              </w:rPr>
              <m:t>w</m:t>
            </m:r>
          </m:e>
          <m:sub>
            <m:r>
              <w:rPr>
                <w:sz w:val="16"/>
                <w:szCs w:val="16"/>
              </w:rPr>
              <m:t>r</m:t>
            </m:r>
          </m:sub>
        </m:sSub>
        <m:r>
          <w:rPr>
            <w:sz w:val="16"/>
            <w:szCs w:val="16"/>
          </w:rPr>
          <m:t> </m:t>
        </m:r>
        <m:sSup>
          <m:e>
            <m:r>
              <w:rPr>
                <w:sz w:val="16"/>
                <w:szCs w:val="16"/>
              </w:rPr>
              <m:t>2</m:t>
            </m:r>
          </m:e>
          <m:sup>
            <m:r>
              <m:rPr>
                <m:sty m:val="p"/>
              </m:rPr>
              <w:rPr>
                <w:sz w:val="16"/>
                <w:szCs w:val="16"/>
              </w:rPr>
              <m:t>−</m:t>
            </m:r>
            <m:r>
              <w:rPr>
                <w:sz w:val="16"/>
                <w:szCs w:val="16"/>
              </w:rPr>
              <m:t>Δ</m:t>
            </m:r>
            <m:r>
              <w:rPr>
                <w:sz w:val="16"/>
                <w:szCs w:val="16"/>
              </w:rPr>
              <m:t>t</m:t>
            </m:r>
            <m:r>
              <m:rPr>
                <m:sty m:val="p"/>
              </m:rPr>
              <w:rPr>
                <w:sz w:val="16"/>
                <w:szCs w:val="16"/>
              </w:rPr>
              <m:t>/</m:t>
            </m:r>
            <m:r>
              <w:rPr>
                <w:sz w:val="16"/>
                <w:szCs w:val="16"/>
              </w:rPr>
              <m:t>h</m:t>
            </m:r>
          </m:sup>
        </m:sSup>
        <m:r>
          <m:rPr>
            <m:sty m:val="p"/>
          </m:rPr>
          <w:rPr>
            <w:sz w:val="16"/>
            <w:szCs w:val="16"/>
          </w:rPr>
          <m:t>,</m:t>
        </m:r>
      </m:oMath>
      <w:r>
        <w:rPr>
          <w:sz w:val="16"/>
          <w:szCs w:val="16"/>
        </w:rPr>
        <w:tab/>
        <w:t>(7)</w:t>
      </w:r>
    </w:p>
    <w:p>
      <w:pPr>
        <w:pStyle w:val="BodyText"/>
        <w:widowControl/>
        <w:spacing w:before="0" w:after="60"/>
        <w:ind w:firstLine="284"/>
        <w:jc w:val="both"/>
      </w:pPr>
      <w:r>
        <w:rPr>
          <w:sz w:val="20"/>
          <w:szCs w:val="20"/>
        </w:rPr>
        <w:t xml:space="preserve">with</w:t>
      </w:r>
      <w:r>
        <w:rPr>
          <w:sz w:val="20"/>
          <w:szCs w:val="20"/>
        </w:rPr>
        <w:t xml:space="preserve"> </w:t>
      </w:r>
      <m:oMath>
        <m:sSub>
          <m:e>
            <m:r>
              <w:rPr>
                <w:sz w:val="20"/>
                <w:szCs w:val="20"/>
              </w:rPr>
              <m:t>w</m:t>
            </m:r>
          </m:e>
          <m:sub>
            <m:r>
              <w:rPr>
                <w:sz w:val="20"/>
                <w:szCs w:val="20"/>
              </w:rPr>
              <m:t>i</m:t>
            </m:r>
          </m:sub>
        </m:sSub>
        <m:r>
          <m:rPr>
            <m:sty m:val="p"/>
          </m:rPr>
          <w:rPr>
            <w:sz w:val="20"/>
            <w:szCs w:val="20"/>
          </w:rPr>
          <m:t>=</m:t>
        </m:r>
        <m:r>
          <w:rPr>
            <w:sz w:val="20"/>
            <w:szCs w:val="20"/>
          </w:rPr>
          <m:t>0.25</m:t>
        </m:r>
      </m:oMath>
      <w:r>
        <w:rPr>
          <w:sz w:val="20"/>
          <w:szCs w:val="20"/>
        </w:rPr>
        <w:t xml:space="preserve">,</w:t>
      </w:r>
      <w:r>
        <w:rPr>
          <w:sz w:val="20"/>
          <w:szCs w:val="20"/>
        </w:rPr>
        <w:t xml:space="preserve"> </w:t>
      </w:r>
      <m:oMath>
        <m:sSub>
          <m:e>
            <m:r>
              <w:rPr>
                <w:sz w:val="20"/>
                <w:szCs w:val="20"/>
              </w:rPr>
              <m:t>w</m:t>
            </m:r>
          </m:e>
          <m:sub>
            <m:r>
              <w:rPr>
                <w:sz w:val="20"/>
                <w:szCs w:val="20"/>
              </w:rPr>
              <m:t>r</m:t>
            </m:r>
          </m:sub>
        </m:sSub>
        <m:r>
          <m:rPr>
            <m:sty m:val="p"/>
          </m:rPr>
          <w:rPr>
            <w:sz w:val="20"/>
            <w:szCs w:val="20"/>
          </w:rPr>
          <m:t>=</m:t>
        </m:r>
        <m:r>
          <w:rPr>
            <w:sz w:val="20"/>
            <w:szCs w:val="20"/>
          </w:rPr>
          <m:t>0.15</m:t>
        </m:r>
      </m:oMath>
      <w:r>
        <w:rPr>
          <w:sz w:val="20"/>
          <w:szCs w:val="20"/>
        </w:rPr>
        <w:t xml:space="preserve">, a half-life</w:t>
      </w:r>
      <w:r>
        <w:rPr>
          <w:sz w:val="20"/>
          <w:szCs w:val="20"/>
        </w:rPr>
        <w:t xml:space="preserve"> </w:t>
      </w:r>
      <m:oMath>
        <m:r>
          <w:rPr>
            <w:sz w:val="20"/>
            <w:szCs w:val="20"/>
          </w:rPr>
          <m:t>h</m:t>
        </m:r>
      </m:oMath>
      <w:r>
        <w:rPr>
          <w:sz w:val="20"/>
          <w:szCs w:val="20"/>
        </w:rPr>
        <w:t xml:space="preserve"> </w:t>
      </w:r>
      <w:r>
        <w:rPr>
          <w:sz w:val="20"/>
          <w:szCs w:val="20"/>
        </w:rPr>
        <w:t xml:space="preserve">of 30 days, and</w:t>
      </w:r>
      <w:r>
        <w:rPr>
          <w:sz w:val="20"/>
          <w:szCs w:val="20"/>
        </w:rPr>
        <w:t xml:space="preserve"> </w:t>
      </w:r>
      <m:oMath>
        <m:r>
          <w:rPr>
            <w:sz w:val="20"/>
            <w:szCs w:val="20"/>
          </w:rPr>
          <m:t>Δ</m:t>
        </m:r>
        <m:r>
          <w:rPr>
            <w:sz w:val="20"/>
            <w:szCs w:val="20"/>
          </w:rPr>
          <m:t>t</m:t>
        </m:r>
      </m:oMath>
      <w:r>
        <w:rPr>
          <w:sz w:val="20"/>
          <w:szCs w:val="20"/>
        </w:rPr>
        <w:t xml:space="preserve"> </w:t>
      </w:r>
      <w:r>
        <w:rPr>
          <w:sz w:val="20"/>
          <w:szCs w:val="20"/>
        </w:rPr>
        <w:t xml:space="preserve">the time since the memory was last used. This follows the relevance, importance and recency decomposition of Generative Agents.</w:t>
      </w:r>
      <w:r>
        <w:rPr>
          <w:sz w:val="20"/>
          <w:szCs w:val="20"/>
        </w:rPr>
        <w:t xml:space="preserve"> </w:t>
      </w:r>
      <w:r>
        <w:rPr>
          <w:sz w:val="20"/>
          <w:szCs w:val="20"/>
        </w:rPr>
        <w:t xml:space="preserve">[5]</w:t>
      </w:r>
      <w:r>
        <w:rPr>
          <w:sz w:val="20"/>
          <w:szCs w:val="20"/>
        </w:rPr>
        <w:t xml:space="preserve"> </w:t>
      </w:r>
      <w:r>
        <w:rPr>
          <w:sz w:val="20"/>
          <w:szCs w:val="20"/>
        </w:rPr>
        <w:t xml:space="preserve">Recall can be restricted by kind, tag, minimum importance and age.</w:t>
      </w:r>
    </w:p>
    <w:bookmarkEnd w:id="70"/>
    <w:bookmarkStart w:id="71" w:name="sessions-and-briefings"/>
    <w:p>
      <w:pPr>
        <w:pStyle w:val="Heading2"/>
        <w:keepNext/>
        <w:widowControl/>
        <w:numPr>
          <w:ilvl w:val="1"/>
          <w:numId w:val="5"/>
        </w:numPr>
        <w:spacing w:before="120" w:after="60"/>
        <w:ind w:left="0" w:firstLine="0"/>
      </w:pPr>
      <w:r>
        <w:rPr>
          <w:b/>
          <w:bCs/>
          <w:i/>
          <w:iCs/>
          <w:sz w:val="20"/>
          <w:szCs w:val="20"/>
        </w:rPr>
        <w:t xml:space="preserve">Sessions and briefings</w:t>
      </w:r>
    </w:p>
    <w:p>
      <w:pPr>
        <w:pStyle w:val="BodyText"/>
        <w:widowControl/>
        <w:spacing w:before="0" w:after="60"/>
        <w:ind w:firstLine="284"/>
        <w:jc w:val="both"/>
      </w:pPr>
      <w:r>
        <w:rPr>
          <w:sz w:val="20"/>
          <w:szCs w:val="20"/>
        </w:rPr>
        <w:t xml:space="preserve">A session groups the memories written during one conversation and ends with a summary.</w:t>
      </w:r>
      <w:r>
        <w:rPr>
          <w:sz w:val="20"/>
          <w:szCs w:val="20"/>
        </w:rPr>
        <w:t xml:space="preserve"> </w:t>
      </w:r>
      <w:r>
        <w:rPr>
          <w:rFonts w:ascii="Courier New" w:hAnsi="Courier New" w:cs="Courier New"/>
          <w:sz w:val="20"/>
          <w:szCs w:val="20"/>
        </w:rPr>
        <w:t xml:space="preserve">context_pack()</w:t>
      </w:r>
      <w:r>
        <w:rPr>
          <w:sz w:val="20"/>
          <w:szCs w:val="20"/>
        </w:rPr>
        <w:t xml:space="preserve"> </w:t>
      </w:r>
      <w:r>
        <w:rPr>
          <w:sz w:val="20"/>
          <w:szCs w:val="20"/>
        </w:rPr>
        <w:t xml:space="preserve">builds a briefing for the start of a new conversation: the last session’s summary followed by the most relevant memories, cut to a character budget. Memories can be exported to and imported from JSON, which lets a person inspect, edit or move their own memory.</w:t>
      </w:r>
    </w:p>
    <w:bookmarkEnd w:id="71"/>
    <w:bookmarkStart w:id="75" w:name="the-mcp-server"/>
    <w:p>
      <w:pPr>
        <w:pStyle w:val="Heading2"/>
        <w:keepNext/>
        <w:widowControl/>
        <w:numPr>
          <w:ilvl w:val="1"/>
          <w:numId w:val="5"/>
        </w:numPr>
        <w:spacing w:before="120" w:after="60"/>
        <w:ind w:left="0" w:firstLine="0"/>
      </w:pPr>
      <w:r>
        <w:rPr>
          <w:b/>
          <w:bCs/>
          <w:i/>
          <w:iCs/>
          <w:sz w:val="20"/>
          <w:szCs w:val="20"/>
        </w:rPr>
        <w:t xml:space="preserve">The MCP server</w:t>
      </w:r>
    </w:p>
    <w:p>
      <w:pPr>
        <w:pStyle w:val="BodyText"/>
        <w:widowControl/>
        <w:spacing w:before="0" w:after="60"/>
        <w:ind w:firstLine="284"/>
        <w:jc w:val="both"/>
      </w:pPr>
      <w:r>
        <w:rPr>
          <w:rFonts w:ascii="Courier New" w:hAnsi="Courier New" w:cs="Courier New"/>
          <w:sz w:val="20"/>
          <w:szCs w:val="20"/>
        </w:rPr>
        <w:t xml:space="preserve">vecforge mcp</w:t>
      </w:r>
      <w:r>
        <w:rPr>
          <w:sz w:val="20"/>
          <w:szCs w:val="20"/>
        </w:rPr>
        <w:t xml:space="preserve"> </w:t>
      </w:r>
      <w:r>
        <w:rPr>
          <w:sz w:val="20"/>
          <w:szCs w:val="20"/>
        </w:rPr>
        <w:t xml:space="preserve">serves the memory layer to MCP clients</w:t>
      </w:r>
      <w:r>
        <w:rPr>
          <w:sz w:val="20"/>
          <w:szCs w:val="20"/>
        </w:rPr>
        <w:t xml:space="preserve"> </w:t>
      </w:r>
      <w:r>
        <w:rPr>
          <w:sz w:val="20"/>
          <w:szCs w:val="20"/>
        </w:rPr>
        <w:t xml:space="preserve">[4]</w:t>
      </w:r>
      <w:r>
        <w:rPr>
          <w:sz w:val="20"/>
          <w:szCs w:val="20"/>
        </w:rPr>
        <w:t xml:space="preserve"> </w:t>
      </w:r>
      <w:r>
        <w:rPr>
          <w:sz w:val="20"/>
          <w:szCs w:val="20"/>
        </w:rPr>
        <w:t xml:space="preserve">over stdio, for desktop assistants and coding agents, or over HTTP. It offers twelve tools (</w:t>
      </w:r>
      <w:r>
        <w:rPr>
          <w:rFonts w:ascii="Courier New" w:hAnsi="Courier New" w:cs="Courier New"/>
          <w:sz w:val="20"/>
          <w:szCs w:val="20"/>
        </w:rPr>
        <w:t xml:space="preserve">remember</w:t>
      </w:r>
      <w:r>
        <w:rPr>
          <w:sz w:val="20"/>
          <w:szCs w:val="20"/>
        </w:rPr>
        <w:t xml:space="preserve">,</w:t>
      </w:r>
      <w:r>
        <w:rPr>
          <w:sz w:val="20"/>
          <w:szCs w:val="20"/>
        </w:rPr>
        <w:t xml:space="preserve"> </w:t>
      </w:r>
      <w:r>
        <w:rPr>
          <w:rFonts w:ascii="Courier New" w:hAnsi="Courier New" w:cs="Courier New"/>
          <w:sz w:val="20"/>
          <w:szCs w:val="20"/>
        </w:rPr>
        <w:t xml:space="preserve">recall</w:t>
      </w:r>
      <w:r>
        <w:rPr>
          <w:sz w:val="20"/>
          <w:szCs w:val="20"/>
        </w:rPr>
        <w:t xml:space="preserve">,</w:t>
      </w:r>
      <w:r>
        <w:rPr>
          <w:sz w:val="20"/>
          <w:szCs w:val="20"/>
        </w:rPr>
        <w:t xml:space="preserve"> </w:t>
      </w:r>
      <w:r>
        <w:rPr>
          <w:rFonts w:ascii="Courier New" w:hAnsi="Courier New" w:cs="Courier New"/>
          <w:sz w:val="20"/>
          <w:szCs w:val="20"/>
        </w:rPr>
        <w:t xml:space="preserve">forget</w:t>
      </w:r>
      <w:r>
        <w:rPr>
          <w:sz w:val="20"/>
          <w:szCs w:val="20"/>
        </w:rPr>
        <w:t xml:space="preserve">,</w:t>
      </w:r>
      <w:r>
        <w:rPr>
          <w:sz w:val="20"/>
          <w:szCs w:val="20"/>
        </w:rPr>
        <w:t xml:space="preserve"> </w:t>
      </w:r>
      <w:r>
        <w:rPr>
          <w:rFonts w:ascii="Courier New" w:hAnsi="Courier New" w:cs="Courier New"/>
          <w:sz w:val="20"/>
          <w:szCs w:val="20"/>
        </w:rPr>
        <w:t xml:space="preserve">reinforce</w:t>
      </w:r>
      <w:r>
        <w:rPr>
          <w:sz w:val="20"/>
          <w:szCs w:val="20"/>
        </w:rPr>
        <w:t xml:space="preserve">,</w:t>
      </w:r>
      <w:r>
        <w:rPr>
          <w:sz w:val="20"/>
          <w:szCs w:val="20"/>
        </w:rPr>
        <w:t xml:space="preserve"> </w:t>
      </w:r>
      <w:r>
        <w:rPr>
          <w:rFonts w:ascii="Courier New" w:hAnsi="Courier New" w:cs="Courier New"/>
          <w:sz w:val="20"/>
          <w:szCs w:val="20"/>
        </w:rPr>
        <w:t xml:space="preserve">list_memories</w:t>
      </w:r>
      <w:r>
        <w:rPr>
          <w:sz w:val="20"/>
          <w:szCs w:val="20"/>
        </w:rPr>
        <w:t xml:space="preserve">,</w:t>
      </w:r>
      <w:r>
        <w:rPr>
          <w:sz w:val="20"/>
          <w:szCs w:val="20"/>
        </w:rPr>
        <w:t xml:space="preserve"> </w:t>
      </w:r>
      <w:r>
        <w:rPr>
          <w:rFonts w:ascii="Courier New" w:hAnsi="Courier New" w:cs="Courier New"/>
          <w:sz w:val="20"/>
          <w:szCs w:val="20"/>
        </w:rPr>
        <w:t xml:space="preserve">start_session</w:t>
      </w:r>
      <w:r>
        <w:rPr>
          <w:sz w:val="20"/>
          <w:szCs w:val="20"/>
        </w:rPr>
        <w:t xml:space="preserve">,</w:t>
      </w:r>
      <w:r>
        <w:rPr>
          <w:sz w:val="20"/>
          <w:szCs w:val="20"/>
        </w:rPr>
        <w:t xml:space="preserve"> </w:t>
      </w:r>
      <w:r>
        <w:rPr>
          <w:rFonts w:ascii="Courier New" w:hAnsi="Courier New" w:cs="Courier New"/>
          <w:sz w:val="20"/>
          <w:szCs w:val="20"/>
        </w:rPr>
        <w:t xml:space="preserve">end_session</w:t>
      </w:r>
      <w:r>
        <w:rPr>
          <w:sz w:val="20"/>
          <w:szCs w:val="20"/>
        </w:rPr>
        <w:t xml:space="preserve">,</w:t>
      </w:r>
      <w:r>
        <w:rPr>
          <w:sz w:val="20"/>
          <w:szCs w:val="20"/>
        </w:rPr>
        <w:t xml:space="preserve"> </w:t>
      </w:r>
      <w:r>
        <w:rPr>
          <w:rFonts w:ascii="Courier New" w:hAnsi="Courier New" w:cs="Courier New"/>
          <w:sz w:val="20"/>
          <w:szCs w:val="20"/>
        </w:rPr>
        <w:t xml:space="preserve">recent_sessions</w:t>
      </w:r>
      <w:r>
        <w:rPr>
          <w:sz w:val="20"/>
          <w:szCs w:val="20"/>
        </w:rPr>
        <w:t xml:space="preserve">,</w:t>
      </w:r>
      <w:r>
        <w:rPr>
          <w:sz w:val="20"/>
          <w:szCs w:val="20"/>
        </w:rPr>
        <w:t xml:space="preserve"> </w:t>
      </w:r>
      <w:r>
        <w:rPr>
          <w:rFonts w:ascii="Courier New" w:hAnsi="Courier New" w:cs="Courier New"/>
          <w:sz w:val="20"/>
          <w:szCs w:val="20"/>
        </w:rPr>
        <w:t xml:space="preserve">context_pack</w:t>
      </w:r>
      <w:r>
        <w:rPr>
          <w:sz w:val="20"/>
          <w:szCs w:val="20"/>
        </w:rPr>
        <w:t xml:space="preserve">,</w:t>
      </w:r>
      <w:r>
        <w:rPr>
          <w:sz w:val="20"/>
          <w:szCs w:val="20"/>
        </w:rPr>
        <w:t xml:space="preserve"> </w:t>
      </w:r>
      <w:r>
        <w:rPr>
          <w:rFonts w:ascii="Courier New" w:hAnsi="Courier New" w:cs="Courier New"/>
          <w:sz w:val="20"/>
          <w:szCs w:val="20"/>
        </w:rPr>
        <w:t xml:space="preserve">search_vault</w:t>
      </w:r>
      <w:r>
        <w:rPr>
          <w:sz w:val="20"/>
          <w:szCs w:val="20"/>
        </w:rPr>
        <w:t xml:space="preserve">,</w:t>
      </w:r>
      <w:r>
        <w:rPr>
          <w:sz w:val="20"/>
          <w:szCs w:val="20"/>
        </w:rPr>
        <w:t xml:space="preserve"> </w:t>
      </w:r>
      <w:r>
        <w:rPr>
          <w:rFonts w:ascii="Courier New" w:hAnsi="Courier New" w:cs="Courier New"/>
          <w:sz w:val="20"/>
          <w:szCs w:val="20"/>
        </w:rPr>
        <w:t xml:space="preserve">add_document</w:t>
      </w:r>
      <w:r>
        <w:rPr>
          <w:sz w:val="20"/>
          <w:szCs w:val="20"/>
        </w:rPr>
        <w:t xml:space="preserve">,</w:t>
      </w:r>
      <w:r>
        <w:rPr>
          <w:sz w:val="20"/>
          <w:szCs w:val="20"/>
        </w:rPr>
        <w:t xml:space="preserve"> </w:t>
      </w:r>
      <w:r>
        <w:rPr>
          <w:rFonts w:ascii="Courier New" w:hAnsi="Courier New" w:cs="Courier New"/>
          <w:sz w:val="20"/>
          <w:szCs w:val="20"/>
        </w:rPr>
        <w:t xml:space="preserve">vault_stats</w:t>
      </w:r>
      <w:r>
        <w:rPr>
          <w:sz w:val="20"/>
          <w:szCs w:val="20"/>
        </w:rPr>
        <w:t xml:space="preserve">), resources for recent memories, sessions and vault statistics, and a</w:t>
      </w:r>
      <w:r>
        <w:rPr>
          <w:sz w:val="20"/>
          <w:szCs w:val="20"/>
        </w:rPr>
        <w:t xml:space="preserve"> </w:t>
      </w:r>
      <w:r>
        <w:rPr>
          <w:rFonts w:ascii="Courier New" w:hAnsi="Courier New" w:cs="Courier New"/>
          <w:sz w:val="20"/>
          <w:szCs w:val="20"/>
        </w:rPr>
        <w:t xml:space="preserve">recall_context</w:t>
      </w:r>
      <w:r>
        <w:rPr>
          <w:sz w:val="20"/>
          <w:szCs w:val="20"/>
        </w:rPr>
        <w:t xml:space="preserve"> </w:t>
      </w:r>
      <w:r>
        <w:rPr>
          <w:sz w:val="20"/>
          <w:szCs w:val="20"/>
        </w:rPr>
        <w:t xml:space="preserve">prompt that loads a briefing.</w:t>
      </w:r>
      <w:r>
        <w:rPr>
          <w:sz w:val="20"/>
          <w:szCs w:val="20"/>
        </w:rPr>
        <w:t xml:space="preserve"> </w:t>
      </w:r>
      <w:r>
        <w:rPr>
          <w:b/>
          <w:bCs/>
          <w:sz w:val="20"/>
          <w:szCs w:val="20"/>
        </w:rPr>
        <w:t xml:space="preserve">Figure 9</w:t>
      </w:r>
      <w:r>
        <w:rPr>
          <w:sz w:val="20"/>
          <w:szCs w:val="20"/>
        </w:rPr>
        <w:t xml:space="preserve"> </w:t>
      </w:r>
      <w:r>
        <w:rPr>
          <w:sz w:val="20"/>
          <w:szCs w:val="20"/>
        </w:rPr>
        <w:t xml:space="preserve">shows a typical exchange across two conversations. The embedding model loads in a background thread while the client connects, and the server saves a snapshot every 25 writes and at shutdown, so the next session opens without a rebuild. Tool errors are returned as readable messages.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5074920" cy="4238573"/>
            <wp:effectExtent b="0" l="0" r="0" t="0"/>
            <wp:docPr descr="Figure 9. Memory across two conversations (sequence diagram). A preference stored in the first conversation is returned in the briefing that opens the second." title="" id="10" name="Picture"/>
            <a:graphic>
              <a:graphicData uri="http://schemas.openxmlformats.org/drawingml/2006/picture">
                <pic:pic>
                  <pic:nvPicPr>
                    <pic:cNvPr descr="figures/fig-mcp-sequence.png" id="10" name="Picture"/>
                    <pic:cNvPicPr>
                      <a:picLocks noChangeArrowheads="1" noChangeAspect="1"/>
                    </pic:cNvPicPr>
                  </pic:nvPicPr>
                  <pic:blipFill>
                    <a:blip r:embed="rId68"/>
                    <a:stretch>
                      <a:fillRect/>
                    </a:stretch>
                  </pic:blipFill>
                  <pic:spPr bwMode="auto">
                    <a:xfrm>
                      <a:off x="0" y="0"/>
                      <a:ext cx="5074920" cy="4238573"/>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9 </w:t>
      </w:r>
      <w:r>
        <w:rPr>
          <w:b/>
          <w:bCs/>
          <w:sz w:val="16"/>
          <w:szCs w:val="16"/>
        </w:rPr>
        <w:t xml:space="preserve"> </w:t>
      </w:r>
      <w:r>
        <w:rPr>
          <w:b/>
          <w:bCs/>
          <w:sz w:val="16"/>
          <w:szCs w:val="16"/>
        </w:rPr>
        <w:t xml:space="preserve">Memory across two conversations (sequence diagram). A preference stored in the first conversation is returned in the briefing that opens the second.</w:t>
      </w:r>
    </w:p>
    <w:bookmarkEnd w:id="75"/>
    <w:bookmarkEnd w:id="76"/>
    <w:bookmarkStart w:id="77" w:name="interfaces-and-ingestion"/>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1"/>
        <w:keepNext/>
        <w:widowControl/>
        <w:numPr>
          <w:ilvl w:val="0"/>
          <w:numId w:val="5"/>
        </w:numPr>
        <w:spacing w:before="200" w:after="80"/>
        <w:ind w:left="360" w:hanging="360"/>
      </w:pPr>
      <w:r>
        <w:rPr>
          <w:b/>
          <w:bCs/>
          <w:sz w:val="24"/>
          <w:szCs w:val="24"/>
        </w:rPr>
        <w:t xml:space="preserve">Interfaces and Ingestion</w:t>
      </w:r>
    </w:p>
    <w:p>
      <w:pPr>
        <w:pStyle w:val="BodyText"/>
        <w:widowControl/>
        <w:spacing w:before="0" w:after="60"/>
        <w:ind w:firstLine="284"/>
        <w:jc w:val="both"/>
      </w:pPr>
      <w:r>
        <w:rPr>
          <w:b/>
          <w:bCs/>
          <w:sz w:val="20"/>
          <w:szCs w:val="20"/>
        </w:rPr>
        <w:t xml:space="preserve">Python API.</w:t>
      </w:r>
      <w:r>
        <w:rPr>
          <w:sz w:val="20"/>
          <w:szCs w:val="20"/>
        </w:rPr>
        <w:t xml:space="preserve"> </w:t>
      </w:r>
      <w:r>
        <w:rPr>
          <w:sz w:val="20"/>
          <w:szCs w:val="20"/>
        </w:rPr>
        <w:t xml:space="preserve">The</w:t>
      </w:r>
      <w:r>
        <w:rPr>
          <w:sz w:val="20"/>
          <w:szCs w:val="20"/>
        </w:rPr>
        <w:t xml:space="preserve"> </w:t>
      </w:r>
      <w:r>
        <w:rPr>
          <w:rFonts w:ascii="Courier New" w:hAnsi="Courier New" w:cs="Courier New"/>
          <w:sz w:val="20"/>
          <w:szCs w:val="20"/>
        </w:rPr>
        <w:t xml:space="preserve">VecForge</w:t>
      </w:r>
      <w:r>
        <w:rPr>
          <w:sz w:val="20"/>
          <w:szCs w:val="20"/>
        </w:rPr>
        <w:t xml:space="preserve"> </w:t>
      </w:r>
      <w:r>
        <w:rPr>
          <w:sz w:val="20"/>
          <w:szCs w:val="20"/>
        </w:rPr>
        <w:t xml:space="preserve">class offers</w:t>
      </w:r>
      <w:r>
        <w:rPr>
          <w:sz w:val="20"/>
          <w:szCs w:val="20"/>
        </w:rPr>
        <w:t xml:space="preserve"> </w:t>
      </w:r>
      <w:r>
        <w:rPr>
          <w:rFonts w:ascii="Courier New" w:hAnsi="Courier New" w:cs="Courier New"/>
          <w:sz w:val="20"/>
          <w:szCs w:val="20"/>
        </w:rPr>
        <w:t xml:space="preserve">add</w:t>
      </w:r>
      <w:r>
        <w:rPr>
          <w:sz w:val="20"/>
          <w:szCs w:val="20"/>
        </w:rPr>
        <w:t xml:space="preserve">,</w:t>
      </w:r>
      <w:r>
        <w:rPr>
          <w:sz w:val="20"/>
          <w:szCs w:val="20"/>
        </w:rPr>
        <w:t xml:space="preserve"> </w:t>
      </w:r>
      <w:r>
        <w:rPr>
          <w:rFonts w:ascii="Courier New" w:hAnsi="Courier New" w:cs="Courier New"/>
          <w:sz w:val="20"/>
          <w:szCs w:val="20"/>
        </w:rPr>
        <w:t xml:space="preserve">add_batch</w:t>
      </w:r>
      <w:r>
        <w:rPr>
          <w:sz w:val="20"/>
          <w:szCs w:val="20"/>
        </w:rPr>
        <w:t xml:space="preserve">,</w:t>
      </w:r>
      <w:r>
        <w:rPr>
          <w:sz w:val="20"/>
          <w:szCs w:val="20"/>
        </w:rPr>
        <w:t xml:space="preserve"> </w:t>
      </w:r>
      <w:r>
        <w:rPr>
          <w:rFonts w:ascii="Courier New" w:hAnsi="Courier New" w:cs="Courier New"/>
          <w:sz w:val="20"/>
          <w:szCs w:val="20"/>
        </w:rPr>
        <w:t xml:space="preserve">upsert</w:t>
      </w:r>
      <w:r>
        <w:rPr>
          <w:sz w:val="20"/>
          <w:szCs w:val="20"/>
        </w:rPr>
        <w:t xml:space="preserve">,</w:t>
      </w:r>
      <w:r>
        <w:rPr>
          <w:sz w:val="20"/>
          <w:szCs w:val="20"/>
        </w:rPr>
        <w:t xml:space="preserve"> </w:t>
      </w:r>
      <w:r>
        <w:rPr>
          <w:rFonts w:ascii="Courier New" w:hAnsi="Courier New" w:cs="Courier New"/>
          <w:sz w:val="20"/>
          <w:szCs w:val="20"/>
        </w:rPr>
        <w:t xml:space="preserve">update_metadata</w:t>
      </w:r>
      <w:r>
        <w:rPr>
          <w:sz w:val="20"/>
          <w:szCs w:val="20"/>
        </w:rPr>
        <w:t xml:space="preserve">,</w:t>
      </w:r>
      <w:r>
        <w:rPr>
          <w:sz w:val="20"/>
          <w:szCs w:val="20"/>
        </w:rPr>
        <w:t xml:space="preserve"> </w:t>
      </w:r>
      <w:r>
        <w:rPr>
          <w:rFonts w:ascii="Courier New" w:hAnsi="Courier New" w:cs="Courier New"/>
          <w:sz w:val="20"/>
          <w:szCs w:val="20"/>
        </w:rPr>
        <w:t xml:space="preserve">get</w:t>
      </w:r>
      <w:r>
        <w:rPr>
          <w:sz w:val="20"/>
          <w:szCs w:val="20"/>
        </w:rPr>
        <w:t xml:space="preserve">,</w:t>
      </w:r>
      <w:r>
        <w:rPr>
          <w:sz w:val="20"/>
          <w:szCs w:val="20"/>
        </w:rPr>
        <w:t xml:space="preserve"> </w:t>
      </w:r>
      <w:r>
        <w:rPr>
          <w:rFonts w:ascii="Courier New" w:hAnsi="Courier New" w:cs="Courier New"/>
          <w:sz w:val="20"/>
          <w:szCs w:val="20"/>
        </w:rPr>
        <w:t xml:space="preserve">search</w:t>
      </w:r>
      <w:r>
        <w:rPr>
          <w:sz w:val="20"/>
          <w:szCs w:val="20"/>
        </w:rPr>
        <w:t xml:space="preserve">,</w:t>
      </w:r>
      <w:r>
        <w:rPr>
          <w:sz w:val="20"/>
          <w:szCs w:val="20"/>
        </w:rPr>
        <w:t xml:space="preserve"> </w:t>
      </w:r>
      <w:r>
        <w:rPr>
          <w:rFonts w:ascii="Courier New" w:hAnsi="Courier New" w:cs="Courier New"/>
          <w:sz w:val="20"/>
          <w:szCs w:val="20"/>
        </w:rPr>
        <w:t xml:space="preserve">search_batch</w:t>
      </w:r>
      <w:r>
        <w:rPr>
          <w:sz w:val="20"/>
          <w:szCs w:val="20"/>
        </w:rPr>
        <w:t xml:space="preserve">,</w:t>
      </w:r>
      <w:r>
        <w:rPr>
          <w:sz w:val="20"/>
          <w:szCs w:val="20"/>
        </w:rPr>
        <w:t xml:space="preserve"> </w:t>
      </w:r>
      <w:r>
        <w:rPr>
          <w:rFonts w:ascii="Courier New" w:hAnsi="Courier New" w:cs="Courier New"/>
          <w:sz w:val="20"/>
          <w:szCs w:val="20"/>
        </w:rPr>
        <w:t xml:space="preserve">similar</w:t>
      </w:r>
      <w:r>
        <w:rPr>
          <w:sz w:val="20"/>
          <w:szCs w:val="20"/>
        </w:rPr>
        <w:t xml:space="preserve">,</w:t>
      </w:r>
      <w:r>
        <w:rPr>
          <w:sz w:val="20"/>
          <w:szCs w:val="20"/>
        </w:rPr>
        <w:t xml:space="preserve"> </w:t>
      </w:r>
      <w:r>
        <w:rPr>
          <w:rFonts w:ascii="Courier New" w:hAnsi="Courier New" w:cs="Courier New"/>
          <w:sz w:val="20"/>
          <w:szCs w:val="20"/>
        </w:rPr>
        <w:t xml:space="preserve">delete</w:t>
      </w:r>
      <w:r>
        <w:rPr>
          <w:sz w:val="20"/>
          <w:szCs w:val="20"/>
        </w:rPr>
        <w:t xml:space="preserve">,</w:t>
      </w:r>
      <w:r>
        <w:rPr>
          <w:sz w:val="20"/>
          <w:szCs w:val="20"/>
        </w:rPr>
        <w:t xml:space="preserve"> </w:t>
      </w:r>
      <w:r>
        <w:rPr>
          <w:rFonts w:ascii="Courier New" w:hAnsi="Courier New" w:cs="Courier New"/>
          <w:sz w:val="20"/>
          <w:szCs w:val="20"/>
        </w:rPr>
        <w:t xml:space="preserve">delete_many</w:t>
      </w:r>
      <w:r>
        <w:rPr>
          <w:sz w:val="20"/>
          <w:szCs w:val="20"/>
        </w:rPr>
        <w:t xml:space="preserve">,</w:t>
      </w:r>
      <w:r>
        <w:rPr>
          <w:sz w:val="20"/>
          <w:szCs w:val="20"/>
        </w:rPr>
        <w:t xml:space="preserve"> </w:t>
      </w:r>
      <w:r>
        <w:rPr>
          <w:rFonts w:ascii="Courier New" w:hAnsi="Courier New" w:cs="Courier New"/>
          <w:sz w:val="20"/>
          <w:szCs w:val="20"/>
        </w:rPr>
        <w:t xml:space="preserve">delete_namespace</w:t>
      </w:r>
      <w:r>
        <w:rPr>
          <w:sz w:val="20"/>
          <w:szCs w:val="20"/>
        </w:rPr>
        <w:t xml:space="preserve">,</w:t>
      </w:r>
      <w:r>
        <w:rPr>
          <w:sz w:val="20"/>
          <w:szCs w:val="20"/>
        </w:rPr>
        <w:t xml:space="preserve"> </w:t>
      </w:r>
      <w:r>
        <w:rPr>
          <w:rFonts w:ascii="Courier New" w:hAnsi="Courier New" w:cs="Courier New"/>
          <w:sz w:val="20"/>
          <w:szCs w:val="20"/>
        </w:rPr>
        <w:t xml:space="preserve">compact</w:t>
      </w:r>
      <w:r>
        <w:rPr>
          <w:sz w:val="20"/>
          <w:szCs w:val="20"/>
        </w:rPr>
        <w:t xml:space="preserve">,</w:t>
      </w:r>
      <w:r>
        <w:rPr>
          <w:sz w:val="20"/>
          <w:szCs w:val="20"/>
        </w:rPr>
        <w:t xml:space="preserve"> </w:t>
      </w:r>
      <w:r>
        <w:rPr>
          <w:rFonts w:ascii="Courier New" w:hAnsi="Courier New" w:cs="Courier New"/>
          <w:sz w:val="20"/>
          <w:szCs w:val="20"/>
        </w:rPr>
        <w:t xml:space="preserve">reembed</w:t>
      </w:r>
      <w:r>
        <w:rPr>
          <w:sz w:val="20"/>
          <w:szCs w:val="20"/>
        </w:rPr>
        <w:t xml:space="preserve">,</w:t>
      </w:r>
      <w:r>
        <w:rPr>
          <w:sz w:val="20"/>
          <w:szCs w:val="20"/>
        </w:rPr>
        <w:t xml:space="preserve"> </w:t>
      </w:r>
      <w:r>
        <w:rPr>
          <w:rFonts w:ascii="Courier New" w:hAnsi="Courier New" w:cs="Courier New"/>
          <w:sz w:val="20"/>
          <w:szCs w:val="20"/>
        </w:rPr>
        <w:t xml:space="preserve">save</w:t>
      </w:r>
      <w:r>
        <w:rPr>
          <w:sz w:val="20"/>
          <w:szCs w:val="20"/>
        </w:rPr>
        <w:t xml:space="preserve">,</w:t>
      </w:r>
      <w:r>
        <w:rPr>
          <w:sz w:val="20"/>
          <w:szCs w:val="20"/>
        </w:rPr>
        <w:t xml:space="preserve"> </w:t>
      </w:r>
      <w:r>
        <w:rPr>
          <w:rFonts w:ascii="Courier New" w:hAnsi="Courier New" w:cs="Courier New"/>
          <w:sz w:val="20"/>
          <w:szCs w:val="20"/>
        </w:rPr>
        <w:t xml:space="preserve">backup</w:t>
      </w:r>
      <w:r>
        <w:rPr>
          <w:sz w:val="20"/>
          <w:szCs w:val="20"/>
        </w:rPr>
        <w:t xml:space="preserve"> </w:t>
      </w:r>
      <w:r>
        <w:rPr>
          <w:sz w:val="20"/>
          <w:szCs w:val="20"/>
        </w:rPr>
        <w:t xml:space="preserve">and key management. A reentrant lock serialises access, so one vault object can be shared between threads.</w:t>
      </w:r>
    </w:p>
    <w:p>
      <w:pPr>
        <w:pStyle w:val="BodyText"/>
        <w:widowControl/>
        <w:spacing w:before="0" w:after="60"/>
        <w:ind w:firstLine="284"/>
        <w:jc w:val="both"/>
      </w:pPr>
      <w:r>
        <w:rPr>
          <w:b/>
          <w:bCs/>
          <w:sz w:val="20"/>
          <w:szCs w:val="20"/>
        </w:rPr>
        <w:t xml:space="preserve">REST server.</w:t>
      </w:r>
      <w:r>
        <w:rPr>
          <w:sz w:val="20"/>
          <w:szCs w:val="20"/>
        </w:rPr>
        <w:t xml:space="preserve"> </w:t>
      </w:r>
      <w:r>
        <w:rPr>
          <w:rFonts w:ascii="Courier New" w:hAnsi="Courier New" w:cs="Courier New"/>
          <w:sz w:val="20"/>
          <w:szCs w:val="20"/>
        </w:rPr>
        <w:t xml:space="preserve">vecforge serve</w:t>
      </w:r>
      <w:r>
        <w:rPr>
          <w:sz w:val="20"/>
          <w:szCs w:val="20"/>
        </w:rPr>
        <w:t xml:space="preserve"> </w:t>
      </w:r>
      <w:r>
        <w:rPr>
          <w:sz w:val="20"/>
          <w:szCs w:val="20"/>
        </w:rPr>
        <w:t xml:space="preserve">starts a FastAPI server with endpoints for adding, searching, reading, updating and deleting documents, for namespaces, statistics, saving and compaction, and for the memory layer. Requests authenticate with an</w:t>
      </w:r>
      <w:r>
        <w:rPr>
          <w:sz w:val="20"/>
          <w:szCs w:val="20"/>
        </w:rPr>
        <w:t xml:space="preserve"> </w:t>
      </w:r>
      <w:r>
        <w:rPr>
          <w:rFonts w:ascii="Courier New" w:hAnsi="Courier New" w:cs="Courier New"/>
          <w:sz w:val="20"/>
          <w:szCs w:val="20"/>
        </w:rPr>
        <w:t xml:space="preserve">X-API-Key</w:t>
      </w:r>
      <w:r>
        <w:rPr>
          <w:sz w:val="20"/>
          <w:szCs w:val="20"/>
        </w:rPr>
        <w:t xml:space="preserve"> </w:t>
      </w:r>
      <w:r>
        <w:rPr>
          <w:sz w:val="20"/>
          <w:szCs w:val="20"/>
        </w:rPr>
        <w:t xml:space="preserve">header.</w:t>
      </w:r>
    </w:p>
    <w:p>
      <w:pPr>
        <w:pStyle w:val="BodyText"/>
        <w:widowControl/>
        <w:spacing w:before="0" w:after="60"/>
        <w:ind w:firstLine="284"/>
        <w:jc w:val="both"/>
      </w:pPr>
      <w:r>
        <w:rPr>
          <w:b/>
          <w:bCs/>
          <w:sz w:val="20"/>
          <w:szCs w:val="20"/>
        </w:rPr>
        <w:t xml:space="preserve">Command line.</w:t>
      </w:r>
      <w:r>
        <w:rPr>
          <w:sz w:val="20"/>
          <w:szCs w:val="20"/>
        </w:rPr>
        <w:t xml:space="preserve"> </w:t>
      </w:r>
      <w:r>
        <w:rPr>
          <w:sz w:val="20"/>
          <w:szCs w:val="20"/>
        </w:rPr>
        <w:t xml:space="preserve">The</w:t>
      </w:r>
      <w:r>
        <w:rPr>
          <w:sz w:val="20"/>
          <w:szCs w:val="20"/>
        </w:rPr>
        <w:t xml:space="preserve"> </w:t>
      </w:r>
      <w:r>
        <w:rPr>
          <w:rFonts w:ascii="Courier New" w:hAnsi="Courier New" w:cs="Courier New"/>
          <w:sz w:val="20"/>
          <w:szCs w:val="20"/>
        </w:rPr>
        <w:t xml:space="preserve">vecforge</w:t>
      </w:r>
      <w:r>
        <w:rPr>
          <w:sz w:val="20"/>
          <w:szCs w:val="20"/>
        </w:rPr>
        <w:t xml:space="preserve"> </w:t>
      </w:r>
      <w:r>
        <w:rPr>
          <w:sz w:val="20"/>
          <w:szCs w:val="20"/>
        </w:rPr>
        <w:t xml:space="preserve">command covers ingestion, search, statistics, export, serving, compaction, backup, the MCP server and memory management, so the database can be used without writing code.</w:t>
      </w:r>
    </w:p>
    <w:p>
      <w:pPr>
        <w:pStyle w:val="BodyText"/>
        <w:widowControl/>
        <w:spacing w:before="0" w:after="60"/>
        <w:ind w:firstLine="284"/>
        <w:jc w:val="both"/>
      </w:pPr>
      <w:r>
        <w:rPr>
          <w:b/>
          <w:bCs/>
          <w:sz w:val="20"/>
          <w:szCs w:val="20"/>
        </w:rPr>
        <w:t xml:space="preserve">Ingestion.</w:t>
      </w:r>
      <w:r>
        <w:rPr>
          <w:sz w:val="20"/>
          <w:szCs w:val="20"/>
        </w:rPr>
        <w:t xml:space="preserve"> </w:t>
      </w:r>
      <w:r>
        <w:rPr>
          <w:rFonts w:ascii="Courier New" w:hAnsi="Courier New" w:cs="Courier New"/>
          <w:sz w:val="20"/>
          <w:szCs w:val="20"/>
        </w:rPr>
        <w:t xml:space="preserve">ingest()</w:t>
      </w:r>
      <w:r>
        <w:rPr>
          <w:sz w:val="20"/>
          <w:szCs w:val="20"/>
        </w:rPr>
        <w:t xml:space="preserve"> </w:t>
      </w:r>
      <w:r>
        <w:rPr>
          <w:sz w:val="20"/>
          <w:szCs w:val="20"/>
        </w:rPr>
        <w:t xml:space="preserve">walks a file or folder and dispatches each file by extension to a parser for plain text, Markdown, HTML, Word (DOCX) or PDF. HTML parsing drops scripts, navigation and footers. Text is split into chunks of 1,000 characters with an overlap of 200, and each chunk keeps its source path and position as metadata.</w:t>
      </w:r>
    </w:p>
    <w:bookmarkEnd w:id="77"/>
    <w:bookmarkStart w:id="83" w:name="materials-and-methods"/>
    <w:p>
      <w:pPr>
        <w:pStyle w:val="Heading1"/>
        <w:keepNext/>
        <w:widowControl/>
        <w:numPr>
          <w:ilvl w:val="0"/>
          <w:numId w:val="5"/>
        </w:numPr>
        <w:spacing w:before="200" w:after="80"/>
        <w:ind w:left="360" w:hanging="360"/>
      </w:pPr>
      <w:r>
        <w:rPr>
          <w:b/>
          <w:bCs/>
          <w:sz w:val="24"/>
          <w:szCs w:val="24"/>
        </w:rPr>
        <w:t xml:space="preserve">Materials and Methods</w:t>
      </w:r>
    </w:p>
    <w:bookmarkStart w:id="78" w:name="research-questions"/>
    <w:p>
      <w:pPr>
        <w:pStyle w:val="Heading2"/>
        <w:keepNext/>
        <w:widowControl/>
        <w:numPr>
          <w:ilvl w:val="1"/>
          <w:numId w:val="5"/>
        </w:numPr>
        <w:spacing w:before="120" w:after="60"/>
        <w:ind w:left="0" w:firstLine="0"/>
      </w:pPr>
      <w:r>
        <w:rPr>
          <w:b/>
          <w:bCs/>
          <w:i/>
          <w:iCs/>
          <w:sz w:val="20"/>
          <w:szCs w:val="20"/>
        </w:rPr>
        <w:t xml:space="preserve">Research questions</w:t>
      </w:r>
    </w:p>
    <w:p>
      <w:pPr>
        <w:pStyle w:val="BodyText"/>
        <w:widowControl/>
        <w:spacing w:before="0" w:after="60"/>
        <w:ind w:firstLine="284"/>
        <w:jc w:val="both"/>
      </w:pPr>
      <w:r>
        <w:rPr>
          <w:sz w:val="20"/>
          <w:szCs w:val="20"/>
        </w:rPr>
        <w:t xml:space="preserve">The evaluation answers eight questions.</w:t>
      </w:r>
      <w:r>
        <w:rPr>
          <w:sz w:val="20"/>
          <w:szCs w:val="20"/>
        </w:rPr>
        <w:t xml:space="preserve"> </w:t>
      </w:r>
      <w:r>
        <w:rPr>
          <w:b/>
          <w:bCs/>
          <w:sz w:val="20"/>
          <w:szCs w:val="20"/>
        </w:rPr>
        <w:t xml:space="preserve">Table 3</w:t>
      </w:r>
      <w:r>
        <w:rPr>
          <w:sz w:val="20"/>
          <w:szCs w:val="20"/>
        </w:rPr>
        <w:t xml:space="preserve"> </w:t>
      </w:r>
      <w:r>
        <w:rPr>
          <w:sz w:val="20"/>
          <w:szCs w:val="20"/>
        </w:rPr>
        <w:t xml:space="preserve">lists them with the experiments that answer each one. Experiments E1 to E7 compare VecForge 2.0 with the 1.x code; E8 to E18 measure features that are new or that need a public benchmark.</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w:pPr>
        <w:keepNext/>
        <w:widowControl/>
        <w:spacing w:before="160" w:after="80"/>
        <w:jc w:val="center"/>
      </w:pPr>
      <w:r>
        <w:rPr>
          <w:b/>
          <w:bCs/>
          <w:sz w:val="16"/>
          <w:szCs w:val="16"/>
        </w:rPr>
        <w:t xml:space="preserve">Table 3.</w:t>
      </w:r>
      <w:r>
        <w:rPr>
          <w:b/>
          <w:bCs/>
          <w:sz w:val="16"/>
          <w:szCs w:val="16"/>
        </w:rPr>
        <w:t xml:space="preserve"> </w:t>
      </w:r>
      <w:r>
        <w:rPr>
          <w:b/>
          <w:bCs/>
          <w:sz w:val="16"/>
          <w:szCs w:val="16"/>
        </w:rPr>
        <w:t xml:space="preserve">Research questions and experiments.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3. Research questions and experiments."/>
      </w:tblPr>
      <w:tblGrid>
        <w:gridCol w:w="5513"/>
        <w:gridCol w:w="1503"/>
        <w:gridCol w:w="902"/>
      </w:tblGrid>
      <w:tr>
        <w:trPr>
          <w:tblHeader w:val="true"/>
          <w:cantSplit/>
          <w:tblHeader/>
        </w:trPr>
        <w:tc>
          <w:tcPr/>
          <w:p>
            <w:pPr>
              <w:keepNext/>
              <w:widowControl/>
              <w:spacing w:before="20" w:after="20"/>
              <w:jc w:val="left"/>
            </w:pPr>
            <w:r>
              <w:rPr>
                <w:b/>
                <w:bCs/>
                <w:sz w:val="18"/>
                <w:szCs w:val="18"/>
              </w:rPr>
              <w:t xml:space="preserve">Question</w:t>
            </w:r>
          </w:p>
        </w:tc>
        <w:tc>
          <w:tcPr/>
          <w:p>
            <w:pPr>
              <w:keepNext/>
              <w:widowControl/>
              <w:spacing w:before="20" w:after="20"/>
              <w:jc w:val="left"/>
            </w:pPr>
            <w:r>
              <w:rPr>
                <w:b/>
                <w:bCs/>
                <w:sz w:val="18"/>
                <w:szCs w:val="18"/>
              </w:rPr>
              <w:t xml:space="preserve">Experiments</w:t>
            </w:r>
          </w:p>
        </w:tc>
        <w:tc>
          <w:tcPr/>
          <w:p>
            <w:pPr>
              <w:keepNext/>
              <w:widowControl/>
              <w:spacing w:before="20" w:after="20"/>
              <w:jc w:val="left"/>
            </w:pPr>
            <w:r>
              <w:rPr>
                <w:b/>
                <w:bCs/>
                <w:sz w:val="18"/>
                <w:szCs w:val="18"/>
              </w:rPr>
              <w:t xml:space="preserve">Section</w:t>
            </w:r>
          </w:p>
        </w:tc>
      </w:tr>
      <w:tr>
        <w:trPr>
          <w:cantSplit/>
        </w:trPr>
        <w:tc>
          <w:tcPr/>
          <w:p>
            <w:pPr>
              <w:keepNext/>
              <w:widowControl/>
              <w:spacing w:before="20" w:after="20"/>
              <w:jc w:val="left"/>
            </w:pPr>
            <w:r>
              <w:rPr>
                <w:sz w:val="18"/>
                <w:szCs w:val="18"/>
              </w:rPr>
              <w:t xml:space="preserve">RQ1. How good is retrieval on a public benchmark, and where does query time go?</w:t>
            </w:r>
          </w:p>
        </w:tc>
        <w:tc>
          <w:tcPr/>
          <w:p>
            <w:pPr>
              <w:keepNext/>
              <w:widowControl/>
              <w:spacing w:before="20" w:after="20"/>
              <w:jc w:val="left"/>
            </w:pPr>
            <w:r>
              <w:rPr>
                <w:sz w:val="18"/>
                <w:szCs w:val="18"/>
              </w:rPr>
              <w:t xml:space="preserve">E8, E17</w:t>
            </w:r>
          </w:p>
        </w:tc>
        <w:tc>
          <w:tcPr/>
          <w:p>
            <w:pPr>
              <w:keepNext/>
              <w:widowControl/>
              <w:spacing w:before="20" w:after="20"/>
              <w:jc w:val="left"/>
            </w:pPr>
            <w:r>
              <w:rPr>
                <w:sz w:val="18"/>
                <w:szCs w:val="18"/>
              </w:rPr>
              <w:t xml:space="preserve">11.1</w:t>
            </w:r>
          </w:p>
        </w:tc>
      </w:tr>
      <w:tr>
        <w:trPr>
          <w:cantSplit/>
        </w:trPr>
        <w:tc>
          <w:tcPr/>
          <w:p>
            <w:pPr>
              <w:keepNext/>
              <w:widowControl/>
              <w:spacing w:before="20" w:after="20"/>
              <w:jc w:val="left"/>
            </w:pPr>
            <w:r>
              <w:rPr>
                <w:sz w:val="18"/>
                <w:szCs w:val="18"/>
              </w:rPr>
              <w:t xml:space="preserve">RQ2. Does the reranker preserve the ranking, and what does it cost?</w:t>
            </w:r>
          </w:p>
        </w:tc>
        <w:tc>
          <w:tcPr/>
          <w:p>
            <w:pPr>
              <w:keepNext/>
              <w:widowControl/>
              <w:spacing w:before="20" w:after="20"/>
              <w:jc w:val="left"/>
            </w:pPr>
            <w:r>
              <w:rPr>
                <w:sz w:val="18"/>
                <w:szCs w:val="18"/>
              </w:rPr>
              <w:t xml:space="preserve">E1, E2</w:t>
            </w:r>
          </w:p>
        </w:tc>
        <w:tc>
          <w:tcPr/>
          <w:p>
            <w:pPr>
              <w:keepNext/>
              <w:widowControl/>
              <w:spacing w:before="20" w:after="20"/>
              <w:jc w:val="left"/>
            </w:pPr>
            <w:r>
              <w:rPr>
                <w:sz w:val="18"/>
                <w:szCs w:val="18"/>
              </w:rPr>
              <w:t xml:space="preserve">11.2</w:t>
            </w:r>
          </w:p>
        </w:tc>
      </w:tr>
      <w:tr>
        <w:trPr>
          <w:cantSplit/>
        </w:trPr>
        <w:tc>
          <w:tcPr/>
          <w:p>
            <w:pPr>
              <w:keepNext/>
              <w:widowControl/>
              <w:spacing w:before="20" w:after="20"/>
              <w:jc w:val="left"/>
            </w:pPr>
            <w:r>
              <w:rPr>
                <w:sz w:val="18"/>
                <w:szCs w:val="18"/>
              </w:rPr>
              <w:t xml:space="preserve">RQ3. Do constraints keep recall, and at what cost?</w:t>
            </w:r>
          </w:p>
        </w:tc>
        <w:tc>
          <w:tcPr/>
          <w:p>
            <w:pPr>
              <w:keepNext/>
              <w:widowControl/>
              <w:spacing w:before="20" w:after="20"/>
              <w:jc w:val="left"/>
            </w:pPr>
            <w:r>
              <w:rPr>
                <w:sz w:val="18"/>
                <w:szCs w:val="18"/>
              </w:rPr>
              <w:t xml:space="preserve">E4, E10, E11</w:t>
            </w:r>
          </w:p>
        </w:tc>
        <w:tc>
          <w:tcPr/>
          <w:p>
            <w:pPr>
              <w:keepNext/>
              <w:widowControl/>
              <w:spacing w:before="20" w:after="20"/>
              <w:jc w:val="left"/>
            </w:pPr>
            <w:r>
              <w:rPr>
                <w:sz w:val="18"/>
                <w:szCs w:val="18"/>
              </w:rPr>
              <w:t xml:space="preserve">11.3, 11.4</w:t>
            </w:r>
          </w:p>
        </w:tc>
      </w:tr>
      <w:tr>
        <w:trPr>
          <w:cantSplit/>
        </w:trPr>
        <w:tc>
          <w:tcPr/>
          <w:p>
            <w:pPr>
              <w:keepNext/>
              <w:widowControl/>
              <w:spacing w:before="20" w:after="20"/>
              <w:jc w:val="left"/>
            </w:pPr>
            <w:r>
              <w:rPr>
                <w:sz w:val="18"/>
                <w:szCs w:val="18"/>
              </w:rPr>
              <w:t xml:space="preserve">RQ4. How expensive are indexing, reopening and encryption?</w:t>
            </w:r>
          </w:p>
        </w:tc>
        <w:tc>
          <w:tcPr/>
          <w:p>
            <w:pPr>
              <w:keepNext/>
              <w:widowControl/>
              <w:spacing w:before="20" w:after="20"/>
              <w:jc w:val="left"/>
            </w:pPr>
            <w:r>
              <w:rPr>
                <w:sz w:val="18"/>
                <w:szCs w:val="18"/>
              </w:rPr>
              <w:t xml:space="preserve">E3, E5, E9</w:t>
            </w:r>
          </w:p>
        </w:tc>
        <w:tc>
          <w:tcPr/>
          <w:p>
            <w:pPr>
              <w:keepNext/>
              <w:widowControl/>
              <w:spacing w:before="20" w:after="20"/>
              <w:jc w:val="left"/>
            </w:pPr>
            <w:r>
              <w:rPr>
                <w:sz w:val="18"/>
                <w:szCs w:val="18"/>
              </w:rPr>
              <w:t xml:space="preserve">11.5</w:t>
            </w:r>
          </w:p>
        </w:tc>
      </w:tr>
      <w:tr>
        <w:trPr>
          <w:cantSplit/>
        </w:trPr>
        <w:tc>
          <w:tcPr/>
          <w:p>
            <w:pPr>
              <w:keepNext/>
              <w:widowControl/>
              <w:spacing w:before="20" w:after="20"/>
              <w:jc w:val="left"/>
            </w:pPr>
            <w:r>
              <w:rPr>
                <w:sz w:val="18"/>
                <w:szCs w:val="18"/>
              </w:rPr>
              <w:t xml:space="preserve">RQ5. How well does memory deduplication work, and how fast is memory?</w:t>
            </w:r>
          </w:p>
        </w:tc>
        <w:tc>
          <w:tcPr/>
          <w:p>
            <w:pPr>
              <w:keepNext/>
              <w:widowControl/>
              <w:spacing w:before="20" w:after="20"/>
              <w:jc w:val="left"/>
            </w:pPr>
            <w:r>
              <w:rPr>
                <w:sz w:val="18"/>
                <w:szCs w:val="18"/>
              </w:rPr>
              <w:t xml:space="preserve">E7, E13</w:t>
            </w:r>
          </w:p>
        </w:tc>
        <w:tc>
          <w:tcPr/>
          <w:p>
            <w:pPr>
              <w:keepNext/>
              <w:widowControl/>
              <w:spacing w:before="20" w:after="20"/>
              <w:jc w:val="left"/>
            </w:pPr>
            <w:r>
              <w:rPr>
                <w:sz w:val="18"/>
                <w:szCs w:val="18"/>
              </w:rPr>
              <w:t xml:space="preserve">11.6</w:t>
            </w:r>
          </w:p>
        </w:tc>
      </w:tr>
      <w:tr>
        <w:trPr>
          <w:cantSplit/>
        </w:trPr>
        <w:tc>
          <w:tcPr/>
          <w:p>
            <w:pPr>
              <w:keepNext/>
              <w:widowControl/>
              <w:spacing w:before="20" w:after="20"/>
              <w:jc w:val="left"/>
            </w:pPr>
            <w:r>
              <w:rPr>
                <w:sz w:val="18"/>
                <w:szCs w:val="18"/>
              </w:rPr>
              <w:t xml:space="preserve">RQ6. How responsive are the MCP and REST interfaces?</w:t>
            </w:r>
          </w:p>
        </w:tc>
        <w:tc>
          <w:tcPr/>
          <w:p>
            <w:pPr>
              <w:keepNext/>
              <w:widowControl/>
              <w:spacing w:before="20" w:after="20"/>
              <w:jc w:val="left"/>
            </w:pPr>
            <w:r>
              <w:rPr>
                <w:sz w:val="18"/>
                <w:szCs w:val="18"/>
              </w:rPr>
              <w:t xml:space="preserve">E14, E15</w:t>
            </w:r>
          </w:p>
        </w:tc>
        <w:tc>
          <w:tcPr/>
          <w:p>
            <w:pPr>
              <w:keepNext/>
              <w:widowControl/>
              <w:spacing w:before="20" w:after="20"/>
              <w:jc w:val="left"/>
            </w:pPr>
            <w:r>
              <w:rPr>
                <w:sz w:val="18"/>
                <w:szCs w:val="18"/>
              </w:rPr>
              <w:t xml:space="preserve">11.7</w:t>
            </w:r>
          </w:p>
        </w:tc>
      </w:tr>
      <w:tr>
        <w:trPr>
          <w:cantSplit/>
        </w:trPr>
        <w:tc>
          <w:tcPr/>
          <w:p>
            <w:pPr>
              <w:keepNext/>
              <w:widowControl/>
              <w:spacing w:before="20" w:after="20"/>
              <w:jc w:val="left"/>
            </w:pPr>
            <w:r>
              <w:rPr>
                <w:sz w:val="18"/>
                <w:szCs w:val="18"/>
              </w:rPr>
              <w:t xml:space="preserve">RQ7. What do security features and ingestion cost?</w:t>
            </w:r>
          </w:p>
        </w:tc>
        <w:tc>
          <w:tcPr/>
          <w:p>
            <w:pPr>
              <w:keepNext/>
              <w:widowControl/>
              <w:spacing w:before="20" w:after="20"/>
              <w:jc w:val="left"/>
            </w:pPr>
            <w:r>
              <w:rPr>
                <w:sz w:val="18"/>
                <w:szCs w:val="18"/>
              </w:rPr>
              <w:t xml:space="preserve">E12, E16</w:t>
            </w:r>
          </w:p>
        </w:tc>
        <w:tc>
          <w:tcPr/>
          <w:p>
            <w:pPr>
              <w:keepNext/>
              <w:widowControl/>
              <w:spacing w:before="20" w:after="20"/>
              <w:jc w:val="left"/>
            </w:pPr>
            <w:r>
              <w:rPr>
                <w:sz w:val="18"/>
                <w:szCs w:val="18"/>
              </w:rPr>
              <w:t xml:space="preserve">11.8</w:t>
            </w:r>
          </w:p>
        </w:tc>
      </w:tr>
      <w:tr>
        <w:trPr>
          <w:cantSplit/>
        </w:trPr>
        <w:tc>
          <w:tcPr/>
          <w:p>
            <w:pPr>
              <w:widowControl/>
              <w:spacing w:before="20" w:after="20"/>
              <w:jc w:val="left"/>
            </w:pPr>
            <w:r>
              <w:rPr>
                <w:sz w:val="18"/>
                <w:szCs w:val="18"/>
              </w:rPr>
              <w:t xml:space="preserve">RQ8. How does end-to-end latency scale with size and threads?</w:t>
            </w:r>
          </w:p>
        </w:tc>
        <w:tc>
          <w:tcPr/>
          <w:p>
            <w:pPr>
              <w:widowControl/>
              <w:spacing w:before="20" w:after="20"/>
              <w:jc w:val="left"/>
            </w:pPr>
            <w:r>
              <w:rPr>
                <w:sz w:val="18"/>
                <w:szCs w:val="18"/>
              </w:rPr>
              <w:t xml:space="preserve">E6, E18</w:t>
            </w:r>
          </w:p>
        </w:tc>
        <w:tc>
          <w:tcPr/>
          <w:p>
            <w:pPr>
              <w:widowControl/>
              <w:spacing w:before="20" w:after="20"/>
              <w:jc w:val="left"/>
            </w:pPr>
            <w:r>
              <w:rPr>
                <w:sz w:val="18"/>
                <w:szCs w:val="18"/>
              </w:rPr>
              <w:t xml:space="preserve">11.9</w:t>
            </w:r>
          </w:p>
        </w:tc>
      </w:tr>
    </w:tbl>
    <w:bookmarkEnd w:id="78"/>
    <w:bookmarkStart w:id="82" w:name="procedure"/>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Procedure</w:t>
      </w:r>
    </w:p>
    <w:p>
      <w:pPr>
        <w:pStyle w:val="BodyText"/>
        <w:widowControl/>
        <w:spacing w:before="0" w:after="60"/>
        <w:ind w:firstLine="284"/>
        <w:jc w:val="both"/>
      </w:pPr>
      <w:r>
        <w:rPr>
          <w:b/>
          <w:bCs/>
          <w:sz w:val="20"/>
          <w:szCs w:val="20"/>
        </w:rPr>
        <w:t xml:space="preserve">Figure 10</w:t>
      </w:r>
      <w:r>
        <w:rPr>
          <w:sz w:val="20"/>
          <w:szCs w:val="20"/>
        </w:rPr>
        <w:t xml:space="preserve"> </w:t>
      </w:r>
      <w:r>
        <w:rPr>
          <w:sz w:val="20"/>
          <w:szCs w:val="20"/>
        </w:rPr>
        <w:t xml:space="preserve">summarises the method. Each experiment fixes a workload, runs one or both systems on it, records a measurement, and summarises it with a stated statistic.</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309360" cy="4303508"/>
            <wp:effectExtent b="0" l="0" r="0" t="0"/>
            <wp:docPr descr="Figure 10. Evaluation method (methodology diagram)." title="" id="11" name="Picture"/>
            <a:graphic>
              <a:graphicData uri="http://schemas.openxmlformats.org/drawingml/2006/picture">
                <pic:pic>
                  <pic:nvPicPr>
                    <pic:cNvPr descr="figures/fig-methodology.png" id="11" name="Picture"/>
                    <pic:cNvPicPr>
                      <a:picLocks noChangeArrowheads="1" noChangeAspect="1"/>
                    </pic:cNvPicPr>
                  </pic:nvPicPr>
                  <pic:blipFill>
                    <a:blip r:embed="rId69"/>
                    <a:stretch>
                      <a:fillRect/>
                    </a:stretch>
                  </pic:blipFill>
                  <pic:spPr bwMode="auto">
                    <a:xfrm>
                      <a:off x="0" y="0"/>
                      <a:ext cx="6309360" cy="4303508"/>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10 </w:t>
      </w:r>
      <w:r>
        <w:rPr>
          <w:b/>
          <w:bCs/>
          <w:sz w:val="16"/>
          <w:szCs w:val="16"/>
        </w:rPr>
        <w:t xml:space="preserve"> </w:t>
      </w:r>
      <w:r>
        <w:rPr>
          <w:b/>
          <w:bCs/>
          <w:sz w:val="16"/>
          <w:szCs w:val="16"/>
        </w:rPr>
        <w:t xml:space="preserve">Evaluation method (methodology diagram).</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Hardware and software.</w:t>
      </w:r>
      <w:r>
        <w:rPr>
          <w:sz w:val="20"/>
          <w:szCs w:val="20"/>
        </w:rPr>
        <w:t xml:space="preserve"> </w:t>
      </w:r>
      <w:r>
        <w:rPr>
          <w:sz w:val="20"/>
          <w:szCs w:val="20"/>
        </w:rPr>
        <w:t xml:space="preserve">All experiments ran on a 4-core virtualised Intel Xeon with 15 GB of RAM under Linux, with Python 3.13.16, NumPy 2.5.3 and FAISS 1.15.1. The 1.x baseline is the unmodified VecForge 1.1.0 code at commit</w:t>
      </w:r>
      <w:r>
        <w:rPr>
          <w:sz w:val="20"/>
          <w:szCs w:val="20"/>
        </w:rPr>
        <w:t xml:space="preserve"> </w:t>
      </w:r>
      <w:r>
        <w:rPr>
          <w:rFonts w:ascii="Courier New" w:hAnsi="Courier New" w:cs="Courier New"/>
          <w:sz w:val="20"/>
          <w:szCs w:val="20"/>
        </w:rPr>
        <w:t xml:space="preserve">a0d25ab</w:t>
      </w:r>
      <w:r>
        <w:rPr>
          <w:sz w:val="20"/>
          <w:szCs w:val="20"/>
        </w:rPr>
        <w:t xml:space="preserve">.</w:t>
      </w:r>
    </w:p>
    <w:p>
      <w:pPr>
        <w:pStyle w:val="BodyText"/>
        <w:widowControl/>
        <w:spacing w:before="0" w:after="60"/>
        <w:ind w:firstLine="284"/>
        <w:jc w:val="both"/>
      </w:pPr>
      <w:r>
        <w:rPr>
          <w:b/>
          <w:bCs/>
          <w:sz w:val="20"/>
          <w:szCs w:val="20"/>
        </w:rPr>
        <w:t xml:space="preserve">Workloads.</w:t>
      </w:r>
      <w:r>
        <w:rPr>
          <w:sz w:val="20"/>
          <w:szCs w:val="20"/>
        </w:rPr>
        <w:t xml:space="preserve"> </w:t>
      </w:r>
      <w:r>
        <w:rPr>
          <w:sz w:val="20"/>
          <w:szCs w:val="20"/>
        </w:rPr>
        <w:t xml:space="preserve">Four workloads are used. (i) A deterministic Zipf-distributed synthetic corpus of 10,000 to 100,000 documents, embedded with the 384-dimensional hash embedder, for experiments where only cost matters; it runs offline and gives identical input on every run. (ii) A Gaussian mixture of 100,000 vectors with 384 dimensions and 2,000 clusters for recall under constraints. (iii) The SciFact benchmark</w:t>
      </w:r>
      <w:r>
        <w:rPr>
          <w:sz w:val="20"/>
          <w:szCs w:val="20"/>
        </w:rPr>
        <w:t xml:space="preserve"> </w:t>
      </w:r>
      <w:r>
        <w:rPr>
          <w:sz w:val="20"/>
          <w:szCs w:val="20"/>
        </w:rPr>
        <w:t xml:space="preserve">[27]</w:t>
      </w:r>
      <w:r>
        <w:rPr>
          <w:sz w:val="20"/>
          <w:szCs w:val="20"/>
        </w:rPr>
        <w:t xml:space="preserve"> </w:t>
      </w:r>
      <w:r>
        <w:rPr>
          <w:sz w:val="20"/>
          <w:szCs w:val="20"/>
        </w:rPr>
        <w:t xml:space="preserve">in its BEIR form:</w:t>
      </w:r>
      <w:r>
        <w:rPr>
          <w:sz w:val="20"/>
          <w:szCs w:val="20"/>
        </w:rPr>
        <w:t xml:space="preserve"> </w:t>
      </w:r>
      <w:r>
        <w:rPr>
          <w:sz w:val="20"/>
          <w:szCs w:val="20"/>
        </w:rPr>
        <w:t xml:space="preserve">[17]</w:t>
      </w:r>
      <w:r>
        <w:rPr>
          <w:sz w:val="20"/>
          <w:szCs w:val="20"/>
        </w:rPr>
        <w:t xml:space="preserve"> </w:t>
      </w:r>
      <w:r>
        <w:rPr>
          <w:sz w:val="20"/>
          <w:szCs w:val="20"/>
        </w:rPr>
        <w:t xml:space="preserve">5,183 scientific abstracts, 809 training claims and 300 test claims, with the cited abstracts as relevant documents. (iv) A set of 40 hand-written facts, each with two paraphrases that should merge and one near miss that changes a single value and must not merge, for memory deduplication.</w:t>
      </w:r>
    </w:p>
    <w:p>
      <w:pPr>
        <w:pStyle w:val="BodyText"/>
        <w:widowControl/>
        <w:spacing w:before="0" w:after="60"/>
        <w:ind w:firstLine="284"/>
        <w:jc w:val="both"/>
      </w:pPr>
      <w:r>
        <w:rPr>
          <w:b/>
          <w:bCs/>
          <w:sz w:val="20"/>
          <w:szCs w:val="20"/>
        </w:rPr>
        <w:t xml:space="preserve">Retrieval model.</w:t>
      </w:r>
      <w:r>
        <w:rPr>
          <w:sz w:val="20"/>
          <w:szCs w:val="20"/>
        </w:rPr>
        <w:t xml:space="preserve"> </w:t>
      </w:r>
      <w:r>
        <w:rPr>
          <w:sz w:val="20"/>
          <w:szCs w:val="20"/>
        </w:rPr>
        <w:t xml:space="preserve">For SciFact we use all-MiniLM-L6-v2,</w:t>
      </w:r>
      <w:r>
        <w:rPr>
          <w:sz w:val="20"/>
          <w:szCs w:val="20"/>
        </w:rPr>
        <w:t xml:space="preserve"> </w:t>
      </w:r>
      <w:r>
        <w:rPr>
          <w:sz w:val="20"/>
          <w:szCs w:val="20"/>
        </w:rPr>
        <w:t xml:space="preserve">[22]</w:t>
      </w:r>
      <w:r>
        <w:rPr>
          <w:sz w:val="20"/>
          <w:szCs w:val="20"/>
        </w:rPr>
        <w:t xml:space="preserve"> </w:t>
      </w:r>
      <w:r>
        <w:rPr>
          <w:sz w:val="20"/>
          <w:szCs w:val="20"/>
        </w:rPr>
        <w:t xml:space="preserve">run through ONNX Runtime with mean pooling, L2 normalisation and inputs cut to 256 tokens. As a check, its dense-only nDCG@10 on SciFact in our setup is 0.645, which matches the value commonly reported for this model.</w:t>
      </w:r>
    </w:p>
    <w:p>
      <w:pPr>
        <w:pStyle w:val="BodyText"/>
        <w:widowControl/>
        <w:spacing w:before="0" w:after="60"/>
        <w:ind w:firstLine="284"/>
        <w:jc w:val="both"/>
      </w:pPr>
      <w:r>
        <w:rPr>
          <w:b/>
          <w:bCs/>
          <w:sz w:val="20"/>
          <w:szCs w:val="20"/>
        </w:rPr>
        <w:t xml:space="preserve">Metrics.</w:t>
      </w:r>
      <w:r>
        <w:rPr>
          <w:sz w:val="20"/>
          <w:szCs w:val="20"/>
        </w:rPr>
        <w:t xml:space="preserve"> </w:t>
      </w:r>
      <w:r>
        <w:rPr>
          <w:sz w:val="20"/>
          <w:szCs w:val="20"/>
        </w:rPr>
        <w:t xml:space="preserve">Retrieval quality is measured with nDCG@10,</w:t>
      </w:r>
      <w:r>
        <w:rPr>
          <w:sz w:val="20"/>
          <w:szCs w:val="20"/>
        </w:rPr>
        <w:t xml:space="preserve"> </w:t>
      </w:r>
      <w:r>
        <w:rPr>
          <w:sz w:val="20"/>
          <w:szCs w:val="20"/>
        </w:rPr>
        <w:t xml:space="preserve">[28]</w:t>
      </w:r>
      <w:r>
        <w:rPr>
          <w:sz w:val="20"/>
          <w:szCs w:val="20"/>
        </w:rPr>
        <w:t xml:space="preserve"> </w:t>
      </w:r>
      <w:r>
        <w:rPr>
          <w:sz w:val="20"/>
          <w:szCs w:val="20"/>
        </w:rPr>
        <w:t xml:space="preserve">Recall@100 and MRR@10. Recall under constraints is recall@10 against exact search over the allowed set. Latency is reported as the median (p50) and 95th percentile (p95) after warm-up. Deduplication is scored by the precision and recall of merges.</w:t>
      </w:r>
    </w:p>
    <w:p>
      <w:pPr>
        <w:pStyle w:val="BodyText"/>
        <w:widowControl/>
        <w:spacing w:before="0" w:after="60"/>
        <w:ind w:firstLine="284"/>
        <w:jc w:val="both"/>
      </w:pPr>
      <w:r>
        <w:rPr>
          <w:b/>
          <w:bCs/>
          <w:sz w:val="20"/>
          <w:szCs w:val="20"/>
        </w:rPr>
        <w:t xml:space="preserve">Statistics.</w:t>
      </w:r>
      <w:r>
        <w:rPr>
          <w:sz w:val="20"/>
          <w:szCs w:val="20"/>
        </w:rPr>
        <w:t xml:space="preserve"> </w:t>
      </w:r>
      <w:r>
        <w:rPr>
          <w:sz w:val="20"/>
          <w:szCs w:val="20"/>
        </w:rPr>
        <w:t xml:space="preserve">Confidence intervals for nDCG@10 are 95% percentile bootstrap intervals over queries with 10,000 resamples.</w:t>
      </w:r>
      <w:r>
        <w:rPr>
          <w:sz w:val="20"/>
          <w:szCs w:val="20"/>
        </w:rPr>
        <w:t xml:space="preserve"> </w:t>
      </w:r>
      <w:r>
        <w:rPr>
          <w:sz w:val="20"/>
          <w:szCs w:val="20"/>
        </w:rPr>
        <w:t xml:space="preserve">[29]</w:t>
      </w:r>
      <w:r>
        <w:rPr>
          <w:sz w:val="20"/>
          <w:szCs w:val="20"/>
        </w:rPr>
        <w:t xml:space="preserve"> </w:t>
      </w:r>
      <w:r>
        <w:rPr>
          <w:sz w:val="20"/>
          <w:szCs w:val="20"/>
        </w:rPr>
        <w:t xml:space="preserve">Differences between retrieval methods are tested with a two-sided paired randomisation test over queries with 10,000 permutations, as recommended for IR evaluation.</w:t>
      </w:r>
      <w:r>
        <w:rPr>
          <w:sz w:val="20"/>
          <w:szCs w:val="20"/>
        </w:rPr>
        <w:t xml:space="preserve"> </w:t>
      </w:r>
      <w:r>
        <w:rPr>
          <w:sz w:val="20"/>
          <w:szCs w:val="20"/>
        </w:rPr>
        <w:t xml:space="preserve">[30]</w:t>
      </w:r>
      <w:r>
        <w:rPr>
          <w:sz w:val="20"/>
          <w:szCs w:val="20"/>
        </w:rPr>
        <w:t xml:space="preserve"> </w:t>
      </w:r>
      <w:r>
        <w:rPr>
          <w:sz w:val="20"/>
          <w:szCs w:val="20"/>
        </w:rPr>
        <w:t xml:space="preserve">Where a timing could drift with the state of the shared virtual machine, configurations run interleaved, in alternating order, and repeated runs report their median. Absolute latencies on this machine varied by up to about two times between sessions, so comparisons are always made within one run. The fusion weight is tuned on the training claims only, and every reported SciFact number uses the test claims.</w:t>
      </w:r>
    </w:p>
    <w:bookmarkEnd w:id="82"/>
    <w:bookmarkEnd w:id="83"/>
    <w:bookmarkStart w:id="126" w:name="results-and-discussion"/>
    <w:p>
      <w:pPr>
        <w:pStyle w:val="Heading1"/>
        <w:keepNext/>
        <w:widowControl/>
        <w:numPr>
          <w:ilvl w:val="0"/>
          <w:numId w:val="5"/>
        </w:numPr>
        <w:spacing w:before="200" w:after="80"/>
        <w:ind w:left="360" w:hanging="360"/>
      </w:pPr>
      <w:r>
        <w:rPr>
          <w:b/>
          <w:bCs/>
          <w:sz w:val="24"/>
          <w:szCs w:val="24"/>
        </w:rPr>
        <w:t xml:space="preserve">Results and Discussion</w:t>
      </w:r>
    </w:p>
    <w:bookmarkStart w:id="93" w:name="X607c959152c306b51e4d2dab7be0e29cd77bc17"/>
    <w:p>
      <w:pPr>
        <w:pStyle w:val="Heading2"/>
        <w:keepNext/>
        <w:widowControl/>
        <w:numPr>
          <w:ilvl w:val="1"/>
          <w:numId w:val="5"/>
        </w:numPr>
        <w:spacing w:before="120" w:after="60"/>
        <w:ind w:left="0" w:firstLine="0"/>
      </w:pPr>
      <w:r>
        <w:rPr>
          <w:b/>
          <w:bCs/>
          <w:i/>
          <w:iCs/>
          <w:sz w:val="20"/>
          <w:szCs w:val="20"/>
        </w:rPr>
        <w:t xml:space="preserve">RQ1: Retrieval quality and where query time goes</w:t>
      </w:r>
    </w:p>
    <w:p>
      <w:pPr>
        <w:pStyle w:val="BodyText"/>
        <w:widowControl/>
        <w:spacing w:before="0" w:after="60"/>
        <w:ind w:firstLine="284"/>
        <w:jc w:val="both"/>
      </w:pPr>
      <w:r>
        <w:rPr>
          <w:b/>
          <w:bCs/>
          <w:sz w:val="20"/>
          <w:szCs w:val="20"/>
        </w:rPr>
        <w:t xml:space="preserve">Fusion beats either retriever alone.</w:t>
      </w:r>
      <w:r>
        <w:rPr>
          <w:sz w:val="20"/>
          <w:szCs w:val="20"/>
        </w:rPr>
        <w:t xml:space="preserve"> </w:t>
      </w:r>
      <w:r>
        <w:rPr>
          <w:b/>
          <w:bCs/>
          <w:sz w:val="20"/>
          <w:szCs w:val="20"/>
        </w:rPr>
        <w:t xml:space="preserve">Figure 11</w:t>
      </w:r>
      <w:r>
        <w:rPr>
          <w:sz w:val="20"/>
          <w:szCs w:val="20"/>
        </w:rPr>
        <w:t xml:space="preserve"> </w:t>
      </w:r>
      <w:r>
        <w:rPr>
          <w:sz w:val="20"/>
          <w:szCs w:val="20"/>
        </w:rPr>
        <w:t xml:space="preserve">and</w:t>
      </w:r>
      <w:r>
        <w:rPr>
          <w:sz w:val="20"/>
          <w:szCs w:val="20"/>
        </w:rPr>
        <w:t xml:space="preserve"> </w:t>
      </w:r>
      <w:r>
        <w:rPr>
          <w:b/>
          <w:bCs/>
          <w:sz w:val="20"/>
          <w:szCs w:val="20"/>
        </w:rPr>
        <w:t xml:space="preserve">Table 4</w:t>
      </w:r>
      <w:r>
        <w:rPr>
          <w:sz w:val="20"/>
          <w:szCs w:val="20"/>
        </w:rPr>
        <w:t xml:space="preserve"> </w:t>
      </w:r>
      <w:r>
        <w:rPr>
          <w:sz w:val="20"/>
          <w:szCs w:val="20"/>
        </w:rPr>
        <w:t xml:space="preserve">compare six configurations on the 300 SciFact test claims. Hybrid fusion with the default</w:t>
      </w:r>
      <w:r>
        <w:rPr>
          <w:sz w:val="20"/>
          <w:szCs w:val="20"/>
        </w:rPr>
        <w:t xml:space="preserve"> </w:t>
      </w:r>
      <m:oMath>
        <m:r>
          <w:rPr>
            <w:sz w:val="20"/>
            <w:szCs w:val="20"/>
          </w:rPr>
          <m:t>α</m:t>
        </m:r>
        <m:r>
          <m:rPr>
            <m:sty m:val="p"/>
          </m:rPr>
          <w:rPr>
            <w:sz w:val="20"/>
            <w:szCs w:val="20"/>
          </w:rPr>
          <m:t>=</m:t>
        </m:r>
        <m:r>
          <w:rPr>
            <w:sz w:val="20"/>
            <w:szCs w:val="20"/>
          </w:rPr>
          <m:t>0.5</m:t>
        </m:r>
      </m:oMath>
      <w:r>
        <w:rPr>
          <w:sz w:val="20"/>
          <w:szCs w:val="20"/>
        </w:rPr>
        <w:t xml:space="preserve"> </w:t>
      </w:r>
      <w:r>
        <w:rPr>
          <w:sz w:val="20"/>
          <w:szCs w:val="20"/>
        </w:rPr>
        <w:t xml:space="preserve">reaches nDCG@10 of 0.707, against 0.645 for dense retrieval alone and 0.665 for BM25 alone, a relative gain of 9.6% over dense retrieval. It also has the highest Recall@100 of the single configurations, 0.962, so fusion helps both the head of the ranking and the candidate pool that a later reranker would see. All three differences are significant (p &lt; 0.001). Fusion also beats RRF with</w:t>
      </w:r>
      <w:r>
        <w:rPr>
          <w:sz w:val="20"/>
          <w:szCs w:val="20"/>
        </w:rPr>
        <w:t xml:space="preserve"> </w:t>
      </w:r>
      <m:oMath>
        <m:r>
          <w:rPr>
            <w:sz w:val="20"/>
            <w:szCs w:val="20"/>
          </w:rPr>
          <m:t>k</m:t>
        </m:r>
        <m:r>
          <m:rPr>
            <m:sty m:val="p"/>
          </m:rPr>
          <w:rPr>
            <w:sz w:val="20"/>
            <w:szCs w:val="20"/>
          </w:rPr>
          <m:t>=</m:t>
        </m:r>
        <m:r>
          <w:rPr>
            <w:sz w:val="20"/>
            <w:szCs w:val="20"/>
          </w:rPr>
          <m:t>60</m:t>
        </m:r>
      </m:oMath>
      <w:r>
        <w:rPr>
          <w:sz w:val="20"/>
          <w:szCs w:val="20"/>
        </w:rPr>
        <w:t xml:space="preserve"> </w:t>
      </w:r>
      <w:r>
        <w:rPr>
          <w:sz w:val="20"/>
          <w:szCs w:val="20"/>
        </w:rPr>
        <w:t xml:space="preserve">by 0.026 nDCG@10 (p &lt; 0.001), in line with the finding of Bruch et al.</w:t>
      </w:r>
      <w:r>
        <w:rPr>
          <w:sz w:val="20"/>
          <w:szCs w:val="20"/>
        </w:rPr>
        <w:t xml:space="preserve"> </w:t>
      </w:r>
      <w:r>
        <w:rPr>
          <w:sz w:val="20"/>
          <w:szCs w:val="20"/>
        </w:rPr>
        <w:t xml:space="preserve">[19]</w:t>
      </w:r>
      <w:r>
        <w:rPr>
          <w:sz w:val="20"/>
          <w:szCs w:val="20"/>
        </w:rPr>
        <w:t xml:space="preserve"> </w:t>
      </w:r>
      <w:r>
        <w:rPr>
          <w:sz w:val="20"/>
          <w:szCs w:val="20"/>
        </w:rPr>
        <w:t xml:space="preserve">that a convex combination is a strong default.</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268932"/>
            <wp:effectExtent b="0" l="0" r="0" t="0"/>
            <wp:docPr descr="Figure 11. SciFact results on the 300 test claims (dot and whisker chart). Whiskers are 95% bootstrap confidence intervals. The tuned weight equals the default, so it is shown once." title="" id="12" name="Picture"/>
            <a:graphic>
              <a:graphicData uri="http://schemas.openxmlformats.org/drawingml/2006/picture">
                <pic:pic>
                  <pic:nvPicPr>
                    <pic:cNvPr descr="figures/fig-scifact-methods.png" id="12" name="Picture"/>
                    <pic:cNvPicPr>
                      <a:picLocks noChangeArrowheads="1" noChangeAspect="1"/>
                    </pic:cNvPicPr>
                  </pic:nvPicPr>
                  <pic:blipFill>
                    <a:blip r:embed="rId70"/>
                    <a:stretch>
                      <a:fillRect/>
                    </a:stretch>
                  </pic:blipFill>
                  <pic:spPr bwMode="auto">
                    <a:xfrm>
                      <a:off x="0" y="0"/>
                      <a:ext cx="6858000" cy="2268932"/>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11 </w:t>
      </w:r>
      <w:r>
        <w:rPr>
          <w:b/>
          <w:bCs/>
          <w:sz w:val="16"/>
          <w:szCs w:val="16"/>
        </w:rPr>
        <w:t xml:space="preserve"> </w:t>
      </w:r>
      <w:r>
        <w:rPr>
          <w:b/>
          <w:bCs/>
          <w:sz w:val="16"/>
          <w:szCs w:val="16"/>
        </w:rPr>
        <w:t xml:space="preserve">SciFact results on the 300 test claims (dot and whisker chart). Whiskers are 95% bootstrap confidence intervals. The tuned weight equals the default, so it is shown once.</w:t>
      </w:r>
    </w:p>
    <w:p>
      <w:pPr>
        <w:keepNext/>
        <w:widowControl/>
        <w:spacing w:before="160" w:after="80"/>
        <w:jc w:val="center"/>
      </w:pPr>
      <w:r>
        <w:rPr>
          <w:b/>
          <w:bCs/>
          <w:sz w:val="16"/>
          <w:szCs w:val="16"/>
        </w:rPr>
        <w:t xml:space="preserve">Table 4.</w:t>
      </w:r>
      <w:r>
        <w:rPr>
          <w:b/>
          <w:bCs/>
          <w:sz w:val="16"/>
          <w:szCs w:val="16"/>
        </w:rPr>
        <w:t xml:space="preserve"> </w:t>
      </w:r>
      <w:r>
        <w:rPr>
          <w:b/>
          <w:bCs/>
          <w:sz w:val="16"/>
          <w:szCs w:val="16"/>
        </w:rPr>
        <w:t xml:space="preserve">Retrieval quality on SciFact (300 test claims, all-MiniLM-L6-v2). The p-value compares each method with hybrid fusion at</w:t>
      </w:r>
      <w:r>
        <w:rPr>
          <w:b/>
          <w:bCs/>
          <w:sz w:val="16"/>
          <w:szCs w:val="16"/>
        </w:rPr>
        <w:t xml:space="preserve"> </w:t>
      </w:r>
      <m:oMath>
        <m:r>
          <w:rPr>
            <w:sz w:val="16"/>
            <w:szCs w:val="16"/>
          </w:rPr>
          <m:t>α</m:t>
        </m:r>
        <m:r>
          <m:rPr>
            <m:sty m:val="p"/>
          </m:rPr>
          <w:rPr>
            <w:sz w:val="16"/>
            <w:szCs w:val="16"/>
          </w:rPr>
          <m:t>=</m:t>
        </m:r>
        <m:r>
          <w:rPr>
            <w:sz w:val="16"/>
            <w:szCs w:val="16"/>
          </w:rPr>
          <m:t>0.5</m:t>
        </m:r>
      </m:oMath>
      <w:r>
        <w:rPr>
          <w:b/>
          <w:bCs/>
          <w:sz w:val="16"/>
          <w:szCs w:val="16"/>
        </w:rPr>
        <w:t xml:space="preserv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4. Retrieval quality on SciFact (300 test claims, all-MiniLM-L6-v2). The p-value compares each method with hybrid fusion at \alpha = 0.5."/>
      </w:tblPr>
      <w:tblGrid>
        <w:gridCol w:w="1980"/>
        <w:gridCol w:w="1080"/>
        <w:gridCol w:w="1530"/>
        <w:gridCol w:w="1260"/>
        <w:gridCol w:w="1080"/>
        <w:gridCol w:w="990"/>
      </w:tblGrid>
      <w:tr>
        <w:trPr>
          <w:tblHeader w:val="true"/>
          <w:cantSplit/>
          <w:tblHeader/>
        </w:trPr>
        <w:tc>
          <w:tcPr/>
          <w:p>
            <w:pPr>
              <w:keepNext/>
              <w:widowControl/>
              <w:spacing w:before="20" w:after="20"/>
              <w:jc w:val="left"/>
            </w:pPr>
            <w:r>
              <w:rPr>
                <w:b/>
                <w:bCs/>
                <w:sz w:val="18"/>
                <w:szCs w:val="18"/>
              </w:rPr>
              <w:t xml:space="preserve">Method</w:t>
            </w:r>
          </w:p>
        </w:tc>
        <w:tc>
          <w:tcPr/>
          <w:p>
            <w:pPr>
              <w:keepNext/>
              <w:widowControl/>
              <w:spacing w:before="20" w:after="20"/>
              <w:jc w:val="right"/>
            </w:pPr>
            <w:r>
              <w:rPr>
                <w:b/>
                <w:bCs/>
                <w:sz w:val="18"/>
                <w:szCs w:val="18"/>
              </w:rPr>
              <w:t xml:space="preserve">nDCG@10</w:t>
            </w:r>
          </w:p>
        </w:tc>
        <w:tc>
          <w:tcPr/>
          <w:p>
            <w:pPr>
              <w:keepNext/>
              <w:widowControl/>
              <w:spacing w:before="20" w:after="20"/>
              <w:jc w:val="center"/>
            </w:pPr>
            <w:r>
              <w:rPr>
                <w:b/>
                <w:bCs/>
                <w:sz w:val="18"/>
                <w:szCs w:val="18"/>
              </w:rPr>
              <w:t xml:space="preserve">95% CI</w:t>
            </w:r>
          </w:p>
        </w:tc>
        <w:tc>
          <w:tcPr/>
          <w:p>
            <w:pPr>
              <w:keepNext/>
              <w:widowControl/>
              <w:spacing w:before="20" w:after="20"/>
              <w:jc w:val="right"/>
            </w:pPr>
            <w:r>
              <w:rPr>
                <w:b/>
                <w:bCs/>
                <w:sz w:val="18"/>
                <w:szCs w:val="18"/>
              </w:rPr>
              <w:t xml:space="preserve">Recall@100</w:t>
            </w:r>
          </w:p>
        </w:tc>
        <w:tc>
          <w:tcPr/>
          <w:p>
            <w:pPr>
              <w:keepNext/>
              <w:widowControl/>
              <w:spacing w:before="20" w:after="20"/>
              <w:jc w:val="right"/>
            </w:pPr>
            <w:r>
              <w:rPr>
                <w:b/>
                <w:bCs/>
                <w:sz w:val="18"/>
                <w:szCs w:val="18"/>
              </w:rPr>
              <w:t xml:space="preserve">MRR@10</w:t>
            </w:r>
          </w:p>
        </w:tc>
        <w:tc>
          <w:tcPr/>
          <w:p>
            <w:pPr>
              <w:keepNext/>
              <w:widowControl/>
              <w:spacing w:before="20" w:after="20"/>
              <w:jc w:val="right"/>
            </w:pPr>
            <w:r>
              <w:rPr>
                <w:b/>
                <w:bCs/>
                <w:sz w:val="18"/>
                <w:szCs w:val="18"/>
              </w:rPr>
              <w:t xml:space="preserve">p</w:t>
            </w:r>
          </w:p>
        </w:tc>
      </w:tr>
      <w:tr>
        <w:trPr>
          <w:cantSplit/>
        </w:trPr>
        <w:tc>
          <w:tcPr/>
          <w:p>
            <w:pPr>
              <w:keepNext/>
              <w:widowControl/>
              <w:spacing w:before="20" w:after="20"/>
              <w:jc w:val="left"/>
            </w:pPr>
            <w:r>
              <w:rPr>
                <w:sz w:val="18"/>
                <w:szCs w:val="18"/>
              </w:rPr>
              <w:t xml:space="preserve">BM25 only</w:t>
            </w:r>
          </w:p>
        </w:tc>
        <w:tc>
          <w:tcPr/>
          <w:p>
            <w:pPr>
              <w:keepNext/>
              <w:widowControl/>
              <w:spacing w:before="20" w:after="20"/>
              <w:jc w:val="right"/>
            </w:pPr>
            <w:r>
              <w:rPr>
                <w:sz w:val="18"/>
                <w:szCs w:val="18"/>
              </w:rPr>
              <w:t xml:space="preserve">0.665</w:t>
            </w:r>
          </w:p>
        </w:tc>
        <w:tc>
          <w:tcPr/>
          <w:p>
            <w:pPr>
              <w:keepNext/>
              <w:widowControl/>
              <w:spacing w:before="20" w:after="20"/>
              <w:jc w:val="center"/>
            </w:pPr>
            <w:r>
              <w:rPr>
                <w:sz w:val="18"/>
                <w:szCs w:val="18"/>
              </w:rPr>
              <w:t xml:space="preserve">0.618 to 0.710</w:t>
            </w:r>
          </w:p>
        </w:tc>
        <w:tc>
          <w:tcPr/>
          <w:p>
            <w:pPr>
              <w:keepNext/>
              <w:widowControl/>
              <w:spacing w:before="20" w:after="20"/>
              <w:jc w:val="right"/>
            </w:pPr>
            <w:r>
              <w:rPr>
                <w:sz w:val="18"/>
                <w:szCs w:val="18"/>
              </w:rPr>
              <w:t xml:space="preserve">0.886</w:t>
            </w:r>
          </w:p>
        </w:tc>
        <w:tc>
          <w:tcPr/>
          <w:p>
            <w:pPr>
              <w:keepNext/>
              <w:widowControl/>
              <w:spacing w:before="20" w:after="20"/>
              <w:jc w:val="right"/>
            </w:pPr>
            <w:r>
              <w:rPr>
                <w:sz w:val="18"/>
                <w:szCs w:val="18"/>
              </w:rPr>
              <w:t xml:space="preserve">0.634</w:t>
            </w:r>
          </w:p>
        </w:tc>
        <w:tc>
          <w:tcPr/>
          <w:p>
            <w:pPr>
              <w:keepNext/>
              <w:widowControl/>
              <w:spacing w:before="20" w:after="20"/>
              <w:jc w:val="right"/>
            </w:pPr>
            <w:r>
              <w:rPr>
                <w:sz w:val="18"/>
                <w:szCs w:val="18"/>
              </w:rPr>
              <w:t xml:space="preserve">&lt; 0.001</w:t>
            </w:r>
          </w:p>
        </w:tc>
      </w:tr>
      <w:tr>
        <w:trPr>
          <w:cantSplit/>
        </w:trPr>
        <w:tc>
          <w:tcPr/>
          <w:p>
            <w:pPr>
              <w:keepNext/>
              <w:widowControl/>
              <w:spacing w:before="20" w:after="20"/>
              <w:jc w:val="left"/>
            </w:pPr>
            <w:r>
              <w:rPr>
                <w:sz w:val="18"/>
                <w:szCs w:val="18"/>
              </w:rPr>
              <w:t xml:space="preserve">Dense only</w:t>
            </w:r>
          </w:p>
        </w:tc>
        <w:tc>
          <w:tcPr/>
          <w:p>
            <w:pPr>
              <w:keepNext/>
              <w:widowControl/>
              <w:spacing w:before="20" w:after="20"/>
              <w:jc w:val="right"/>
            </w:pPr>
            <w:r>
              <w:rPr>
                <w:sz w:val="18"/>
                <w:szCs w:val="18"/>
              </w:rPr>
              <w:t xml:space="preserve">0.645</w:t>
            </w:r>
          </w:p>
        </w:tc>
        <w:tc>
          <w:tcPr/>
          <w:p>
            <w:pPr>
              <w:keepNext/>
              <w:widowControl/>
              <w:spacing w:before="20" w:after="20"/>
              <w:jc w:val="center"/>
            </w:pPr>
            <w:r>
              <w:rPr>
                <w:sz w:val="18"/>
                <w:szCs w:val="18"/>
              </w:rPr>
              <w:t xml:space="preserve">0.598 to 0.690</w:t>
            </w:r>
          </w:p>
        </w:tc>
        <w:tc>
          <w:tcPr/>
          <w:p>
            <w:pPr>
              <w:keepNext/>
              <w:widowControl/>
              <w:spacing w:before="20" w:after="20"/>
              <w:jc w:val="right"/>
            </w:pPr>
            <w:r>
              <w:rPr>
                <w:sz w:val="18"/>
                <w:szCs w:val="18"/>
              </w:rPr>
              <w:t xml:space="preserve">0.925</w:t>
            </w:r>
          </w:p>
        </w:tc>
        <w:tc>
          <w:tcPr/>
          <w:p>
            <w:pPr>
              <w:keepNext/>
              <w:widowControl/>
              <w:spacing w:before="20" w:after="20"/>
              <w:jc w:val="right"/>
            </w:pPr>
            <w:r>
              <w:rPr>
                <w:sz w:val="18"/>
                <w:szCs w:val="18"/>
              </w:rPr>
              <w:t xml:space="preserve">0.605</w:t>
            </w:r>
          </w:p>
        </w:tc>
        <w:tc>
          <w:tcPr/>
          <w:p>
            <w:pPr>
              <w:keepNext/>
              <w:widowControl/>
              <w:spacing w:before="20" w:after="20"/>
              <w:jc w:val="right"/>
            </w:pPr>
            <w:r>
              <w:rPr>
                <w:sz w:val="18"/>
                <w:szCs w:val="18"/>
              </w:rPr>
              <w:t xml:space="preserve">&lt; 0.001</w:t>
            </w:r>
          </w:p>
        </w:tc>
      </w:tr>
      <w:tr>
        <w:trPr>
          <w:cantSplit/>
        </w:trPr>
        <w:tc>
          <w:tcPr/>
          <w:p>
            <w:pPr>
              <w:keepNext/>
              <w:widowControl/>
              <w:spacing w:before="20" w:after="20"/>
              <w:jc w:val="left"/>
            </w:pPr>
            <w:r>
              <w:rPr>
                <w:sz w:val="18"/>
                <w:szCs w:val="18"/>
              </w:rPr>
              <w:t xml:space="preserve">RRF, k = 60</w:t>
            </w:r>
          </w:p>
        </w:tc>
        <w:tc>
          <w:tcPr/>
          <w:p>
            <w:pPr>
              <w:keepNext/>
              <w:widowControl/>
              <w:spacing w:before="20" w:after="20"/>
              <w:jc w:val="right"/>
            </w:pPr>
            <w:r>
              <w:rPr>
                <w:sz w:val="18"/>
                <w:szCs w:val="18"/>
              </w:rPr>
              <w:t xml:space="preserve">0.681</w:t>
            </w:r>
          </w:p>
        </w:tc>
        <w:tc>
          <w:tcPr/>
          <w:p>
            <w:pPr>
              <w:keepNext/>
              <w:widowControl/>
              <w:spacing w:before="20" w:after="20"/>
              <w:jc w:val="center"/>
            </w:pPr>
            <w:r>
              <w:rPr>
                <w:sz w:val="18"/>
                <w:szCs w:val="18"/>
              </w:rPr>
              <w:t xml:space="preserve">0.637 to 0.724</w:t>
            </w:r>
          </w:p>
        </w:tc>
        <w:tc>
          <w:tcPr/>
          <w:p>
            <w:pPr>
              <w:keepNext/>
              <w:widowControl/>
              <w:spacing w:before="20" w:after="20"/>
              <w:jc w:val="right"/>
            </w:pPr>
            <w:r>
              <w:rPr>
                <w:sz w:val="18"/>
                <w:szCs w:val="18"/>
              </w:rPr>
              <w:t xml:space="preserve">0.954</w:t>
            </w:r>
          </w:p>
        </w:tc>
        <w:tc>
          <w:tcPr/>
          <w:p>
            <w:pPr>
              <w:keepNext/>
              <w:widowControl/>
              <w:spacing w:before="20" w:after="20"/>
              <w:jc w:val="right"/>
            </w:pPr>
            <w:r>
              <w:rPr>
                <w:sz w:val="18"/>
                <w:szCs w:val="18"/>
              </w:rPr>
              <w:t xml:space="preserve">0.639</w:t>
            </w:r>
          </w:p>
        </w:tc>
        <w:tc>
          <w:tcPr/>
          <w:p>
            <w:pPr>
              <w:keepNext/>
              <w:widowControl/>
              <w:spacing w:before="20" w:after="20"/>
              <w:jc w:val="right"/>
            </w:pPr>
            <w:r>
              <w:rPr>
                <w:sz w:val="18"/>
                <w:szCs w:val="18"/>
              </w:rPr>
              <w:t xml:space="preserve">&lt; 0.001</w:t>
            </w:r>
          </w:p>
        </w:tc>
      </w:tr>
      <w:tr>
        <w:trPr>
          <w:cantSplit/>
        </w:trPr>
        <w:tc>
          <w:tcPr/>
          <w:p>
            <w:pPr>
              <w:keepNext/>
              <w:widowControl/>
              <w:spacing w:before="20" w:after="20"/>
              <w:jc w:val="left"/>
            </w:pPr>
            <w:r>
              <w:rPr>
                <w:b/>
                <w:bCs/>
                <w:sz w:val="18"/>
                <w:szCs w:val="18"/>
              </w:rPr>
              <w:t xml:space="preserve">Hybrid,</w:t>
            </w:r>
            <w:r>
              <w:rPr>
                <w:b/>
                <w:bCs/>
                <w:sz w:val="18"/>
                <w:szCs w:val="18"/>
              </w:rPr>
              <w:t xml:space="preserve"> </w:t>
            </w:r>
            <m:oMath>
              <m:r>
                <w:rPr>
                  <w:sz w:val="18"/>
                  <w:szCs w:val="18"/>
                </w:rPr>
                <m:t>α</m:t>
              </m:r>
            </m:oMath>
            <w:r>
              <w:rPr>
                <w:b/>
                <w:bCs/>
                <w:sz w:val="18"/>
                <w:szCs w:val="18"/>
              </w:rPr>
              <w:t xml:space="preserve"> </w:t>
            </w:r>
            <w:r>
              <w:rPr>
                <w:b/>
                <w:bCs/>
                <w:sz w:val="18"/>
                <w:szCs w:val="18"/>
              </w:rPr>
              <w:t xml:space="preserve">= 0.5</w:t>
            </w:r>
          </w:p>
        </w:tc>
        <w:tc>
          <w:tcPr/>
          <w:p>
            <w:pPr>
              <w:keepNext/>
              <w:widowControl/>
              <w:spacing w:before="20" w:after="20"/>
              <w:jc w:val="right"/>
            </w:pPr>
            <w:r>
              <w:rPr>
                <w:b/>
                <w:bCs/>
                <w:sz w:val="18"/>
                <w:szCs w:val="18"/>
              </w:rPr>
              <w:t xml:space="preserve">0.707</w:t>
            </w:r>
          </w:p>
        </w:tc>
        <w:tc>
          <w:tcPr/>
          <w:p>
            <w:pPr>
              <w:keepNext/>
              <w:widowControl/>
              <w:spacing w:before="20" w:after="20"/>
              <w:jc w:val="center"/>
            </w:pPr>
            <w:r>
              <w:rPr>
                <w:sz w:val="18"/>
                <w:szCs w:val="18"/>
              </w:rPr>
              <w:t xml:space="preserve">0.663 to 0.749</w:t>
            </w:r>
          </w:p>
        </w:tc>
        <w:tc>
          <w:tcPr/>
          <w:p>
            <w:pPr>
              <w:keepNext/>
              <w:widowControl/>
              <w:spacing w:before="20" w:after="20"/>
              <w:jc w:val="right"/>
            </w:pPr>
            <w:r>
              <w:rPr>
                <w:sz w:val="18"/>
                <w:szCs w:val="18"/>
              </w:rPr>
              <w:t xml:space="preserve">0.962</w:t>
            </w:r>
          </w:p>
        </w:tc>
        <w:tc>
          <w:tcPr/>
          <w:p>
            <w:pPr>
              <w:keepNext/>
              <w:widowControl/>
              <w:spacing w:before="20" w:after="20"/>
              <w:jc w:val="right"/>
            </w:pPr>
            <w:r>
              <w:rPr>
                <w:sz w:val="18"/>
                <w:szCs w:val="18"/>
              </w:rPr>
              <w:t xml:space="preserve">0.672</w:t>
            </w:r>
          </w:p>
        </w:tc>
        <w:tc>
          <w:tcPr/>
          <w:p>
            <w:pPr>
              <w:keepNext/>
              <w:widowControl/>
              <w:spacing w:before="20" w:after="20"/>
            </w:pPr>
          </w:p>
        </w:tc>
      </w:tr>
      <w:tr>
        <w:trPr>
          <w:cantSplit/>
        </w:trPr>
        <w:tc>
          <w:tcPr/>
          <w:p>
            <w:pPr>
              <w:widowControl/>
              <w:spacing w:before="20" w:after="20"/>
              <w:jc w:val="left"/>
            </w:pPr>
            <w:r>
              <w:rPr>
                <w:sz w:val="18"/>
                <w:szCs w:val="18"/>
              </w:rPr>
              <w:t xml:space="preserve">Hybrid + Grover consensus</w:t>
            </w:r>
          </w:p>
        </w:tc>
        <w:tc>
          <w:tcPr/>
          <w:p>
            <w:pPr>
              <w:widowControl/>
              <w:spacing w:before="20" w:after="20"/>
              <w:jc w:val="right"/>
            </w:pPr>
            <w:r>
              <w:rPr>
                <w:sz w:val="18"/>
                <w:szCs w:val="18"/>
              </w:rPr>
              <w:t xml:space="preserve">0.707</w:t>
            </w:r>
          </w:p>
        </w:tc>
        <w:tc>
          <w:tcPr/>
          <w:p>
            <w:pPr>
              <w:widowControl/>
              <w:spacing w:before="20" w:after="20"/>
              <w:jc w:val="center"/>
            </w:pPr>
            <w:r>
              <w:rPr>
                <w:sz w:val="18"/>
                <w:szCs w:val="18"/>
              </w:rPr>
              <w:t xml:space="preserve">0.663 to 0.750</w:t>
            </w:r>
          </w:p>
        </w:tc>
        <w:tc>
          <w:tcPr/>
          <w:p>
            <w:pPr>
              <w:widowControl/>
              <w:spacing w:before="20" w:after="20"/>
              <w:jc w:val="right"/>
            </w:pPr>
            <w:r>
              <w:rPr>
                <w:sz w:val="18"/>
                <w:szCs w:val="18"/>
              </w:rPr>
              <w:t xml:space="preserve">0.965</w:t>
            </w:r>
          </w:p>
        </w:tc>
        <w:tc>
          <w:tcPr/>
          <w:p>
            <w:pPr>
              <w:widowControl/>
              <w:spacing w:before="20" w:after="20"/>
              <w:jc w:val="right"/>
            </w:pPr>
            <w:r>
              <w:rPr>
                <w:sz w:val="18"/>
                <w:szCs w:val="18"/>
              </w:rPr>
              <w:t xml:space="preserve">0.672</w:t>
            </w:r>
          </w:p>
        </w:tc>
        <w:tc>
          <w:tcPr/>
          <w:p>
            <w:pPr>
              <w:widowControl/>
              <w:spacing w:before="20" w:after="20"/>
              <w:jc w:val="right"/>
            </w:pPr>
            <w:r>
              <w:rPr>
                <w:sz w:val="18"/>
                <w:szCs w:val="18"/>
              </w:rPr>
              <w:t xml:space="preserve">0.97</w:t>
            </w:r>
          </w:p>
        </w:tc>
      </w:tr>
    </w:tbl>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The default weight is a good one.</w:t>
      </w:r>
      <w:r>
        <w:rPr>
          <w:sz w:val="20"/>
          <w:szCs w:val="20"/>
        </w:rPr>
        <w:t xml:space="preserve"> </w:t>
      </w:r>
      <w:r>
        <w:rPr>
          <w:b/>
          <w:bCs/>
          <w:sz w:val="20"/>
          <w:szCs w:val="20"/>
        </w:rPr>
        <w:t xml:space="preserve">Figure 12a</w:t>
      </w:r>
      <w:r>
        <w:rPr>
          <w:sz w:val="20"/>
          <w:szCs w:val="20"/>
        </w:rPr>
        <w:t xml:space="preserve"> </w:t>
      </w:r>
      <w:r>
        <w:rPr>
          <w:sz w:val="20"/>
          <w:szCs w:val="20"/>
        </w:rPr>
        <w:t xml:space="preserve">sweeps</w:t>
      </w:r>
      <w:r>
        <w:rPr>
          <w:sz w:val="20"/>
          <w:szCs w:val="20"/>
        </w:rPr>
        <w:t xml:space="preserve"> </w:t>
      </w:r>
      <m:oMath>
        <m:r>
          <w:rPr>
            <w:sz w:val="20"/>
            <w:szCs w:val="20"/>
          </w:rPr>
          <m:t>α</m:t>
        </m:r>
      </m:oMath>
      <w:r>
        <w:rPr>
          <w:sz w:val="20"/>
          <w:szCs w:val="20"/>
        </w:rPr>
        <w:t xml:space="preserve"> </w:t>
      </w:r>
      <w:r>
        <w:rPr>
          <w:sz w:val="20"/>
          <w:szCs w:val="20"/>
        </w:rPr>
        <w:t xml:space="preserve">from 0 to 1. On the training claims the best interior value is</w:t>
      </w:r>
      <w:r>
        <w:rPr>
          <w:sz w:val="20"/>
          <w:szCs w:val="20"/>
        </w:rPr>
        <w:t xml:space="preserve"> </w:t>
      </w:r>
      <m:oMath>
        <m:r>
          <w:rPr>
            <w:sz w:val="20"/>
            <w:szCs w:val="20"/>
          </w:rPr>
          <m:t>α</m:t>
        </m:r>
        <m:r>
          <m:rPr>
            <m:sty m:val="p"/>
          </m:rPr>
          <w:rPr>
            <w:sz w:val="20"/>
            <w:szCs w:val="20"/>
          </w:rPr>
          <m:t>=</m:t>
        </m:r>
        <m:r>
          <w:rPr>
            <w:sz w:val="20"/>
            <w:szCs w:val="20"/>
          </w:rPr>
          <m:t>0.5</m:t>
        </m:r>
      </m:oMath>
      <w:r>
        <w:rPr>
          <w:sz w:val="20"/>
          <w:szCs w:val="20"/>
        </w:rPr>
        <w:t xml:space="preserve">, which is also the default, so the tuned configuration is the default configuration. On the test claims the curve is flat between 0.4 and 0.6 (0.707 to 0.711), and every weight from 0.1 to 0.8 beats RRF. A user who never tunes</w:t>
      </w:r>
      <w:r>
        <w:rPr>
          <w:sz w:val="20"/>
          <w:szCs w:val="20"/>
        </w:rPr>
        <w:t xml:space="preserve"> </w:t>
      </w:r>
      <m:oMath>
        <m:r>
          <w:rPr>
            <w:sz w:val="20"/>
            <w:szCs w:val="20"/>
          </w:rPr>
          <m:t>α</m:t>
        </m:r>
      </m:oMath>
      <w:r>
        <w:rPr>
          <w:sz w:val="20"/>
          <w:szCs w:val="20"/>
        </w:rPr>
        <w:t xml:space="preserve"> </w:t>
      </w:r>
      <w:r>
        <w:rPr>
          <w:sz w:val="20"/>
          <w:szCs w:val="20"/>
        </w:rPr>
        <w:t xml:space="preserve">therefore loses almost nothing on this benchmark.</w:t>
      </w:r>
    </w:p>
    <w:p>
      <w:pPr>
        <w:pStyle w:val="BodyText"/>
        <w:widowControl/>
        <w:spacing w:before="0" w:after="60"/>
        <w:ind w:firstLine="284"/>
        <w:jc w:val="both"/>
      </w:pPr>
      <w:r>
        <w:rPr>
          <w:b/>
          <w:bCs/>
          <w:sz w:val="20"/>
          <w:szCs w:val="20"/>
        </w:rPr>
        <w:t xml:space="preserve">The Grover consensus oracle does not help here.</w:t>
      </w:r>
      <w:r>
        <w:rPr>
          <w:sz w:val="20"/>
          <w:szCs w:val="20"/>
        </w:rPr>
        <w:t xml:space="preserve"> </w:t>
      </w:r>
      <w:r>
        <w:rPr>
          <w:sz w:val="20"/>
          <w:szCs w:val="20"/>
        </w:rPr>
        <w:t xml:space="preserve">Adding the consensus reranker changes nDCG@10 by less than 0.0001 (p = 0.97) and raises Recall@100 slightly, from 0.962 to 0.965. On SciFact the documents found by both retrievers are already at the top of the fused list, so lifting them changes little. We report this as a negative result: the reranker is correct and cheap, but on this benchmark it does not improve retrieval quality.</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804310"/>
            <wp:effectExtent b="0" l="0" r="0" t="0"/>
            <wp:docPr descr="Figure 12. (a) nDCG@10 as a function of the fusion weight (line chart); the dotted line marks the weight chosen on training claims. (b) Distribution of end-to-end query latency on SciFact (cumulative distribution); the axis is cut at 25 ms, and one query in the Grover series took 47 ms." title="" id="13" name="Picture"/>
            <a:graphic>
              <a:graphicData uri="http://schemas.openxmlformats.org/drawingml/2006/picture">
                <pic:pic>
                  <pic:nvPicPr>
                    <pic:cNvPr descr="figures/fig-pair-alpha-cdf.png" id="13" name="Picture"/>
                    <pic:cNvPicPr>
                      <a:picLocks noChangeArrowheads="1" noChangeAspect="1"/>
                    </pic:cNvPicPr>
                  </pic:nvPicPr>
                  <pic:blipFill>
                    <a:blip r:embed="rId71"/>
                    <a:stretch>
                      <a:fillRect/>
                    </a:stretch>
                  </pic:blipFill>
                  <pic:spPr bwMode="auto">
                    <a:xfrm>
                      <a:off x="0" y="0"/>
                      <a:ext cx="6858000" cy="2804310"/>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12 </w:t>
      </w:r>
      <w:r>
        <w:rPr>
          <w:b/>
          <w:bCs/>
          <w:sz w:val="16"/>
          <w:szCs w:val="16"/>
        </w:rPr>
        <w:t xml:space="preserve"> </w:t>
      </w:r>
      <w:r>
        <w:rPr>
          <w:b/>
          <w:bCs/>
          <w:sz w:val="16"/>
          <w:szCs w:val="16"/>
        </w:rPr>
        <w:t xml:space="preserve">(a) nDCG@10 as a function of the fusion weight (line chart); the dotted line marks the weight chosen on training claims. (b) Distribution of end-to-end query latency on SciFact (cumulative distribution); the axis is cut at 25 ms, and one query in the Grover series took 47 ms.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Most query time is spent embedding the query.</w:t>
      </w:r>
      <w:r>
        <w:rPr>
          <w:sz w:val="20"/>
          <w:szCs w:val="20"/>
        </w:rPr>
        <w:t xml:space="preserve"> </w:t>
      </w:r>
      <w:r>
        <w:rPr>
          <w:b/>
          <w:bCs/>
          <w:sz w:val="20"/>
          <w:szCs w:val="20"/>
        </w:rPr>
        <w:t xml:space="preserve">Figure 13</w:t>
      </w:r>
      <w:r>
        <w:rPr>
          <w:sz w:val="20"/>
          <w:szCs w:val="20"/>
        </w:rPr>
        <w:t xml:space="preserve"> </w:t>
      </w:r>
      <w:r>
        <w:rPr>
          <w:sz w:val="20"/>
          <w:szCs w:val="20"/>
        </w:rPr>
        <w:t xml:space="preserve">breaks a SciFact query into stages, with both configurations measured on separate vault handles, interleaved query by query. Embedding the query with MiniLM takes 3.0 of the 4.8 ms of a mean hybrid query, or 62%. Hydration from SQLite takes 0.80 ms, dense search 0.46 ms, BM25 0.35 ms and fusion 0.11 ms, so all the database work together takes about 1.8 ms. Grover reranking adds 0.25 ms. End to end, the median query took 4.3 ms without reranking and 4.6 ms with it, and the 95th percentile was about 8.1 ms in both cases (Figure 12b). For a local store with a small encoder, the encoder is the main cost.</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725170"/>
            <wp:effectExtent b="0" l="0" r="0" t="0"/>
            <wp:docPr descr="Figure 13. Mean time per SciFact query by stage (stacked bar chart), MiniLM embedder, top 10." title="" id="14" name="Picture"/>
            <a:graphic>
              <a:graphicData uri="http://schemas.openxmlformats.org/drawingml/2006/picture">
                <pic:pic>
                  <pic:nvPicPr>
                    <pic:cNvPr descr="figures/fig-stage-breakdown.png" id="14" name="Picture"/>
                    <pic:cNvPicPr>
                      <a:picLocks noChangeArrowheads="1" noChangeAspect="1"/>
                    </pic:cNvPicPr>
                  </pic:nvPicPr>
                  <pic:blipFill>
                    <a:blip r:embed="rId72"/>
                    <a:stretch>
                      <a:fillRect/>
                    </a:stretch>
                  </pic:blipFill>
                  <pic:spPr bwMode="auto">
                    <a:xfrm>
                      <a:off x="0" y="0"/>
                      <a:ext cx="6858000" cy="2725170"/>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13 </w:t>
      </w:r>
      <w:r>
        <w:rPr>
          <w:b/>
          <w:bCs/>
          <w:sz w:val="16"/>
          <w:szCs w:val="16"/>
        </w:rPr>
        <w:t xml:space="preserve"> </w:t>
      </w:r>
      <w:r>
        <w:rPr>
          <w:b/>
          <w:bCs/>
          <w:sz w:val="16"/>
          <w:szCs w:val="16"/>
        </w:rPr>
        <w:t xml:space="preserve">Mean time per SciFact query by stage (stacked bar chart), MiniLM embedder, top 10.</w:t>
      </w:r>
    </w:p>
    <w:bookmarkEnd w:id="93"/>
    <w:bookmarkStart w:id="97" w:name="rq2-reranker-correctness-and-cost"/>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RQ2: Reranker correctness and cost</w:t>
      </w:r>
    </w:p>
    <w:p>
      <w:pPr>
        <w:pStyle w:val="BodyText"/>
        <w:widowControl/>
        <w:spacing w:before="0" w:after="60"/>
        <w:ind w:firstLine="284"/>
        <w:jc w:val="both"/>
      </w:pPr>
      <w:r>
        <w:rPr>
          <w:b/>
          <w:bCs/>
          <w:sz w:val="20"/>
          <w:szCs w:val="20"/>
        </w:rPr>
        <w:t xml:space="preserve">The 1.x reranker keeps or reverses; the 2.0 reranker keeps.</w:t>
      </w:r>
      <w:r>
        <w:rPr>
          <w:sz w:val="20"/>
          <w:szCs w:val="20"/>
        </w:rPr>
        <w:t xml:space="preserve"> </w:t>
      </w:r>
      <w:r>
        <w:rPr>
          <w:sz w:val="20"/>
          <w:szCs w:val="20"/>
        </w:rPr>
        <w:t xml:space="preserve">We feed both rerankers strictly decreasing scores for every list size</w:t>
      </w:r>
      <w:r>
        <w:rPr>
          <w:sz w:val="20"/>
          <w:szCs w:val="20"/>
        </w:rPr>
        <w:t xml:space="preserve"> </w:t>
      </w:r>
      <m:oMath>
        <m:r>
          <w:rPr>
            <w:sz w:val="20"/>
            <w:szCs w:val="20"/>
          </w:rPr>
          <m:t>N</m:t>
        </m:r>
        <m:r>
          <m:rPr>
            <m:sty m:val="p"/>
          </m:rPr>
          <w:rPr>
            <w:sz w:val="20"/>
            <w:szCs w:val="20"/>
          </w:rPr>
          <m:t>=</m:t>
        </m:r>
        <m:r>
          <w:rPr>
            <w:sz w:val="20"/>
            <w:szCs w:val="20"/>
          </w:rPr>
          <m:t>2</m:t>
        </m:r>
        <m:r>
          <m:rPr>
            <m:sty m:val="p"/>
          </m:rPr>
          <w:rPr>
            <w:sz w:val="20"/>
            <w:szCs w:val="20"/>
          </w:rPr>
          <m:t>,</m:t>
        </m:r>
        <m:r>
          <m:rPr>
            <m:sty m:val="p"/>
          </m:rPr>
          <w:rPr>
            <w:sz w:val="20"/>
            <w:szCs w:val="20"/>
          </w:rPr>
          <m:t>…</m:t>
        </m:r>
        <m:r>
          <m:rPr>
            <m:sty m:val="p"/>
          </m:rPr>
          <w:rPr>
            <w:sz w:val="20"/>
            <w:szCs w:val="20"/>
          </w:rPr>
          <m:t>,</m:t>
        </m:r>
        <m:r>
          <w:rPr>
            <w:sz w:val="20"/>
            <w:szCs w:val="20"/>
          </w:rPr>
          <m:t>256</m:t>
        </m:r>
      </m:oMath>
      <w:r>
        <w:rPr>
          <w:sz w:val="20"/>
          <w:szCs w:val="20"/>
        </w:rPr>
        <w:t xml:space="preserve"> </w:t>
      </w:r>
      <w:r>
        <w:rPr>
          <w:sz w:val="20"/>
          <w:szCs w:val="20"/>
        </w:rPr>
        <w:t xml:space="preserve">and measure Kendall’s</w:t>
      </w:r>
      <w:r>
        <w:rPr>
          <w:sz w:val="20"/>
          <w:szCs w:val="20"/>
        </w:rPr>
        <w:t xml:space="preserve"> </w:t>
      </w:r>
      <m:oMath>
        <m:r>
          <w:rPr>
            <w:sz w:val="20"/>
            <w:szCs w:val="20"/>
          </w:rPr>
          <m:t>τ</m:t>
        </m:r>
      </m:oMath>
      <w:r>
        <w:rPr>
          <w:sz w:val="20"/>
          <w:szCs w:val="20"/>
        </w:rPr>
        <w:t xml:space="preserve"> </w:t>
      </w:r>
      <w:r>
        <w:rPr>
          <w:sz w:val="20"/>
          <w:szCs w:val="20"/>
        </w:rPr>
        <w:t xml:space="preserve">[31]</w:t>
      </w:r>
      <w:r>
        <w:rPr>
          <w:sz w:val="20"/>
          <w:szCs w:val="20"/>
        </w:rPr>
        <w:t xml:space="preserve"> </w:t>
      </w:r>
      <w:r>
        <w:rPr>
          <w:sz w:val="20"/>
          <w:szCs w:val="20"/>
        </w:rPr>
        <w:t xml:space="preserve">between input and output order (</w:t>
      </w:r>
      <w:r>
        <w:rPr>
          <w:b/>
          <w:bCs/>
          <w:sz w:val="20"/>
          <w:szCs w:val="20"/>
        </w:rPr>
        <w:t xml:space="preserve">Figure 14</w:t>
      </w:r>
      <w:r>
        <w:rPr>
          <w:sz w:val="20"/>
          <w:szCs w:val="20"/>
        </w:rPr>
        <w:t xml:space="preserve">). The 1.x reranker returns the input order for 127 of the 255 sizes</w:t>
      </w:r>
      <w:r>
        <w:rPr>
          <w:sz w:val="20"/>
          <w:szCs w:val="20"/>
        </w:rPr>
        <w:t xml:space="preserve"> </w:t>
      </w:r>
      <m:oMath>
        <m:d>
          <m:dPr>
            <m:begChr m:val="("/>
            <m:sepChr m:val=""/>
            <m:endChr m:val=")"/>
            <m:grow/>
          </m:dPr>
          <m:e>
            <m:r>
              <w:rPr>
                <w:sz w:val="20"/>
                <w:szCs w:val="20"/>
              </w:rPr>
              <m:t>τ</m:t>
            </m:r>
            <m:r>
              <m:rPr>
                <m:sty m:val="p"/>
              </m:rPr>
              <w:rPr>
                <w:sz w:val="20"/>
                <w:szCs w:val="20"/>
              </w:rPr>
              <m:t>=</m:t>
            </m:r>
            <m:r>
              <w:rPr>
                <w:sz w:val="20"/>
                <w:szCs w:val="20"/>
              </w:rPr>
              <m:t>1</m:t>
            </m:r>
          </m:e>
        </m:d>
      </m:oMath>
      <w:r>
        <w:rPr>
          <w:sz w:val="20"/>
          <w:szCs w:val="20"/>
        </w:rPr>
        <w:t xml:space="preserve"> </w:t>
      </w:r>
      <w:r>
        <w:rPr>
          <w:sz w:val="20"/>
          <w:szCs w:val="20"/>
        </w:rPr>
        <w:t xml:space="preserve">and the exact reverse for the other 128</w:t>
      </w:r>
      <w:r>
        <w:rPr>
          <w:sz w:val="20"/>
          <w:szCs w:val="20"/>
        </w:rPr>
        <w:t xml:space="preserve"> </w:t>
      </w:r>
      <m:oMath>
        <m:d>
          <m:dPr>
            <m:begChr m:val="("/>
            <m:sepChr m:val=""/>
            <m:endChr m:val=")"/>
            <m:grow/>
          </m:dPr>
          <m:e>
            <m:r>
              <w:rPr>
                <w:sz w:val="20"/>
                <w:szCs w:val="20"/>
              </w:rPr>
              <m:t>τ</m:t>
            </m:r>
            <m:r>
              <m:rPr>
                <m:sty m:val="p"/>
              </m:rPr>
              <w:rPr>
                <w:sz w:val="20"/>
                <w:szCs w:val="20"/>
              </w:rPr>
              <m:t>=</m:t>
            </m:r>
            <m:r>
              <m:rPr>
                <m:sty m:val="p"/>
              </m:rPr>
              <w:rPr>
                <w:sz w:val="20"/>
                <w:szCs w:val="20"/>
              </w:rPr>
              <m:t>−</m:t>
            </m:r>
            <m:r>
              <w:rPr>
                <w:sz w:val="20"/>
                <w:szCs w:val="20"/>
              </w:rPr>
              <m:t>1</m:t>
            </m:r>
          </m:e>
        </m:d>
      </m:oMath>
      <w:r>
        <w:rPr>
          <w:sz w:val="20"/>
          <w:szCs w:val="20"/>
        </w:rPr>
        <w:t xml:space="preserve">, with no other outcome, as Proposition 1 predicts. With random scores (20 trials per size) the best candidate stayed first in only 49.8% of cases and the mean</w:t>
      </w:r>
      <w:r>
        <w:rPr>
          <w:sz w:val="20"/>
          <w:szCs w:val="20"/>
        </w:rPr>
        <w:t xml:space="preserve"> </w:t>
      </w:r>
      <m:oMath>
        <m:r>
          <w:rPr>
            <w:sz w:val="20"/>
            <w:szCs w:val="20"/>
          </w:rPr>
          <m:t>τ</m:t>
        </m:r>
      </m:oMath>
      <w:r>
        <w:rPr>
          <w:sz w:val="20"/>
          <w:szCs w:val="20"/>
        </w:rPr>
        <w:t xml:space="preserve"> </w:t>
      </w:r>
      <w:r>
        <w:rPr>
          <w:sz w:val="20"/>
          <w:szCs w:val="20"/>
        </w:rPr>
        <w:t xml:space="preserve">was</w:t>
      </w:r>
      <w:r>
        <w:rPr>
          <w:sz w:val="20"/>
          <w:szCs w:val="20"/>
        </w:rPr>
        <w:t xml:space="preserve"> </w:t>
      </w:r>
      <m:oMath>
        <m:r>
          <m:rPr>
            <m:sty m:val="p"/>
          </m:rPr>
          <w:rPr>
            <w:sz w:val="20"/>
            <w:szCs w:val="20"/>
          </w:rPr>
          <m:t>−</m:t>
        </m:r>
        <m:r>
          <w:rPr>
            <w:sz w:val="20"/>
            <w:szCs w:val="20"/>
          </w:rPr>
          <m:t>0.004</m:t>
        </m:r>
      </m:oMath>
      <w:r>
        <w:rPr>
          <w:sz w:val="20"/>
          <w:szCs w:val="20"/>
        </w:rPr>
        <w:t xml:space="preserve">. VecForge 2.0 kept the best candidate first and returned</w:t>
      </w:r>
      <w:r>
        <w:rPr>
          <w:sz w:val="20"/>
          <w:szCs w:val="20"/>
        </w:rPr>
        <w:t xml:space="preserve"> </w:t>
      </w:r>
      <m:oMath>
        <m:r>
          <w:rPr>
            <w:sz w:val="20"/>
            <w:szCs w:val="20"/>
          </w:rPr>
          <m:t>τ</m:t>
        </m:r>
        <m:r>
          <m:rPr>
            <m:sty m:val="p"/>
          </m:rPr>
          <w:rPr>
            <w:sz w:val="20"/>
            <w:szCs w:val="20"/>
          </w:rPr>
          <m:t>=</m:t>
        </m:r>
        <m:r>
          <w:rPr>
            <w:sz w:val="20"/>
            <w:szCs w:val="20"/>
          </w:rPr>
          <m:t>1</m:t>
        </m:r>
      </m:oMath>
      <w:r>
        <w:rPr>
          <w:sz w:val="20"/>
          <w:szCs w:val="20"/>
        </w:rPr>
        <w:t xml:space="preserve"> </w:t>
      </w:r>
      <w:r>
        <w:rPr>
          <w:sz w:val="20"/>
          <w:szCs w:val="20"/>
        </w:rPr>
        <w:t xml:space="preserve">for every size and every trial. When a random 10% of candidates is marked, for</w:t>
      </w:r>
      <w:r>
        <w:rPr>
          <w:sz w:val="20"/>
          <w:szCs w:val="20"/>
        </w:rPr>
        <w:t xml:space="preserve"> </w:t>
      </w:r>
      <m:oMath>
        <m:r>
          <w:rPr>
            <w:sz w:val="20"/>
            <w:szCs w:val="20"/>
          </w:rPr>
          <m:t>N</m:t>
        </m:r>
      </m:oMath>
      <w:r>
        <w:rPr>
          <w:sz w:val="20"/>
          <w:szCs w:val="20"/>
        </w:rPr>
        <w:t xml:space="preserve"> </w:t>
      </w:r>
      <w:r>
        <w:rPr>
          <w:sz w:val="20"/>
          <w:szCs w:val="20"/>
        </w:rPr>
        <w:t xml:space="preserve">from 20 to 1,000, all marked candidates move to the top in their original relative order.</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309360" cy="2763884"/>
            <wp:effectExtent b="0" l="0" r="0" t="0"/>
            <wp:docPr descr="Figure 14. Kendall’s \tau between input and output order for every list size from 2 to 256 (scatter plot). The 1.x reranker alternates between keeping and reversing the ranking; VecForge 2.0 always keeps it." title="" id="15" name="Picture"/>
            <a:graphic>
              <a:graphicData uri="http://schemas.openxmlformats.org/drawingml/2006/picture">
                <pic:pic>
                  <pic:nvPicPr>
                    <pic:cNvPr descr="figures/fig2-rank-preservation.png" id="15" name="Picture"/>
                    <pic:cNvPicPr>
                      <a:picLocks noChangeArrowheads="1" noChangeAspect="1"/>
                    </pic:cNvPicPr>
                  </pic:nvPicPr>
                  <pic:blipFill>
                    <a:blip r:embed="rId73"/>
                    <a:stretch>
                      <a:fillRect/>
                    </a:stretch>
                  </pic:blipFill>
                  <pic:spPr bwMode="auto">
                    <a:xfrm>
                      <a:off x="0" y="0"/>
                      <a:ext cx="6309360" cy="2763884"/>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14 </w:t>
      </w:r>
      <w:r>
        <w:rPr>
          <w:b/>
          <w:bCs/>
          <w:sz w:val="16"/>
          <w:szCs w:val="16"/>
        </w:rPr>
        <w:t xml:space="preserve"> </w:t>
      </w:r>
      <w:r>
        <w:rPr>
          <w:b/>
          <w:bCs/>
          <w:sz w:val="16"/>
          <w:szCs w:val="16"/>
        </w:rPr>
        <w:t xml:space="preserve">Kendall’s</w:t>
      </w:r>
      <w:r>
        <w:rPr>
          <w:b/>
          <w:bCs/>
          <w:sz w:val="16"/>
          <w:szCs w:val="16"/>
        </w:rPr>
        <w:t xml:space="preserve"> </w:t>
      </w:r>
      <m:oMath>
        <m:r>
          <w:rPr>
            <w:sz w:val="16"/>
            <w:szCs w:val="16"/>
          </w:rPr>
          <m:t>τ</m:t>
        </m:r>
      </m:oMath>
      <w:r>
        <w:rPr>
          <w:b/>
          <w:bCs/>
          <w:sz w:val="16"/>
          <w:szCs w:val="16"/>
        </w:rPr>
        <w:t xml:space="preserve"> </w:t>
      </w:r>
      <w:r>
        <w:rPr>
          <w:b/>
          <w:bCs/>
          <w:sz w:val="16"/>
          <w:szCs w:val="16"/>
        </w:rPr>
        <w:t xml:space="preserve">between input and output order for every list size from 2 to 256 (scatter plot). The 1.x reranker alternates between keeping and reversing the ranking; VecForge 2.0 always keeps it.</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The closed form removes the dependence on the iteration count.</w:t>
      </w:r>
      <w:r>
        <w:rPr>
          <w:sz w:val="20"/>
          <w:szCs w:val="20"/>
        </w:rPr>
        <w:t xml:space="preserve"> </w:t>
      </w:r>
      <w:r>
        <w:rPr>
          <w:b/>
          <w:bCs/>
          <w:sz w:val="20"/>
          <w:szCs w:val="20"/>
        </w:rPr>
        <w:t xml:space="preserve">Table 5</w:t>
      </w:r>
      <w:r>
        <w:rPr>
          <w:sz w:val="20"/>
          <w:szCs w:val="20"/>
        </w:rPr>
        <w:t xml:space="preserve"> </w:t>
      </w:r>
      <w:r>
        <w:rPr>
          <w:sz w:val="20"/>
          <w:szCs w:val="20"/>
        </w:rPr>
        <w:t xml:space="preserve">compares the closed form of Proposition 2 with applying the Grover iteration step by step. With the default oracle, which marks about</w:t>
      </w:r>
      <w:r>
        <w:rPr>
          <w:sz w:val="20"/>
          <w:szCs w:val="20"/>
        </w:rPr>
        <w:t xml:space="preserve"> </w:t>
      </w:r>
      <m:oMath>
        <m:rad>
          <m:radPr>
            <m:degHide m:val="on"/>
          </m:radPr>
          <m:deg/>
          <m:e>
            <m:r>
              <w:rPr>
                <w:sz w:val="20"/>
                <w:szCs w:val="20"/>
              </w:rPr>
              <m:t>N</m:t>
            </m:r>
          </m:e>
        </m:rad>
      </m:oMath>
      <w:r>
        <w:rPr>
          <w:sz w:val="20"/>
          <w:szCs w:val="20"/>
        </w:rPr>
        <w:t xml:space="preserve"> </w:t>
      </w:r>
      <w:r>
        <w:rPr>
          <w:sz w:val="20"/>
          <w:szCs w:val="20"/>
        </w:rPr>
        <w:t xml:space="preserve">candidates, few iterations are needed and the closed form is at most 1.6 times faster. With a single marked candidate the iteration count grows as</w:t>
      </w:r>
      <w:r>
        <w:rPr>
          <w:sz w:val="20"/>
          <w:szCs w:val="20"/>
        </w:rPr>
        <w:t xml:space="preserve"> </w:t>
      </w:r>
      <m:oMath>
        <m:d>
          <m:dPr>
            <m:begChr m:val="("/>
            <m:sepChr m:val=""/>
            <m:endChr m:val=")"/>
            <m:grow/>
          </m:dPr>
          <m:e>
            <m:r>
              <w:rPr>
                <w:sz w:val="20"/>
                <w:szCs w:val="20"/>
              </w:rPr>
              <m:t>π</m:t>
            </m:r>
            <m:r>
              <m:rPr>
                <m:sty m:val="p"/>
              </m:rPr>
              <w:rPr>
                <w:sz w:val="20"/>
                <w:szCs w:val="20"/>
              </w:rPr>
              <m:t>/</m:t>
            </m:r>
            <m:r>
              <w:rPr>
                <w:sz w:val="20"/>
                <w:szCs w:val="20"/>
              </w:rPr>
              <m:t>4</m:t>
            </m:r>
          </m:e>
        </m:d>
        <m:rad>
          <m:radPr>
            <m:degHide m:val="on"/>
          </m:radPr>
          <m:deg/>
          <m:e>
            <m:r>
              <w:rPr>
                <w:sz w:val="20"/>
                <w:szCs w:val="20"/>
              </w:rPr>
              <m:t>N</m:t>
            </m:r>
          </m:e>
        </m:rad>
      </m:oMath>
      <w:r>
        <w:rPr>
          <w:sz w:val="20"/>
          <w:szCs w:val="20"/>
        </w:rPr>
        <w:t xml:space="preserve">, reaching 248 at</w:t>
      </w:r>
      <w:r>
        <w:rPr>
          <w:sz w:val="20"/>
          <w:szCs w:val="20"/>
        </w:rPr>
        <w:t xml:space="preserve"> </w:t>
      </w:r>
      <m:oMath>
        <m:r>
          <w:rPr>
            <w:sz w:val="20"/>
            <w:szCs w:val="20"/>
          </w:rPr>
          <m:t>N</m:t>
        </m:r>
        <m:r>
          <m:rPr>
            <m:sty m:val="p"/>
          </m:rPr>
          <w:rPr>
            <w:sz w:val="20"/>
            <w:szCs w:val="20"/>
          </w:rPr>
          <m:t>=</m:t>
        </m:r>
        <m:r>
          <w:rPr>
            <w:sz w:val="20"/>
            <w:szCs w:val="20"/>
          </w:rPr>
          <m:t>100</m:t>
        </m:r>
        <m:r>
          <m:rPr>
            <m:sty m:val="p"/>
          </m:rPr>
          <w:rPr>
            <w:sz w:val="20"/>
            <w:szCs w:val="20"/>
          </w:rPr>
          <m:t>,</m:t>
        </m:r>
        <m:r>
          <w:rPr>
            <w:sz w:val="20"/>
            <w:szCs w:val="20"/>
          </w:rPr>
          <m:t>000</m:t>
        </m:r>
      </m:oMath>
      <w:r>
        <w:rPr>
          <w:sz w:val="20"/>
          <w:szCs w:val="20"/>
        </w:rPr>
        <w:t xml:space="preserve">, and the closed form is 9.5 times faster because its cost does not depend on the number of iterations. The full reranker selects a window of at most 1,000 candidates in linear time, so reranking a million candidates takes 2.1 ms at the median. On SciFact the reranking stage adds 0.25 ms per query (Figure 13).</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w:pPr>
        <w:keepNext/>
        <w:widowControl/>
        <w:spacing w:before="160" w:after="80"/>
        <w:jc w:val="center"/>
      </w:pPr>
      <w:r>
        <w:rPr>
          <w:b/>
          <w:bCs/>
          <w:sz w:val="16"/>
          <w:szCs w:val="16"/>
        </w:rPr>
        <w:t xml:space="preserve">Table 5.</w:t>
      </w:r>
      <w:r>
        <w:rPr>
          <w:b/>
          <w:bCs/>
          <w:sz w:val="16"/>
          <w:szCs w:val="16"/>
        </w:rPr>
        <w:t xml:space="preserve"> </w:t>
      </w:r>
      <w:r>
        <w:rPr>
          <w:b/>
          <w:bCs/>
          <w:sz w:val="16"/>
          <w:szCs w:val="16"/>
        </w:rPr>
        <w:t xml:space="preserve">Grover amplification cost (ms, p50);</w:t>
      </w:r>
      <w:r>
        <w:rPr>
          <w:b/>
          <w:bCs/>
          <w:sz w:val="16"/>
          <w:szCs w:val="16"/>
        </w:rPr>
        <w:t xml:space="preserve"> </w:t>
      </w:r>
      <m:oMath>
        <m:r>
          <w:rPr>
            <w:sz w:val="16"/>
            <w:szCs w:val="16"/>
          </w:rPr>
          <m:t>k</m:t>
        </m:r>
      </m:oMath>
      <w:r>
        <w:rPr>
          <w:b/>
          <w:bCs/>
          <w:sz w:val="16"/>
          <w:szCs w:val="16"/>
        </w:rPr>
        <w:t xml:space="preserve"> </w:t>
      </w:r>
      <w:r>
        <w:rPr>
          <w:b/>
          <w:bCs/>
          <w:sz w:val="16"/>
          <w:szCs w:val="16"/>
        </w:rPr>
        <w:t xml:space="preserve">is the number of Grover iterations. Columns 2 to 4 use the default oracle (about</w:t>
      </w:r>
      <w:r>
        <w:rPr>
          <w:b/>
          <w:bCs/>
          <w:sz w:val="16"/>
          <w:szCs w:val="16"/>
        </w:rPr>
        <w:t xml:space="preserve"> </w:t>
      </w:r>
      <m:oMath>
        <m:rad>
          <m:radPr>
            <m:degHide m:val="on"/>
          </m:radPr>
          <m:deg/>
          <m:e>
            <m:r>
              <w:rPr>
                <w:sz w:val="16"/>
                <w:szCs w:val="16"/>
              </w:rPr>
              <m:t>N</m:t>
            </m:r>
          </m:e>
        </m:rad>
      </m:oMath>
      <w:r>
        <w:rPr>
          <w:b/>
          <w:bCs/>
          <w:sz w:val="16"/>
          <w:szCs w:val="16"/>
        </w:rPr>
        <w:t xml:space="preserve"> </w:t>
      </w:r>
      <w:r>
        <w:rPr>
          <w:b/>
          <w:bCs/>
          <w:sz w:val="16"/>
          <w:szCs w:val="16"/>
        </w:rPr>
        <w:t xml:space="preserve">marked), columns 5 to 7 a single marked candidate. The last column is the full reranker with a 1,000-candidate window.</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5. Grover amplification cost (ms, p50); k is the number of Grover iterations. Columns 2 to 4 use the default oracle (about \sqrt{N} marked), columns 5 to 7 a single marked candidate. The last column is the full reranker with a 1,000-candidate window."/>
      </w:tblPr>
      <w:tblGrid>
        <w:gridCol w:w="990"/>
        <w:gridCol w:w="990"/>
        <w:gridCol w:w="990"/>
        <w:gridCol w:w="990"/>
        <w:gridCol w:w="990"/>
        <w:gridCol w:w="990"/>
        <w:gridCol w:w="990"/>
        <w:gridCol w:w="990"/>
      </w:tblGrid>
      <w:tr>
        <w:trPr>
          <w:tblHeader w:val="true"/>
          <w:cantSplit/>
          <w:tblHeader/>
        </w:trPr>
        <w:tc>
          <w:tcPr/>
          <w:p>
            <w:pPr>
              <w:keepNext/>
              <w:widowControl/>
              <w:spacing w:before="20" w:after="20"/>
              <w:jc w:val="right"/>
            </w:pPr>
            <m:oMath>
              <m:r>
                <w:rPr>
                  <w:sz w:val="18"/>
                  <w:szCs w:val="18"/>
                </w:rPr>
                <m:t>N</m:t>
              </m:r>
            </m:oMath>
          </w:p>
        </w:tc>
        <w:tc>
          <w:tcPr/>
          <w:p>
            <w:pPr>
              <w:keepNext/>
              <w:widowControl/>
              <w:spacing w:before="20" w:after="20"/>
              <w:jc w:val="right"/>
            </w:pPr>
            <m:oMath>
              <m:r>
                <w:rPr>
                  <w:sz w:val="18"/>
                  <w:szCs w:val="18"/>
                </w:rPr>
                <m:t>k</m:t>
              </m:r>
            </m:oMath>
          </w:p>
        </w:tc>
        <w:tc>
          <w:tcPr/>
          <w:p>
            <w:pPr>
              <w:keepNext/>
              <w:widowControl/>
              <w:spacing w:before="20" w:after="20"/>
              <w:jc w:val="right"/>
            </w:pPr>
            <w:r>
              <w:rPr>
                <w:b/>
                <w:bCs/>
                <w:sz w:val="18"/>
                <w:szCs w:val="18"/>
              </w:rPr>
              <w:t xml:space="preserve">closed</w:t>
            </w:r>
          </w:p>
        </w:tc>
        <w:tc>
          <w:tcPr/>
          <w:p>
            <w:pPr>
              <w:keepNext/>
              <w:widowControl/>
              <w:spacing w:before="20" w:after="20"/>
              <w:jc w:val="right"/>
            </w:pPr>
            <w:r>
              <w:rPr>
                <w:b/>
                <w:bCs/>
                <w:sz w:val="18"/>
                <w:szCs w:val="18"/>
              </w:rPr>
              <w:t xml:space="preserve">iterative</w:t>
            </w:r>
          </w:p>
        </w:tc>
        <w:tc>
          <w:tcPr/>
          <w:p>
            <w:pPr>
              <w:keepNext/>
              <w:widowControl/>
              <w:spacing w:before="20" w:after="20"/>
              <w:jc w:val="right"/>
            </w:pPr>
            <m:oMath>
              <m:r>
                <w:rPr>
                  <w:sz w:val="18"/>
                  <w:szCs w:val="18"/>
                </w:rPr>
                <m:t>k</m:t>
              </m:r>
            </m:oMath>
          </w:p>
        </w:tc>
        <w:tc>
          <w:tcPr/>
          <w:p>
            <w:pPr>
              <w:keepNext/>
              <w:widowControl/>
              <w:spacing w:before="20" w:after="20"/>
              <w:jc w:val="right"/>
            </w:pPr>
            <w:r>
              <w:rPr>
                <w:b/>
                <w:bCs/>
                <w:sz w:val="18"/>
                <w:szCs w:val="18"/>
              </w:rPr>
              <w:t xml:space="preserve">closed</w:t>
            </w:r>
          </w:p>
        </w:tc>
        <w:tc>
          <w:tcPr/>
          <w:p>
            <w:pPr>
              <w:keepNext/>
              <w:widowControl/>
              <w:spacing w:before="20" w:after="20"/>
              <w:jc w:val="right"/>
            </w:pPr>
            <w:r>
              <w:rPr>
                <w:b/>
                <w:bCs/>
                <w:sz w:val="18"/>
                <w:szCs w:val="18"/>
              </w:rPr>
              <w:t xml:space="preserve">iterative</w:t>
            </w:r>
          </w:p>
        </w:tc>
        <w:tc>
          <w:tcPr/>
          <w:p>
            <w:pPr>
              <w:keepNext/>
              <w:widowControl/>
              <w:spacing w:before="20" w:after="20"/>
              <w:jc w:val="right"/>
            </w:pPr>
            <w:r>
              <w:rPr>
                <w:b/>
                <w:bCs/>
                <w:sz w:val="18"/>
                <w:szCs w:val="18"/>
              </w:rPr>
              <w:t xml:space="preserve">full reranker</w:t>
            </w:r>
          </w:p>
        </w:tc>
      </w:tr>
      <w:tr>
        <w:trPr>
          <w:cantSplit/>
        </w:trPr>
        <w:tc>
          <w:tcPr/>
          <w:p>
            <w:pPr>
              <w:keepNext/>
              <w:widowControl/>
              <w:spacing w:before="20" w:after="20"/>
              <w:jc w:val="right"/>
            </w:pPr>
            <w:r>
              <w:rPr>
                <w:sz w:val="18"/>
                <w:szCs w:val="18"/>
              </w:rPr>
              <w:t xml:space="preserve">1,000</w:t>
            </w:r>
          </w:p>
        </w:tc>
        <w:tc>
          <w:tcPr/>
          <w:p>
            <w:pPr>
              <w:keepNext/>
              <w:widowControl/>
              <w:spacing w:before="20" w:after="20"/>
              <w:jc w:val="right"/>
            </w:pPr>
            <w:r>
              <w:rPr>
                <w:sz w:val="18"/>
                <w:szCs w:val="18"/>
              </w:rPr>
              <w:t xml:space="preserve">4</w:t>
            </w:r>
          </w:p>
        </w:tc>
        <w:tc>
          <w:tcPr/>
          <w:p>
            <w:pPr>
              <w:keepNext/>
              <w:widowControl/>
              <w:spacing w:before="20" w:after="20"/>
              <w:jc w:val="right"/>
            </w:pPr>
            <w:r>
              <w:rPr>
                <w:sz w:val="18"/>
                <w:szCs w:val="18"/>
              </w:rPr>
              <w:t xml:space="preserve">0.026</w:t>
            </w:r>
          </w:p>
        </w:tc>
        <w:tc>
          <w:tcPr/>
          <w:p>
            <w:pPr>
              <w:keepNext/>
              <w:widowControl/>
              <w:spacing w:before="20" w:after="20"/>
              <w:jc w:val="right"/>
            </w:pPr>
            <w:r>
              <w:rPr>
                <w:sz w:val="18"/>
                <w:szCs w:val="18"/>
              </w:rPr>
              <w:t xml:space="preserve">0.026</w:t>
            </w:r>
          </w:p>
        </w:tc>
        <w:tc>
          <w:tcPr/>
          <w:p>
            <w:pPr>
              <w:keepNext/>
              <w:widowControl/>
              <w:spacing w:before="20" w:after="20"/>
              <w:jc w:val="right"/>
            </w:pPr>
            <w:r>
              <w:rPr>
                <w:sz w:val="18"/>
                <w:szCs w:val="18"/>
              </w:rPr>
              <w:t xml:space="preserve">24</w:t>
            </w:r>
          </w:p>
        </w:tc>
        <w:tc>
          <w:tcPr/>
          <w:p>
            <w:pPr>
              <w:keepNext/>
              <w:widowControl/>
              <w:spacing w:before="20" w:after="20"/>
              <w:jc w:val="right"/>
            </w:pPr>
            <w:r>
              <w:rPr>
                <w:sz w:val="18"/>
                <w:szCs w:val="18"/>
              </w:rPr>
              <w:t xml:space="preserve">0.024</w:t>
            </w:r>
          </w:p>
        </w:tc>
        <w:tc>
          <w:tcPr/>
          <w:p>
            <w:pPr>
              <w:keepNext/>
              <w:widowControl/>
              <w:spacing w:before="20" w:after="20"/>
              <w:jc w:val="right"/>
            </w:pPr>
            <w:r>
              <w:rPr>
                <w:sz w:val="18"/>
                <w:szCs w:val="18"/>
              </w:rPr>
              <w:t xml:space="preserve">0.113</w:t>
            </w:r>
          </w:p>
        </w:tc>
        <w:tc>
          <w:tcPr/>
          <w:p>
            <w:pPr>
              <w:keepNext/>
              <w:widowControl/>
              <w:spacing w:before="20" w:after="20"/>
              <w:jc w:val="right"/>
            </w:pPr>
            <w:r>
              <w:rPr>
                <w:sz w:val="18"/>
                <w:szCs w:val="18"/>
              </w:rPr>
              <w:t xml:space="preserve">0.11</w:t>
            </w:r>
          </w:p>
        </w:tc>
      </w:tr>
      <w:tr>
        <w:trPr>
          <w:cantSplit/>
        </w:trPr>
        <w:tc>
          <w:tcPr/>
          <w:p>
            <w:pPr>
              <w:keepNext/>
              <w:widowControl/>
              <w:spacing w:before="20" w:after="20"/>
              <w:jc w:val="right"/>
            </w:pPr>
            <w:r>
              <w:rPr>
                <w:sz w:val="18"/>
                <w:szCs w:val="18"/>
              </w:rPr>
              <w:t xml:space="preserve">10,000</w:t>
            </w:r>
          </w:p>
        </w:tc>
        <w:tc>
          <w:tcPr/>
          <w:p>
            <w:pPr>
              <w:keepNext/>
              <w:widowControl/>
              <w:spacing w:before="20" w:after="20"/>
              <w:jc w:val="right"/>
            </w:pPr>
            <w:r>
              <w:rPr>
                <w:sz w:val="18"/>
                <w:szCs w:val="18"/>
              </w:rPr>
              <w:t xml:space="preserve">7</w:t>
            </w:r>
          </w:p>
        </w:tc>
        <w:tc>
          <w:tcPr/>
          <w:p>
            <w:pPr>
              <w:keepNext/>
              <w:widowControl/>
              <w:spacing w:before="20" w:after="20"/>
              <w:jc w:val="right"/>
            </w:pPr>
            <w:r>
              <w:rPr>
                <w:sz w:val="18"/>
                <w:szCs w:val="18"/>
              </w:rPr>
              <w:t xml:space="preserve">0.073</w:t>
            </w:r>
          </w:p>
        </w:tc>
        <w:tc>
          <w:tcPr/>
          <w:p>
            <w:pPr>
              <w:keepNext/>
              <w:widowControl/>
              <w:spacing w:before="20" w:after="20"/>
              <w:jc w:val="right"/>
            </w:pPr>
            <w:r>
              <w:rPr>
                <w:sz w:val="18"/>
                <w:szCs w:val="18"/>
              </w:rPr>
              <w:t xml:space="preserve">0.115</w:t>
            </w:r>
          </w:p>
        </w:tc>
        <w:tc>
          <w:tcPr/>
          <w:p>
            <w:pPr>
              <w:keepNext/>
              <w:widowControl/>
              <w:spacing w:before="20" w:after="20"/>
              <w:jc w:val="right"/>
            </w:pPr>
            <w:r>
              <w:rPr>
                <w:sz w:val="18"/>
                <w:szCs w:val="18"/>
              </w:rPr>
              <w:t xml:space="preserve">78</w:t>
            </w:r>
          </w:p>
        </w:tc>
        <w:tc>
          <w:tcPr/>
          <w:p>
            <w:pPr>
              <w:keepNext/>
              <w:widowControl/>
              <w:spacing w:before="20" w:after="20"/>
              <w:jc w:val="right"/>
            </w:pPr>
            <w:r>
              <w:rPr>
                <w:sz w:val="18"/>
                <w:szCs w:val="18"/>
              </w:rPr>
              <w:t xml:space="preserve">0.066</w:t>
            </w:r>
          </w:p>
        </w:tc>
        <w:tc>
          <w:tcPr/>
          <w:p>
            <w:pPr>
              <w:keepNext/>
              <w:widowControl/>
              <w:spacing w:before="20" w:after="20"/>
              <w:jc w:val="right"/>
            </w:pPr>
            <w:r>
              <w:rPr>
                <w:sz w:val="18"/>
                <w:szCs w:val="18"/>
              </w:rPr>
              <w:t xml:space="preserve">0.760</w:t>
            </w:r>
          </w:p>
        </w:tc>
        <w:tc>
          <w:tcPr/>
          <w:p>
            <w:pPr>
              <w:keepNext/>
              <w:widowControl/>
              <w:spacing w:before="20" w:after="20"/>
              <w:jc w:val="right"/>
            </w:pPr>
            <w:r>
              <w:rPr>
                <w:sz w:val="18"/>
                <w:szCs w:val="18"/>
              </w:rPr>
              <w:t xml:space="preserve">0.15</w:t>
            </w:r>
          </w:p>
        </w:tc>
      </w:tr>
      <w:tr>
        <w:trPr>
          <w:cantSplit/>
        </w:trPr>
        <w:tc>
          <w:tcPr/>
          <w:p>
            <w:pPr>
              <w:keepNext/>
              <w:widowControl/>
              <w:spacing w:before="20" w:after="20"/>
              <w:jc w:val="right"/>
            </w:pPr>
            <w:r>
              <w:rPr>
                <w:sz w:val="18"/>
                <w:szCs w:val="18"/>
              </w:rPr>
              <w:t xml:space="preserve">100,000</w:t>
            </w:r>
          </w:p>
        </w:tc>
        <w:tc>
          <w:tcPr/>
          <w:p>
            <w:pPr>
              <w:keepNext/>
              <w:widowControl/>
              <w:spacing w:before="20" w:after="20"/>
              <w:jc w:val="right"/>
            </w:pPr>
            <w:r>
              <w:rPr>
                <w:sz w:val="18"/>
                <w:szCs w:val="18"/>
              </w:rPr>
              <w:t xml:space="preserve">13</w:t>
            </w:r>
          </w:p>
        </w:tc>
        <w:tc>
          <w:tcPr/>
          <w:p>
            <w:pPr>
              <w:keepNext/>
              <w:widowControl/>
              <w:spacing w:before="20" w:after="20"/>
              <w:jc w:val="right"/>
            </w:pPr>
            <w:r>
              <w:rPr>
                <w:sz w:val="18"/>
                <w:szCs w:val="18"/>
              </w:rPr>
              <w:t xml:space="preserve">2.22</w:t>
            </w:r>
          </w:p>
        </w:tc>
        <w:tc>
          <w:tcPr/>
          <w:p>
            <w:pPr>
              <w:keepNext/>
              <w:widowControl/>
              <w:spacing w:before="20" w:after="20"/>
              <w:jc w:val="right"/>
            </w:pPr>
            <w:r>
              <w:rPr>
                <w:sz w:val="18"/>
                <w:szCs w:val="18"/>
              </w:rPr>
              <w:t xml:space="preserve">2.50</w:t>
            </w:r>
          </w:p>
        </w:tc>
        <w:tc>
          <w:tcPr/>
          <w:p>
            <w:pPr>
              <w:keepNext/>
              <w:widowControl/>
              <w:spacing w:before="20" w:after="20"/>
              <w:jc w:val="right"/>
            </w:pPr>
            <w:r>
              <w:rPr>
                <w:sz w:val="18"/>
                <w:szCs w:val="18"/>
              </w:rPr>
              <w:t xml:space="preserve">248</w:t>
            </w:r>
          </w:p>
        </w:tc>
        <w:tc>
          <w:tcPr/>
          <w:p>
            <w:pPr>
              <w:keepNext/>
              <w:widowControl/>
              <w:spacing w:before="20" w:after="20"/>
              <w:jc w:val="right"/>
            </w:pPr>
            <w:r>
              <w:rPr>
                <w:sz w:val="18"/>
                <w:szCs w:val="18"/>
              </w:rPr>
              <w:t xml:space="preserve">2.19</w:t>
            </w:r>
          </w:p>
        </w:tc>
        <w:tc>
          <w:tcPr/>
          <w:p>
            <w:pPr>
              <w:keepNext/>
              <w:widowControl/>
              <w:spacing w:before="20" w:after="20"/>
              <w:jc w:val="right"/>
            </w:pPr>
            <w:r>
              <w:rPr>
                <w:sz w:val="18"/>
                <w:szCs w:val="18"/>
              </w:rPr>
              <w:t xml:space="preserve">20.7</w:t>
            </w:r>
          </w:p>
        </w:tc>
        <w:tc>
          <w:tcPr/>
          <w:p>
            <w:pPr>
              <w:keepNext/>
              <w:widowControl/>
              <w:spacing w:before="20" w:after="20"/>
              <w:jc w:val="right"/>
            </w:pPr>
            <w:r>
              <w:rPr>
                <w:sz w:val="18"/>
                <w:szCs w:val="18"/>
              </w:rPr>
              <w:t xml:space="preserve">0.31</w:t>
            </w:r>
          </w:p>
        </w:tc>
      </w:tr>
      <w:tr>
        <w:trPr>
          <w:cantSplit/>
        </w:trPr>
        <w:tc>
          <w:tcPr/>
          <w:p>
            <w:pPr>
              <w:widowControl/>
              <w:spacing w:before="20" w:after="20"/>
              <w:jc w:val="right"/>
            </w:pPr>
            <w:r>
              <w:rPr>
                <w:sz w:val="18"/>
                <w:szCs w:val="18"/>
              </w:rPr>
              <w:t xml:space="preserve">1,000,000</w:t>
            </w:r>
          </w:p>
        </w:tc>
        <w:tc>
          <w:tcPr/>
          <w:p>
            <w:pPr>
              <w:widowControl/>
              <w:spacing w:before="20" w:after="20"/>
            </w:pPr>
          </w:p>
        </w:tc>
        <w:tc>
          <w:tcPr/>
          <w:p>
            <w:pPr>
              <w:widowControl/>
              <w:spacing w:before="20" w:after="20"/>
            </w:pPr>
          </w:p>
        </w:tc>
        <w:tc>
          <w:tcPr/>
          <w:p>
            <w:pPr>
              <w:widowControl/>
              <w:spacing w:before="20" w:after="20"/>
            </w:pPr>
          </w:p>
        </w:tc>
        <w:tc>
          <w:tcPr/>
          <w:p>
            <w:pPr>
              <w:widowControl/>
              <w:spacing w:before="20" w:after="20"/>
            </w:pPr>
          </w:p>
        </w:tc>
        <w:tc>
          <w:tcPr/>
          <w:p>
            <w:pPr>
              <w:widowControl/>
              <w:spacing w:before="20" w:after="20"/>
            </w:pPr>
          </w:p>
        </w:tc>
        <w:tc>
          <w:tcPr/>
          <w:p>
            <w:pPr>
              <w:widowControl/>
              <w:spacing w:before="20" w:after="20"/>
            </w:pPr>
          </w:p>
        </w:tc>
        <w:tc>
          <w:tcPr/>
          <w:p>
            <w:pPr>
              <w:widowControl/>
              <w:spacing w:before="20" w:after="20"/>
              <w:jc w:val="right"/>
            </w:pPr>
            <w:r>
              <w:rPr>
                <w:sz w:val="18"/>
                <w:szCs w:val="18"/>
              </w:rPr>
              <w:t xml:space="preserve">2.06</w:t>
            </w:r>
          </w:p>
        </w:tc>
      </w:tr>
    </w:tbl>
    <w:bookmarkEnd w:id="97"/>
    <w:bookmarkStart w:id="101" w:name="rq3-recall-within-namespaces"/>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RQ3: Recall within namespaces</w:t>
      </w:r>
    </w:p>
    <w:p>
      <w:pPr>
        <w:pStyle w:val="BodyText"/>
        <w:widowControl/>
        <w:spacing w:before="0" w:after="60"/>
        <w:ind w:firstLine="284"/>
        <w:jc w:val="both"/>
      </w:pPr>
      <w:r>
        <w:rPr>
          <w:sz w:val="20"/>
          <w:szCs w:val="20"/>
        </w:rPr>
        <w:t xml:space="preserve">We build a collection of 100,000 vectors with 384 dimensions from the Gaussian mixture, assign a random subset to a namespace, and measure recall@10 within the namespace against exact search over its members, for 200 queries drawn from the same mixture (</w:t>
      </w:r>
      <w:r>
        <w:rPr>
          <w:b/>
          <w:bCs/>
          <w:sz w:val="20"/>
          <w:szCs w:val="20"/>
        </w:rPr>
        <w:t xml:space="preserve">Figure 15a</w:t>
      </w:r>
      <w:r>
        <w:rPr>
          <w:sz w:val="20"/>
          <w:szCs w:val="20"/>
        </w:rPr>
        <w:t xml:space="preserve">). The 1.x strategy retrieves the global top 40 and discards other namespaces. For a namespace holding 0.1% of the vault it found 0.5% of the true neighbours, and 41% for a namespace holding 10%; it reaches full recall only when the namespace is half the vault. The 2.0 ID selector on a flat index is exact at every size, at 0.08 to 1.5 ms per query.</w:t>
      </w:r>
    </w:p>
    <w:p>
      <w:pPr>
        <w:pStyle w:val="BodyText"/>
        <w:widowControl/>
        <w:spacing w:before="0" w:after="60"/>
        <w:ind w:firstLine="284"/>
        <w:jc w:val="both"/>
      </w:pPr>
      <w:r>
        <w:rPr>
          <w:sz w:val="20"/>
          <w:szCs w:val="20"/>
        </w:rPr>
        <w:t xml:space="preserve">With an HNSW index, namespaces of up to 20,000 members use the exact subset search and reach full recall at 0.04 to 0.40 ms per query. The 50,000-member namespace uses filtered graph search and reaches a recall of 0.83 at efSearch = 256 (0.46 at 64). Unfiltered search over the same index reaches 0.85 at efSearch = 256 (0.49 at 64), so filtering costs almost no recall beyond what the graph itself loses. This index was built with efConstruction = 80 to keep the experiment short; the default of 200 gives a better graph.</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991183"/>
            <wp:effectExtent b="0" l="0" r="0" t="0"/>
            <wp:docPr descr="Figure 15. (a) Recall@10 within a namespace as its share of a 100,000-vector vault grows (line chart). (b) Results returned and search rounds for metadata filters of decreasing selectivity on 50,000 documents (bar and line chart)." title="" id="16" name="Picture"/>
            <a:graphic>
              <a:graphicData uri="http://schemas.openxmlformats.org/drawingml/2006/picture">
                <pic:pic>
                  <pic:nvPicPr>
                    <pic:cNvPr descr="figures/fig-pair-namespace-filters.png" id="16" name="Picture"/>
                    <pic:cNvPicPr>
                      <a:picLocks noChangeArrowheads="1" noChangeAspect="1"/>
                    </pic:cNvPicPr>
                  </pic:nvPicPr>
                  <pic:blipFill>
                    <a:blip r:embed="rId74"/>
                    <a:stretch>
                      <a:fillRect/>
                    </a:stretch>
                  </pic:blipFill>
                  <pic:spPr bwMode="auto">
                    <a:xfrm>
                      <a:off x="0" y="0"/>
                      <a:ext cx="6858000" cy="2991183"/>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15 </w:t>
      </w:r>
      <w:r>
        <w:rPr>
          <w:b/>
          <w:bCs/>
          <w:sz w:val="16"/>
          <w:szCs w:val="16"/>
        </w:rPr>
        <w:t xml:space="preserve"> </w:t>
      </w:r>
      <w:r>
        <w:rPr>
          <w:b/>
          <w:bCs/>
          <w:sz w:val="16"/>
          <w:szCs w:val="16"/>
        </w:rPr>
        <w:t xml:space="preserve">(a) Recall@10 within a namespace as its share of a 100,000-vector vault grows (line chart). (b) Results returned and search rounds for metadata filters of decreasing selectivity on 50,000 documents (bar and line chart).</w:t>
      </w:r>
    </w:p>
    <w:bookmarkEnd w:id="101"/>
    <w:bookmarkStart w:id="102" w:name="rq3-metadata-filters-and-deletions"/>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RQ3: Metadata filters and deletions</w:t>
      </w:r>
    </w:p>
    <w:p>
      <w:pPr>
        <w:pStyle w:val="BodyText"/>
        <w:widowControl/>
        <w:spacing w:before="0" w:after="60"/>
        <w:ind w:firstLine="284"/>
        <w:jc w:val="both"/>
      </w:pPr>
      <w:r>
        <w:rPr>
          <w:b/>
          <w:bCs/>
          <w:sz w:val="20"/>
          <w:szCs w:val="20"/>
        </w:rPr>
        <w:t xml:space="preserve">Adaptive widening always fills the result list, but rare filters are slow.</w:t>
      </w:r>
      <w:r>
        <w:rPr>
          <w:sz w:val="20"/>
          <w:szCs w:val="20"/>
        </w:rPr>
        <w:t xml:space="preserve"> </w:t>
      </w:r>
      <w:r>
        <w:rPr>
          <w:sz w:val="20"/>
          <w:szCs w:val="20"/>
        </w:rPr>
        <w:t xml:space="preserve">We attach a bucket number from 0 to 999 to each of 50,000 documents and filter on buckets that pass 50%, 10%, 1% and 0.1% of the documents. Figure 15b and</w:t>
      </w:r>
      <w:r>
        <w:rPr>
          <w:sz w:val="20"/>
          <w:szCs w:val="20"/>
        </w:rPr>
        <w:t xml:space="preserve"> </w:t>
      </w:r>
      <w:r>
        <w:rPr>
          <w:b/>
          <w:bCs/>
          <w:sz w:val="20"/>
          <w:szCs w:val="20"/>
        </w:rPr>
        <w:t xml:space="preserve">Table 6</w:t>
      </w:r>
      <w:r>
        <w:rPr>
          <w:sz w:val="20"/>
          <w:szCs w:val="20"/>
        </w:rPr>
        <w:t xml:space="preserve"> </w:t>
      </w:r>
      <w:r>
        <w:rPr>
          <w:sz w:val="20"/>
          <w:szCs w:val="20"/>
        </w:rPr>
        <w:t xml:space="preserve">show the outcome. A fixed window of</w:t>
      </w:r>
      <w:r>
        <w:rPr>
          <w:sz w:val="20"/>
          <w:szCs w:val="20"/>
        </w:rPr>
        <w:t xml:space="preserve"> </w:t>
      </w:r>
      <m:oMath>
        <m:r>
          <w:rPr>
            <w:sz w:val="20"/>
            <w:szCs w:val="20"/>
          </w:rPr>
          <m:t>4</m:t>
        </m:r>
        <m:r>
          <w:rPr>
            <w:sz w:val="20"/>
            <w:szCs w:val="20"/>
          </w:rPr>
          <m:t>k</m:t>
        </m:r>
      </m:oMath>
      <w:r>
        <w:rPr>
          <w:sz w:val="20"/>
          <w:szCs w:val="20"/>
        </w:rPr>
        <w:t xml:space="preserve"> </w:t>
      </w:r>
      <w:r>
        <w:rPr>
          <w:sz w:val="20"/>
          <w:szCs w:val="20"/>
        </w:rPr>
        <w:t xml:space="preserve">candidates, as in 1.x, returns on average 4.3 of 10 results at 10% selectivity, 0.39 at 1% and 0.04 at 0.1%. Adaptive widening returns all 10 results at every selectivity. The price is latency. At 1% selectivity a query needs 3.8 rounds on average and takes 102 ms at the median; at 0.1% it needs 5.4 rounds, takes 583 ms at the median and 4.4 s at the 95th percentile, because each round hydrates and filters more rows. Highly selective filters would be better served by a metadata index that computes the allowed set before retrieval, as namespaces already do. We leave this to future work.</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w:pPr>
        <w:keepNext/>
        <w:widowControl/>
        <w:spacing w:before="160" w:after="80"/>
        <w:jc w:val="center"/>
      </w:pPr>
      <w:r>
        <w:rPr>
          <w:b/>
          <w:bCs/>
          <w:sz w:val="16"/>
          <w:szCs w:val="16"/>
        </w:rPr>
        <w:t xml:space="preserve">Table 6.</w:t>
      </w:r>
      <w:r>
        <w:rPr>
          <w:b/>
          <w:bCs/>
          <w:sz w:val="16"/>
          <w:szCs w:val="16"/>
        </w:rPr>
        <w:t xml:space="preserve"> </w:t>
      </w:r>
      <w:r>
        <w:rPr>
          <w:b/>
          <w:bCs/>
          <w:sz w:val="16"/>
          <w:szCs w:val="16"/>
        </w:rPr>
        <w:t xml:space="preserve">Metadata filters on 50,000 documents, top 10, 100 queries.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6. Metadata filters on 50,000 documents, top 10, 100 queries."/>
      </w:tblPr>
      <w:tblGrid>
        <w:gridCol w:w="1320"/>
        <w:gridCol w:w="1320"/>
        <w:gridCol w:w="1320"/>
        <w:gridCol w:w="1320"/>
        <w:gridCol w:w="1320"/>
        <w:gridCol w:w="1320"/>
      </w:tblGrid>
      <w:tr>
        <w:trPr>
          <w:tblHeader w:val="true"/>
          <w:cantSplit/>
          <w:tblHeader/>
        </w:trPr>
        <w:tc>
          <w:tcPr/>
          <w:p>
            <w:pPr>
              <w:keepNext/>
              <w:widowControl/>
              <w:spacing w:before="20" w:after="20"/>
              <w:jc w:val="right"/>
            </w:pPr>
            <w:r>
              <w:rPr>
                <w:b/>
                <w:bCs/>
                <w:sz w:val="18"/>
                <w:szCs w:val="18"/>
              </w:rPr>
              <w:t xml:space="preserve">Share passing</w:t>
            </w:r>
          </w:p>
        </w:tc>
        <w:tc>
          <w:tcPr/>
          <w:p>
            <w:pPr>
              <w:keepNext/>
              <w:widowControl/>
              <w:spacing w:before="20" w:after="20"/>
              <w:jc w:val="right"/>
            </w:pPr>
            <w:r>
              <w:rPr>
                <w:b/>
                <w:bCs/>
                <w:sz w:val="18"/>
                <w:szCs w:val="18"/>
              </w:rPr>
              <w:t xml:space="preserve">Results, fixed window</w:t>
            </w:r>
          </w:p>
        </w:tc>
        <w:tc>
          <w:tcPr/>
          <w:p>
            <w:pPr>
              <w:keepNext/>
              <w:widowControl/>
              <w:spacing w:before="20" w:after="20"/>
              <w:jc w:val="right"/>
            </w:pPr>
            <w:r>
              <w:rPr>
                <w:b/>
                <w:bCs/>
                <w:sz w:val="18"/>
                <w:szCs w:val="18"/>
              </w:rPr>
              <w:t xml:space="preserve">Results, adaptive</w:t>
            </w:r>
          </w:p>
        </w:tc>
        <w:tc>
          <w:tcPr/>
          <w:p>
            <w:pPr>
              <w:keepNext/>
              <w:widowControl/>
              <w:spacing w:before="20" w:after="20"/>
              <w:jc w:val="right"/>
            </w:pPr>
            <w:r>
              <w:rPr>
                <w:b/>
                <w:bCs/>
                <w:sz w:val="18"/>
                <w:szCs w:val="18"/>
              </w:rPr>
              <w:t xml:space="preserve">Rounds (mean)</w:t>
            </w:r>
          </w:p>
        </w:tc>
        <w:tc>
          <w:tcPr/>
          <w:p>
            <w:pPr>
              <w:keepNext/>
              <w:widowControl/>
              <w:spacing w:before="20" w:after="20"/>
              <w:jc w:val="right"/>
            </w:pPr>
            <w:r>
              <w:rPr>
                <w:b/>
                <w:bCs/>
                <w:sz w:val="18"/>
                <w:szCs w:val="18"/>
              </w:rPr>
              <w:t xml:space="preserve">p50 (ms)</w:t>
            </w:r>
          </w:p>
        </w:tc>
        <w:tc>
          <w:tcPr/>
          <w:p>
            <w:pPr>
              <w:keepNext/>
              <w:widowControl/>
              <w:spacing w:before="20" w:after="20"/>
              <w:jc w:val="right"/>
            </w:pPr>
            <w:r>
              <w:rPr>
                <w:b/>
                <w:bCs/>
                <w:sz w:val="18"/>
                <w:szCs w:val="18"/>
              </w:rPr>
              <w:t xml:space="preserve">p95 (ms)</w:t>
            </w:r>
          </w:p>
        </w:tc>
      </w:tr>
      <w:tr>
        <w:trPr>
          <w:cantSplit/>
        </w:trPr>
        <w:tc>
          <w:tcPr/>
          <w:p>
            <w:pPr>
              <w:keepNext/>
              <w:widowControl/>
              <w:spacing w:before="20" w:after="20"/>
              <w:jc w:val="right"/>
            </w:pPr>
            <w:r>
              <w:rPr>
                <w:sz w:val="18"/>
                <w:szCs w:val="18"/>
              </w:rPr>
              <w:t xml:space="preserve">50%</w:t>
            </w:r>
          </w:p>
        </w:tc>
        <w:tc>
          <w:tcPr/>
          <w:p>
            <w:pPr>
              <w:keepNext/>
              <w:widowControl/>
              <w:spacing w:before="20" w:after="20"/>
              <w:jc w:val="right"/>
            </w:pPr>
            <w:r>
              <w:rPr>
                <w:sz w:val="18"/>
                <w:szCs w:val="18"/>
              </w:rPr>
              <w:t xml:space="preserve">10.0</w:t>
            </w:r>
          </w:p>
        </w:tc>
        <w:tc>
          <w:tcPr/>
          <w:p>
            <w:pPr>
              <w:keepNext/>
              <w:widowControl/>
              <w:spacing w:before="20" w:after="20"/>
              <w:jc w:val="right"/>
            </w:pPr>
            <w:r>
              <w:rPr>
                <w:sz w:val="18"/>
                <w:szCs w:val="18"/>
              </w:rPr>
              <w:t xml:space="preserve">10.0</w:t>
            </w:r>
          </w:p>
        </w:tc>
        <w:tc>
          <w:tcPr/>
          <w:p>
            <w:pPr>
              <w:keepNext/>
              <w:widowControl/>
              <w:spacing w:before="20" w:after="20"/>
              <w:jc w:val="right"/>
            </w:pPr>
            <w:r>
              <w:rPr>
                <w:sz w:val="18"/>
                <w:szCs w:val="18"/>
              </w:rPr>
              <w:t xml:space="preserve">1.0</w:t>
            </w:r>
          </w:p>
        </w:tc>
        <w:tc>
          <w:tcPr/>
          <w:p>
            <w:pPr>
              <w:keepNext/>
              <w:widowControl/>
              <w:spacing w:before="20" w:after="20"/>
              <w:jc w:val="right"/>
            </w:pPr>
            <w:r>
              <w:rPr>
                <w:sz w:val="18"/>
                <w:szCs w:val="18"/>
              </w:rPr>
              <w:t xml:space="preserve">3.6</w:t>
            </w:r>
          </w:p>
        </w:tc>
        <w:tc>
          <w:tcPr/>
          <w:p>
            <w:pPr>
              <w:keepNext/>
              <w:widowControl/>
              <w:spacing w:before="20" w:after="20"/>
              <w:jc w:val="right"/>
            </w:pPr>
            <w:r>
              <w:rPr>
                <w:sz w:val="18"/>
                <w:szCs w:val="18"/>
              </w:rPr>
              <w:t xml:space="preserve">9.3</w:t>
            </w:r>
          </w:p>
        </w:tc>
      </w:tr>
      <w:tr>
        <w:trPr>
          <w:cantSplit/>
        </w:trPr>
        <w:tc>
          <w:tcPr/>
          <w:p>
            <w:pPr>
              <w:keepNext/>
              <w:widowControl/>
              <w:spacing w:before="20" w:after="20"/>
              <w:jc w:val="right"/>
            </w:pPr>
            <w:r>
              <w:rPr>
                <w:sz w:val="18"/>
                <w:szCs w:val="18"/>
              </w:rPr>
              <w:t xml:space="preserve">10%</w:t>
            </w:r>
          </w:p>
        </w:tc>
        <w:tc>
          <w:tcPr/>
          <w:p>
            <w:pPr>
              <w:keepNext/>
              <w:widowControl/>
              <w:spacing w:before="20" w:after="20"/>
              <w:jc w:val="right"/>
            </w:pPr>
            <w:r>
              <w:rPr>
                <w:sz w:val="18"/>
                <w:szCs w:val="18"/>
              </w:rPr>
              <w:t xml:space="preserve">4.3</w:t>
            </w:r>
          </w:p>
        </w:tc>
        <w:tc>
          <w:tcPr/>
          <w:p>
            <w:pPr>
              <w:keepNext/>
              <w:widowControl/>
              <w:spacing w:before="20" w:after="20"/>
              <w:jc w:val="right"/>
            </w:pPr>
            <w:r>
              <w:rPr>
                <w:sz w:val="18"/>
                <w:szCs w:val="18"/>
              </w:rPr>
              <w:t xml:space="preserve">10.0</w:t>
            </w:r>
          </w:p>
        </w:tc>
        <w:tc>
          <w:tcPr/>
          <w:p>
            <w:pPr>
              <w:keepNext/>
              <w:widowControl/>
              <w:spacing w:before="20" w:after="20"/>
              <w:jc w:val="right"/>
            </w:pPr>
            <w:r>
              <w:rPr>
                <w:sz w:val="18"/>
                <w:szCs w:val="18"/>
              </w:rPr>
              <w:t xml:space="preserve">2.0</w:t>
            </w:r>
          </w:p>
        </w:tc>
        <w:tc>
          <w:tcPr/>
          <w:p>
            <w:pPr>
              <w:keepNext/>
              <w:widowControl/>
              <w:spacing w:before="20" w:after="20"/>
              <w:jc w:val="right"/>
            </w:pPr>
            <w:r>
              <w:rPr>
                <w:sz w:val="18"/>
                <w:szCs w:val="18"/>
              </w:rPr>
              <w:t xml:space="preserve">11.8</w:t>
            </w:r>
          </w:p>
        </w:tc>
        <w:tc>
          <w:tcPr/>
          <w:p>
            <w:pPr>
              <w:keepNext/>
              <w:widowControl/>
              <w:spacing w:before="20" w:after="20"/>
              <w:jc w:val="right"/>
            </w:pPr>
            <w:r>
              <w:rPr>
                <w:sz w:val="18"/>
                <w:szCs w:val="18"/>
              </w:rPr>
              <w:t xml:space="preserve">29.8</w:t>
            </w:r>
          </w:p>
        </w:tc>
      </w:tr>
      <w:tr>
        <w:trPr>
          <w:cantSplit/>
        </w:trPr>
        <w:tc>
          <w:tcPr/>
          <w:p>
            <w:pPr>
              <w:keepNext/>
              <w:widowControl/>
              <w:spacing w:before="20" w:after="20"/>
              <w:jc w:val="right"/>
            </w:pPr>
            <w:r>
              <w:rPr>
                <w:sz w:val="18"/>
                <w:szCs w:val="18"/>
              </w:rPr>
              <w:t xml:space="preserve">1%</w:t>
            </w:r>
          </w:p>
        </w:tc>
        <w:tc>
          <w:tcPr/>
          <w:p>
            <w:pPr>
              <w:keepNext/>
              <w:widowControl/>
              <w:spacing w:before="20" w:after="20"/>
              <w:jc w:val="right"/>
            </w:pPr>
            <w:r>
              <w:rPr>
                <w:sz w:val="18"/>
                <w:szCs w:val="18"/>
              </w:rPr>
              <w:t xml:space="preserve">0.39</w:t>
            </w:r>
          </w:p>
        </w:tc>
        <w:tc>
          <w:tcPr/>
          <w:p>
            <w:pPr>
              <w:keepNext/>
              <w:widowControl/>
              <w:spacing w:before="20" w:after="20"/>
              <w:jc w:val="right"/>
            </w:pPr>
            <w:r>
              <w:rPr>
                <w:sz w:val="18"/>
                <w:szCs w:val="18"/>
              </w:rPr>
              <w:t xml:space="preserve">10.0</w:t>
            </w:r>
          </w:p>
        </w:tc>
        <w:tc>
          <w:tcPr/>
          <w:p>
            <w:pPr>
              <w:keepNext/>
              <w:widowControl/>
              <w:spacing w:before="20" w:after="20"/>
              <w:jc w:val="right"/>
            </w:pPr>
            <w:r>
              <w:rPr>
                <w:sz w:val="18"/>
                <w:szCs w:val="18"/>
              </w:rPr>
              <w:t xml:space="preserve">3.8</w:t>
            </w:r>
          </w:p>
        </w:tc>
        <w:tc>
          <w:tcPr/>
          <w:p>
            <w:pPr>
              <w:keepNext/>
              <w:widowControl/>
              <w:spacing w:before="20" w:after="20"/>
              <w:jc w:val="right"/>
            </w:pPr>
            <w:r>
              <w:rPr>
                <w:sz w:val="18"/>
                <w:szCs w:val="18"/>
              </w:rPr>
              <w:t xml:space="preserve">102</w:t>
            </w:r>
          </w:p>
        </w:tc>
        <w:tc>
          <w:tcPr/>
          <w:p>
            <w:pPr>
              <w:keepNext/>
              <w:widowControl/>
              <w:spacing w:before="20" w:after="20"/>
              <w:jc w:val="right"/>
            </w:pPr>
            <w:r>
              <w:rPr>
                <w:sz w:val="18"/>
                <w:szCs w:val="18"/>
              </w:rPr>
              <w:t xml:space="preserve">219</w:t>
            </w:r>
          </w:p>
        </w:tc>
      </w:tr>
      <w:tr>
        <w:trPr>
          <w:cantSplit/>
        </w:trPr>
        <w:tc>
          <w:tcPr/>
          <w:p>
            <w:pPr>
              <w:widowControl/>
              <w:spacing w:before="20" w:after="20"/>
              <w:jc w:val="right"/>
            </w:pPr>
            <w:r>
              <w:rPr>
                <w:sz w:val="18"/>
                <w:szCs w:val="18"/>
              </w:rPr>
              <w:t xml:space="preserve">0.1%</w:t>
            </w:r>
          </w:p>
        </w:tc>
        <w:tc>
          <w:tcPr/>
          <w:p>
            <w:pPr>
              <w:widowControl/>
              <w:spacing w:before="20" w:after="20"/>
              <w:jc w:val="right"/>
            </w:pPr>
            <w:r>
              <w:rPr>
                <w:sz w:val="18"/>
                <w:szCs w:val="18"/>
              </w:rPr>
              <w:t xml:space="preserve">0.04</w:t>
            </w:r>
          </w:p>
        </w:tc>
        <w:tc>
          <w:tcPr/>
          <w:p>
            <w:pPr>
              <w:widowControl/>
              <w:spacing w:before="20" w:after="20"/>
              <w:jc w:val="right"/>
            </w:pPr>
            <w:r>
              <w:rPr>
                <w:sz w:val="18"/>
                <w:szCs w:val="18"/>
              </w:rPr>
              <w:t xml:space="preserve">10.0</w:t>
            </w:r>
          </w:p>
        </w:tc>
        <w:tc>
          <w:tcPr/>
          <w:p>
            <w:pPr>
              <w:widowControl/>
              <w:spacing w:before="20" w:after="20"/>
              <w:jc w:val="right"/>
            </w:pPr>
            <w:r>
              <w:rPr>
                <w:sz w:val="18"/>
                <w:szCs w:val="18"/>
              </w:rPr>
              <w:t xml:space="preserve">5.4</w:t>
            </w:r>
          </w:p>
        </w:tc>
        <w:tc>
          <w:tcPr/>
          <w:p>
            <w:pPr>
              <w:widowControl/>
              <w:spacing w:before="20" w:after="20"/>
              <w:jc w:val="right"/>
            </w:pPr>
            <w:r>
              <w:rPr>
                <w:sz w:val="18"/>
                <w:szCs w:val="18"/>
              </w:rPr>
              <w:t xml:space="preserve">583</w:t>
            </w:r>
          </w:p>
        </w:tc>
        <w:tc>
          <w:tcPr/>
          <w:p>
            <w:pPr>
              <w:widowControl/>
              <w:spacing w:before="20" w:after="20"/>
              <w:jc w:val="right"/>
            </w:pPr>
            <w:r>
              <w:rPr>
                <w:sz w:val="18"/>
                <w:szCs w:val="18"/>
              </w:rPr>
              <w:t xml:space="preserve">4,359</w:t>
            </w:r>
          </w:p>
        </w:tc>
      </w:tr>
    </w:tbl>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Deleted documents never come back, and compaction is cheap enough.</w:t>
      </w:r>
      <w:r>
        <w:rPr>
          <w:sz w:val="20"/>
          <w:szCs w:val="20"/>
        </w:rPr>
        <w:t xml:space="preserve"> </w:t>
      </w:r>
      <w:r>
        <w:rPr>
          <w:sz w:val="20"/>
          <w:szCs w:val="20"/>
        </w:rPr>
        <w:t xml:space="preserve">We delete random documents from a vault of 50,000 in steps until 25% are gone (</w:t>
      </w:r>
      <w:r>
        <w:rPr>
          <w:b/>
          <w:bCs/>
          <w:sz w:val="20"/>
          <w:szCs w:val="20"/>
        </w:rPr>
        <w:t xml:space="preserve">Figure 21a</w:t>
      </w:r>
      <w:r>
        <w:rPr>
          <w:sz w:val="20"/>
          <w:szCs w:val="20"/>
        </w:rPr>
        <w:t xml:space="preserve">). No deleted document appeared in any result at any step. A delete cost 0.16 to 0.23 ms per document. As tombstones accumulated, the median search latency rose from 6.9 ms with no deletes to 9.6 ms with 19% deleted, because the flat index still visits excluded positions before the selector rejects them. The next step crossed the 20% threshold and triggered compaction, which rebuilt the indexes from the stored vectors. That step took 9.6 s in total, after which the median search fell to 4.1 ms, below its starting value, because the index had shrunk by a quarter. Compaction is therefore a short, occasional pause that pays for itself in query time.</w:t>
      </w:r>
    </w:p>
    <w:bookmarkEnd w:id="102"/>
    <w:bookmarkStart w:id="109" w:name="rq4-indexing-reopening-and-encryption"/>
    <w:p>
      <w:pPr>
        <w:pStyle w:val="Heading2"/>
        <w:keepNext/>
        <w:widowControl/>
        <w:numPr>
          <w:ilvl w:val="1"/>
          <w:numId w:val="5"/>
        </w:numPr>
        <w:spacing w:before="120" w:after="60"/>
        <w:ind w:left="0" w:firstLine="0"/>
      </w:pPr>
      <w:r>
        <w:rPr>
          <w:b/>
          <w:bCs/>
          <w:i/>
          <w:iCs/>
          <w:sz w:val="20"/>
          <w:szCs w:val="20"/>
        </w:rPr>
        <w:t xml:space="preserve">RQ4: Indexing, reopening and encryption</w:t>
      </w:r>
    </w:p>
    <w:p>
      <w:pPr>
        <w:pStyle w:val="BodyText"/>
        <w:widowControl/>
        <w:spacing w:before="0" w:after="60"/>
        <w:ind w:firstLine="284"/>
        <w:jc w:val="both"/>
      </w:pPr>
      <w:r>
        <w:rPr>
          <w:b/>
          <w:bCs/>
          <w:sz w:val="20"/>
          <w:szCs w:val="20"/>
        </w:rPr>
        <w:t xml:space="preserve">Incremental BM25.</w:t>
      </w:r>
      <w:r>
        <w:rPr>
          <w:sz w:val="20"/>
          <w:szCs w:val="20"/>
        </w:rPr>
        <w:t xml:space="preserve"> </w:t>
      </w:r>
      <w:r>
        <w:rPr>
          <w:sz w:val="20"/>
          <w:szCs w:val="20"/>
        </w:rPr>
        <w:t xml:space="preserve">The 1.x BM25 index rebuilt itself from the whole corpus on every insert, so inserting</w:t>
      </w:r>
      <w:r>
        <w:rPr>
          <w:sz w:val="20"/>
          <w:szCs w:val="20"/>
        </w:rPr>
        <w:t xml:space="preserve"> </w:t>
      </w:r>
      <m:oMath>
        <m:r>
          <w:rPr>
            <w:sz w:val="20"/>
            <w:szCs w:val="20"/>
          </w:rPr>
          <m:t>n</m:t>
        </m:r>
      </m:oMath>
      <w:r>
        <w:rPr>
          <w:sz w:val="20"/>
          <w:szCs w:val="20"/>
        </w:rPr>
        <w:t xml:space="preserve"> </w:t>
      </w:r>
      <w:r>
        <w:rPr>
          <w:sz w:val="20"/>
          <w:szCs w:val="20"/>
        </w:rPr>
        <w:t xml:space="preserve">documents one at a time costs</w:t>
      </w:r>
      <w:r>
        <w:rPr>
          <w:sz w:val="20"/>
          <w:szCs w:val="20"/>
        </w:rPr>
        <w:t xml:space="preserve"> </w:t>
      </w:r>
      <m:oMath>
        <m:r>
          <w:rPr>
            <w:sz w:val="20"/>
            <w:szCs w:val="20"/>
          </w:rPr>
          <m:t>O</m:t>
        </m:r>
        <m:d>
          <m:dPr>
            <m:begChr m:val="("/>
            <m:sepChr m:val=""/>
            <m:endChr m:val=")"/>
            <m:grow/>
          </m:dPr>
          <m:e>
            <m:sSup>
              <m:e>
                <m:r>
                  <w:rPr>
                    <w:sz w:val="20"/>
                    <w:szCs w:val="20"/>
                  </w:rPr>
                  <m:t>n</m:t>
                </m:r>
              </m:e>
              <m:sup>
                <m:r>
                  <w:rPr>
                    <w:sz w:val="20"/>
                    <w:szCs w:val="20"/>
                  </w:rPr>
                  <m:t>2</m:t>
                </m:r>
              </m:sup>
            </m:sSup>
          </m:e>
        </m:d>
      </m:oMath>
      <w:r>
        <w:rPr>
          <w:sz w:val="20"/>
          <w:szCs w:val="20"/>
        </w:rPr>
        <w:t xml:space="preserve"> </w:t>
      </w:r>
      <w:r>
        <w:rPr>
          <w:sz w:val="20"/>
          <w:szCs w:val="20"/>
        </w:rPr>
        <w:t xml:space="preserve">token operations.</w:t>
      </w:r>
      <w:r>
        <w:rPr>
          <w:sz w:val="20"/>
          <w:szCs w:val="20"/>
        </w:rPr>
        <w:t xml:space="preserve"> </w:t>
      </w:r>
      <w:r>
        <w:rPr>
          <w:b/>
          <w:bCs/>
          <w:sz w:val="20"/>
          <w:szCs w:val="20"/>
        </w:rPr>
        <w:t xml:space="preserve">Figure 16a</w:t>
      </w:r>
      <w:r>
        <w:rPr>
          <w:sz w:val="20"/>
          <w:szCs w:val="20"/>
        </w:rPr>
        <w:t xml:space="preserve"> </w:t>
      </w:r>
      <w:r>
        <w:rPr>
          <w:sz w:val="20"/>
          <w:szCs w:val="20"/>
        </w:rPr>
        <w:t xml:space="preserve">shows the measured cost. Inserting 2,000 documents took 24.9 s with the 1.x index and 0.14 s with the incremental index, 183 times less; 4,000 documents took 0.48 s, while the 1.x run at that size was skipped because it grows quadratically. Queries are also faster, because the incremental index scores only the postings of the query terms: 0.15 against 5.30 ms at 10,000 documents (35 times) and 1.32 against 90.1 ms at 100,000 (69 times). The two indexes use different IDF variants and tokenisers, so their top-10 results overlap by 69 to 74%; this experiment compares cost, not identical output.</w:t>
      </w:r>
    </w:p>
    <w:p>
      <w:pPr>
        <w:pStyle w:val="BodyText"/>
        <w:widowControl/>
        <w:spacing w:before="0" w:after="60"/>
        <w:ind w:firstLine="284"/>
        <w:jc w:val="both"/>
      </w:pPr>
      <w:r>
        <w:rPr>
          <w:b/>
          <w:bCs/>
          <w:sz w:val="20"/>
          <w:szCs w:val="20"/>
        </w:rPr>
        <w:t xml:space="preserve">Snapshots.</w:t>
      </w:r>
      <w:r>
        <w:rPr>
          <w:sz w:val="20"/>
          <w:szCs w:val="20"/>
        </w:rPr>
        <w:t xml:space="preserve"> </w:t>
      </w:r>
      <w:r>
        <w:rPr>
          <w:sz w:val="20"/>
          <w:szCs w:val="20"/>
        </w:rPr>
        <w:t xml:space="preserve">Figure 16b and</w:t>
      </w:r>
      <w:r>
        <w:rPr>
          <w:sz w:val="20"/>
          <w:szCs w:val="20"/>
        </w:rPr>
        <w:t xml:space="preserve"> </w:t>
      </w:r>
      <w:r>
        <w:rPr>
          <w:b/>
          <w:bCs/>
          <w:sz w:val="20"/>
          <w:szCs w:val="20"/>
        </w:rPr>
        <w:t xml:space="preserve">Table 7</w:t>
      </w:r>
      <w:r>
        <w:rPr>
          <w:sz w:val="20"/>
          <w:szCs w:val="20"/>
        </w:rPr>
        <w:t xml:space="preserve"> </w:t>
      </w:r>
      <w:r>
        <w:rPr>
          <w:sz w:val="20"/>
          <w:szCs w:val="20"/>
        </w:rPr>
        <w:t xml:space="preserve">compare opening a vault from its snapshot with rebuilding its indexes from the stored vectors. The snapshot makes reopening 9 to 17 times faster, which matters most for MCP sessions, where the assistant waits for the server to start. The cost is disk space: the snapshot stores a second copy of the vectors and the keyword index, and at 100,000 documents the file was 447 MB, about 2.9 times the 154 MB of raw embeddings.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762488"/>
            <wp:effectExtent b="0" l="0" r="0" t="0"/>
            <wp:docPr descr="Figure 16. (a) Total time to insert documents one at a time into the keyword index (log-log line chart). (b) Time to open a vault from its snapshot and by rebuilding the indexes (line chart, log scale)." title="" id="17" name="Picture"/>
            <a:graphic>
              <a:graphicData uri="http://schemas.openxmlformats.org/drawingml/2006/picture">
                <pic:pic>
                  <pic:nvPicPr>
                    <pic:cNvPr descr="figures/fig-pair-bm25-reopen.png" id="17" name="Picture"/>
                    <pic:cNvPicPr>
                      <a:picLocks noChangeArrowheads="1" noChangeAspect="1"/>
                    </pic:cNvPicPr>
                  </pic:nvPicPr>
                  <pic:blipFill>
                    <a:blip r:embed="rId75"/>
                    <a:stretch>
                      <a:fillRect/>
                    </a:stretch>
                  </pic:blipFill>
                  <pic:spPr bwMode="auto">
                    <a:xfrm>
                      <a:off x="0" y="0"/>
                      <a:ext cx="6858000" cy="2762488"/>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16 </w:t>
      </w:r>
      <w:r>
        <w:rPr>
          <w:b/>
          <w:bCs/>
          <w:sz w:val="16"/>
          <w:szCs w:val="16"/>
        </w:rPr>
        <w:t xml:space="preserve"> </w:t>
      </w:r>
      <w:r>
        <w:rPr>
          <w:b/>
          <w:bCs/>
          <w:sz w:val="16"/>
          <w:szCs w:val="16"/>
        </w:rPr>
        <w:t xml:space="preserve">(a) Total time to insert documents one at a time into the keyword index (log-log line chart). (b) Time to open a vault from its snapshot and by rebuilding the indexes (line chart, log scale).</w:t>
      </w:r>
    </w:p>
    <w:p>
      <w:pPr>
        <w:keepNext/>
        <w:widowControl/>
        <w:spacing w:before="160" w:after="80"/>
        <w:jc w:val="center"/>
      </w:pPr>
      <w:r>
        <w:rPr>
          <w:b/>
          <w:bCs/>
          <w:sz w:val="16"/>
          <w:szCs w:val="16"/>
        </w:rPr>
        <w:t xml:space="preserve">Table 7.</w:t>
      </w:r>
      <w:r>
        <w:rPr>
          <w:b/>
          <w:bCs/>
          <w:sz w:val="16"/>
          <w:szCs w:val="16"/>
        </w:rPr>
        <w:t xml:space="preserve"> </w:t>
      </w:r>
      <w:r>
        <w:rPr>
          <w:b/>
          <w:bCs/>
          <w:sz w:val="16"/>
          <w:szCs w:val="16"/>
        </w:rPr>
        <w:t xml:space="preserve">Ingest throughput and time to open a vault (median of three opens), hash embedder.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7. Ingest throughput and time to open a vault (median of three opens), hash embedder."/>
      </w:tblPr>
      <w:tblGrid>
        <w:gridCol w:w="1584"/>
        <w:gridCol w:w="1584"/>
        <w:gridCol w:w="1584"/>
        <w:gridCol w:w="1584"/>
        <w:gridCol w:w="1584"/>
      </w:tblGrid>
      <w:tr>
        <w:trPr>
          <w:tblHeader w:val="true"/>
          <w:cantSplit/>
          <w:tblHeader/>
        </w:trPr>
        <w:tc>
          <w:tcPr/>
          <w:p>
            <w:pPr>
              <w:keepNext/>
              <w:widowControl/>
              <w:spacing w:before="20" w:after="20"/>
              <w:jc w:val="right"/>
            </w:pPr>
            <w:r>
              <w:rPr>
                <w:b/>
                <w:bCs/>
                <w:sz w:val="18"/>
                <w:szCs w:val="18"/>
              </w:rPr>
              <w:t xml:space="preserve">Documents</w:t>
            </w:r>
          </w:p>
        </w:tc>
        <w:tc>
          <w:tcPr/>
          <w:p>
            <w:pPr>
              <w:keepNext/>
              <w:widowControl/>
              <w:spacing w:before="20" w:after="20"/>
              <w:jc w:val="right"/>
            </w:pPr>
            <w:r>
              <w:rPr>
                <w:b/>
                <w:bCs/>
                <w:sz w:val="18"/>
                <w:szCs w:val="18"/>
              </w:rPr>
              <w:t xml:space="preserve">Ingest (docs/s)</w:t>
            </w:r>
          </w:p>
        </w:tc>
        <w:tc>
          <w:tcPr/>
          <w:p>
            <w:pPr>
              <w:keepNext/>
              <w:widowControl/>
              <w:spacing w:before="20" w:after="20"/>
              <w:jc w:val="right"/>
            </w:pPr>
            <w:r>
              <w:rPr>
                <w:b/>
                <w:bCs/>
                <w:sz w:val="18"/>
                <w:szCs w:val="18"/>
              </w:rPr>
              <w:t xml:space="preserve">Open from snapshot (s)</w:t>
            </w:r>
          </w:p>
        </w:tc>
        <w:tc>
          <w:tcPr/>
          <w:p>
            <w:pPr>
              <w:keepNext/>
              <w:widowControl/>
              <w:spacing w:before="20" w:after="20"/>
              <w:jc w:val="right"/>
            </w:pPr>
            <w:r>
              <w:rPr>
                <w:b/>
                <w:bCs/>
                <w:sz w:val="18"/>
                <w:szCs w:val="18"/>
              </w:rPr>
              <w:t xml:space="preserve">Open with rebuild (s)</w:t>
            </w:r>
          </w:p>
        </w:tc>
        <w:tc>
          <w:tcPr/>
          <w:p>
            <w:pPr>
              <w:keepNext/>
              <w:widowControl/>
              <w:spacing w:before="20" w:after="20"/>
              <w:jc w:val="right"/>
            </w:pPr>
            <w:r>
              <w:rPr>
                <w:b/>
                <w:bCs/>
                <w:sz w:val="18"/>
                <w:szCs w:val="18"/>
              </w:rPr>
              <w:t xml:space="preserve">Speed-up</w:t>
            </w:r>
          </w:p>
        </w:tc>
      </w:tr>
      <w:tr>
        <w:trPr>
          <w:cantSplit/>
        </w:trPr>
        <w:tc>
          <w:tcPr/>
          <w:p>
            <w:pPr>
              <w:keepNext/>
              <w:widowControl/>
              <w:spacing w:before="20" w:after="20"/>
              <w:jc w:val="right"/>
            </w:pPr>
            <w:r>
              <w:rPr>
                <w:sz w:val="18"/>
                <w:szCs w:val="18"/>
              </w:rPr>
              <w:t xml:space="preserve">10,000</w:t>
            </w:r>
          </w:p>
        </w:tc>
        <w:tc>
          <w:tcPr/>
          <w:p>
            <w:pPr>
              <w:keepNext/>
              <w:widowControl/>
              <w:spacing w:before="20" w:after="20"/>
              <w:jc w:val="right"/>
            </w:pPr>
            <w:r>
              <w:rPr>
                <w:sz w:val="18"/>
                <w:szCs w:val="18"/>
              </w:rPr>
              <w:t xml:space="preserve">1,986</w:t>
            </w:r>
          </w:p>
        </w:tc>
        <w:tc>
          <w:tcPr/>
          <w:p>
            <w:pPr>
              <w:keepNext/>
              <w:widowControl/>
              <w:spacing w:before="20" w:after="20"/>
              <w:jc w:val="right"/>
            </w:pPr>
            <w:r>
              <w:rPr>
                <w:sz w:val="18"/>
                <w:szCs w:val="18"/>
              </w:rPr>
              <w:t xml:space="preserve">0.15</w:t>
            </w:r>
          </w:p>
        </w:tc>
        <w:tc>
          <w:tcPr/>
          <w:p>
            <w:pPr>
              <w:keepNext/>
              <w:widowControl/>
              <w:spacing w:before="20" w:after="20"/>
              <w:jc w:val="right"/>
            </w:pPr>
            <w:r>
              <w:rPr>
                <w:sz w:val="18"/>
                <w:szCs w:val="18"/>
              </w:rPr>
              <w:t xml:space="preserve">1.37</w:t>
            </w:r>
          </w:p>
        </w:tc>
        <w:tc>
          <w:tcPr/>
          <w:p>
            <w:pPr>
              <w:keepNext/>
              <w:widowControl/>
              <w:spacing w:before="20" w:after="20"/>
              <w:jc w:val="right"/>
            </w:pPr>
            <w:r>
              <w:rPr>
                <w:sz w:val="18"/>
                <w:szCs w:val="18"/>
              </w:rPr>
              <w:t xml:space="preserve">9.1 times</w:t>
            </w:r>
          </w:p>
        </w:tc>
      </w:tr>
      <w:tr>
        <w:trPr>
          <w:cantSplit/>
        </w:trPr>
        <w:tc>
          <w:tcPr/>
          <w:p>
            <w:pPr>
              <w:keepNext/>
              <w:widowControl/>
              <w:spacing w:before="20" w:after="20"/>
              <w:jc w:val="right"/>
            </w:pPr>
            <w:r>
              <w:rPr>
                <w:sz w:val="18"/>
                <w:szCs w:val="18"/>
              </w:rPr>
              <w:t xml:space="preserve">50,000</w:t>
            </w:r>
          </w:p>
        </w:tc>
        <w:tc>
          <w:tcPr/>
          <w:p>
            <w:pPr>
              <w:keepNext/>
              <w:widowControl/>
              <w:spacing w:before="20" w:after="20"/>
              <w:jc w:val="right"/>
            </w:pPr>
            <w:r>
              <w:rPr>
                <w:sz w:val="18"/>
                <w:szCs w:val="18"/>
              </w:rPr>
              <w:t xml:space="preserve">1,795</w:t>
            </w:r>
          </w:p>
        </w:tc>
        <w:tc>
          <w:tcPr/>
          <w:p>
            <w:pPr>
              <w:keepNext/>
              <w:widowControl/>
              <w:spacing w:before="20" w:after="20"/>
              <w:jc w:val="right"/>
            </w:pPr>
            <w:r>
              <w:rPr>
                <w:sz w:val="18"/>
                <w:szCs w:val="18"/>
              </w:rPr>
              <w:t xml:space="preserve">1.82</w:t>
            </w:r>
          </w:p>
        </w:tc>
        <w:tc>
          <w:tcPr/>
          <w:p>
            <w:pPr>
              <w:keepNext/>
              <w:widowControl/>
              <w:spacing w:before="20" w:after="20"/>
              <w:jc w:val="right"/>
            </w:pPr>
            <w:r>
              <w:rPr>
                <w:sz w:val="18"/>
                <w:szCs w:val="18"/>
              </w:rPr>
              <w:t xml:space="preserve">24.0</w:t>
            </w:r>
          </w:p>
        </w:tc>
        <w:tc>
          <w:tcPr/>
          <w:p>
            <w:pPr>
              <w:keepNext/>
              <w:widowControl/>
              <w:spacing w:before="20" w:after="20"/>
              <w:jc w:val="right"/>
            </w:pPr>
            <w:r>
              <w:rPr>
                <w:sz w:val="18"/>
                <w:szCs w:val="18"/>
              </w:rPr>
              <w:t xml:space="preserve">13.2 times</w:t>
            </w:r>
          </w:p>
        </w:tc>
      </w:tr>
      <w:tr>
        <w:trPr>
          <w:cantSplit/>
        </w:trPr>
        <w:tc>
          <w:tcPr/>
          <w:p>
            <w:pPr>
              <w:widowControl/>
              <w:spacing w:before="20" w:after="20"/>
              <w:jc w:val="right"/>
            </w:pPr>
            <w:r>
              <w:rPr>
                <w:sz w:val="18"/>
                <w:szCs w:val="18"/>
              </w:rPr>
              <w:t xml:space="preserve">100,000</w:t>
            </w:r>
          </w:p>
        </w:tc>
        <w:tc>
          <w:tcPr/>
          <w:p>
            <w:pPr>
              <w:widowControl/>
              <w:spacing w:before="20" w:after="20"/>
              <w:jc w:val="right"/>
            </w:pPr>
            <w:r>
              <w:rPr>
                <w:sz w:val="18"/>
                <w:szCs w:val="18"/>
              </w:rPr>
              <w:t xml:space="preserve">1,707</w:t>
            </w:r>
          </w:p>
        </w:tc>
        <w:tc>
          <w:tcPr/>
          <w:p>
            <w:pPr>
              <w:widowControl/>
              <w:spacing w:before="20" w:after="20"/>
              <w:jc w:val="right"/>
            </w:pPr>
            <w:r>
              <w:rPr>
                <w:sz w:val="18"/>
                <w:szCs w:val="18"/>
              </w:rPr>
              <w:t xml:space="preserve">3.80</w:t>
            </w:r>
          </w:p>
        </w:tc>
        <w:tc>
          <w:tcPr/>
          <w:p>
            <w:pPr>
              <w:widowControl/>
              <w:spacing w:before="20" w:after="20"/>
              <w:jc w:val="right"/>
            </w:pPr>
            <w:r>
              <w:rPr>
                <w:sz w:val="18"/>
                <w:szCs w:val="18"/>
              </w:rPr>
              <w:t xml:space="preserve">64.3</w:t>
            </w:r>
          </w:p>
        </w:tc>
        <w:tc>
          <w:tcPr/>
          <w:p>
            <w:pPr>
              <w:widowControl/>
              <w:spacing w:before="20" w:after="20"/>
              <w:jc w:val="right"/>
            </w:pPr>
            <w:r>
              <w:rPr>
                <w:sz w:val="18"/>
                <w:szCs w:val="18"/>
              </w:rPr>
              <w:t xml:space="preserve">16.9 times</w:t>
            </w:r>
          </w:p>
        </w:tc>
      </w:tr>
    </w:tbl>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Encryption.</w:t>
      </w:r>
      <w:r>
        <w:rPr>
          <w:sz w:val="20"/>
          <w:szCs w:val="20"/>
        </w:rPr>
        <w:t xml:space="preserve"> </w:t>
      </w:r>
      <w:r>
        <w:rPr>
          <w:b/>
          <w:bCs/>
          <w:sz w:val="20"/>
          <w:szCs w:val="20"/>
        </w:rPr>
        <w:t xml:space="preserve">Figure 17</w:t>
      </w:r>
      <w:r>
        <w:rPr>
          <w:sz w:val="20"/>
          <w:szCs w:val="20"/>
        </w:rPr>
        <w:t xml:space="preserve"> </w:t>
      </w:r>
      <w:r>
        <w:rPr>
          <w:sz w:val="20"/>
          <w:szCs w:val="20"/>
        </w:rPr>
        <w:t xml:space="preserve">compares a plain vault with a SQLCipher vault of 20,000 documents, each built three times in alternating order after a warm-up. Encryption added 0.29 ms (12%) to the median search, from 2.35 to 2.64 ms, and 0.5% to the file size. Ingest throughput and opening time showed no cost that rose above the spread between runs: plain ingestion ranged from 2,192 to 3,613 documents per second across the three runs and encrypted ingestion from 3,022 to 3,712, and opening took 0.71 and 0.67 s. Page encryption is cheap here because most query work happens in the in-memory indexes, and the file is read mainly to hydrate the final rows.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014580"/>
            <wp:effectExtent b="0" l="0" r="0" t="0"/>
            <wp:docPr descr="Figure 17. Plain SQLite against SQLCipher AES-256 on 20,000 documents (grouped bar charts): ingest throughput, time to open, median search latency and file size. Values are medians of three runs." title="" id="18" name="Picture"/>
            <a:graphic>
              <a:graphicData uri="http://schemas.openxmlformats.org/drawingml/2006/picture">
                <pic:pic>
                  <pic:nvPicPr>
                    <pic:cNvPr descr="figures/fig-encryption.png" id="18" name="Picture"/>
                    <pic:cNvPicPr>
                      <a:picLocks noChangeArrowheads="1" noChangeAspect="1"/>
                    </pic:cNvPicPr>
                  </pic:nvPicPr>
                  <pic:blipFill>
                    <a:blip r:embed="rId76"/>
                    <a:stretch>
                      <a:fillRect/>
                    </a:stretch>
                  </pic:blipFill>
                  <pic:spPr bwMode="auto">
                    <a:xfrm>
                      <a:off x="0" y="0"/>
                      <a:ext cx="6858000" cy="2014580"/>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17 </w:t>
      </w:r>
      <w:r>
        <w:rPr>
          <w:b/>
          <w:bCs/>
          <w:sz w:val="16"/>
          <w:szCs w:val="16"/>
        </w:rPr>
        <w:t xml:space="preserve"> </w:t>
      </w:r>
      <w:r>
        <w:rPr>
          <w:b/>
          <w:bCs/>
          <w:sz w:val="16"/>
          <w:szCs w:val="16"/>
        </w:rPr>
        <w:t xml:space="preserve">Plain SQLite against SQLCipher AES-256 on 20,000 documents (grouped bar charts): ingest throughput, time to open, median search latency and file size. Values are medians of three runs.</w:t>
      </w:r>
    </w:p>
    <w:bookmarkEnd w:id="109"/>
    <w:bookmarkStart w:id="113" w:name="rq5-agent-memory"/>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RQ5: Agent memory</w:t>
      </w:r>
    </w:p>
    <w:p>
      <w:pPr>
        <w:pStyle w:val="BodyText"/>
        <w:widowControl/>
        <w:spacing w:before="0" w:after="60"/>
        <w:ind w:firstLine="284"/>
        <w:jc w:val="both"/>
      </w:pPr>
      <w:r>
        <w:rPr>
          <w:b/>
          <w:bCs/>
          <w:sz w:val="20"/>
          <w:szCs w:val="20"/>
        </w:rPr>
        <w:t xml:space="preserve">Cosine similarity cannot tell a paraphrase from a changed fact.</w:t>
      </w:r>
      <w:r>
        <w:rPr>
          <w:sz w:val="20"/>
          <w:szCs w:val="20"/>
        </w:rPr>
        <w:t xml:space="preserve"> </w:t>
      </w:r>
      <w:r>
        <w:rPr>
          <w:b/>
          <w:bCs/>
          <w:sz w:val="20"/>
          <w:szCs w:val="20"/>
        </w:rPr>
        <w:t xml:space="preserve">Figure 18</w:t>
      </w:r>
      <w:r>
        <w:rPr>
          <w:sz w:val="20"/>
          <w:szCs w:val="20"/>
        </w:rPr>
        <w:t xml:space="preserve"> </w:t>
      </w:r>
      <w:r>
        <w:rPr>
          <w:sz w:val="20"/>
          <w:szCs w:val="20"/>
        </w:rPr>
        <w:t xml:space="preserve">(left) shows the MiniLM cosine similarity between each stored fact and its paraphrases and near misses. The two distributions overlap almost completely: the median paraphrase scores 0.823 and the median near miss 0.852. A near miss such as</w:t>
      </w:r>
      <w:r>
        <w:rPr>
          <w:sz w:val="20"/>
          <w:szCs w:val="20"/>
        </w:rPr>
        <w:t xml:space="preserve"> </w:t>
      </w:r>
      <w:r>
        <w:rPr>
          <w:sz w:val="20"/>
          <w:szCs w:val="20"/>
        </w:rPr>
        <w:t xml:space="preserve">“</w:t>
      </w:r>
      <w:r>
        <w:rPr>
          <w:sz w:val="20"/>
          <w:szCs w:val="20"/>
        </w:rPr>
        <w:t xml:space="preserve">The project deadline is 2 April</w:t>
      </w:r>
      <w:r>
        <w:rPr>
          <w:sz w:val="20"/>
          <w:szCs w:val="20"/>
        </w:rPr>
        <w:t xml:space="preserve">”</w:t>
      </w:r>
      <w:r>
        <w:rPr>
          <w:sz w:val="20"/>
          <w:szCs w:val="20"/>
        </w:rPr>
        <w:t xml:space="preserve"> </w:t>
      </w:r>
      <w:r>
        <w:rPr>
          <w:sz w:val="20"/>
          <w:szCs w:val="20"/>
        </w:rPr>
        <w:t xml:space="preserve">for the stored fact</w:t>
      </w:r>
      <w:r>
        <w:rPr>
          <w:sz w:val="20"/>
          <w:szCs w:val="20"/>
        </w:rPr>
        <w:t xml:space="preserve"> </w:t>
      </w:r>
      <w:r>
        <w:rPr>
          <w:sz w:val="20"/>
          <w:szCs w:val="20"/>
        </w:rPr>
        <w:t xml:space="preserve">“</w:t>
      </w:r>
      <w:r>
        <w:rPr>
          <w:sz w:val="20"/>
          <w:szCs w:val="20"/>
        </w:rPr>
        <w:t xml:space="preserve">The project deadline is 14 March</w:t>
      </w:r>
      <w:r>
        <w:rPr>
          <w:sz w:val="20"/>
          <w:szCs w:val="20"/>
        </w:rPr>
        <w:t xml:space="preserve">”</w:t>
      </w:r>
      <w:r>
        <w:rPr>
          <w:sz w:val="20"/>
          <w:szCs w:val="20"/>
        </w:rPr>
        <w:t xml:space="preserve"> </w:t>
      </w:r>
      <w:r>
        <w:rPr>
          <w:sz w:val="20"/>
          <w:szCs w:val="20"/>
        </w:rPr>
        <w:t xml:space="preserve">is, to the encoder, often closer than a genuine rewording such as</w:t>
      </w:r>
      <w:r>
        <w:rPr>
          <w:sz w:val="20"/>
          <w:szCs w:val="20"/>
        </w:rPr>
        <w:t xml:space="preserve"> </w:t>
      </w:r>
      <w:r>
        <w:rPr>
          <w:sz w:val="20"/>
          <w:szCs w:val="20"/>
        </w:rPr>
        <w:t xml:space="preserve">“</w:t>
      </w:r>
      <w:r>
        <w:rPr>
          <w:sz w:val="20"/>
          <w:szCs w:val="20"/>
        </w:rPr>
        <w:t xml:space="preserve">We have to deliver the project by 14 March</w:t>
      </w:r>
      <w:r>
        <w:rPr>
          <w:sz w:val="20"/>
          <w:szCs w:val="20"/>
        </w:rPr>
        <w:t xml:space="preserve">”</w:t>
      </w:r>
      <w:r>
        <w:rPr>
          <w:sz w:val="20"/>
          <w:szCs w:val="20"/>
        </w:rPr>
        <w:t xml:space="preserve">. No threshold separates them (Figure 18, right). At the default of 0.92, merges have a precision of 0.56 and a recall of 0.11. Run end to end through</w:t>
      </w:r>
      <w:r>
        <w:rPr>
          <w:sz w:val="20"/>
          <w:szCs w:val="20"/>
        </w:rPr>
        <w:t xml:space="preserve"> </w:t>
      </w:r>
      <w:r>
        <w:rPr>
          <w:rFonts w:ascii="Courier New" w:hAnsi="Courier New" w:cs="Courier New"/>
          <w:sz w:val="20"/>
          <w:szCs w:val="20"/>
        </w:rPr>
        <w:t xml:space="preserve">MemoryStore</w:t>
      </w:r>
      <w:r>
        <w:rPr>
          <w:sz w:val="20"/>
          <w:szCs w:val="20"/>
        </w:rPr>
        <w:t xml:space="preserve">, the default merged 10 of 80 paraphrases and 7 of 40 near misses. Each false merge reinforces the old memory and drops the new value, which is the worst outcome for a memory: the assistant keeps the outdated fact with more confidence.</w:t>
      </w:r>
    </w:p>
    <w:p>
      <w:pPr>
        <w:pStyle w:val="BodyText"/>
        <w:widowControl/>
        <w:spacing w:before="0" w:after="60"/>
        <w:ind w:firstLine="284"/>
        <w:jc w:val="both"/>
      </w:pPr>
      <w:r>
        <w:rPr>
          <w:sz w:val="20"/>
          <w:szCs w:val="20"/>
        </w:rPr>
        <w:t xml:space="preserve">We tested a simple mitigation outside the library: refuse to merge when the two statements differ in a number, a capitalised word or a negation. This guard raises merge precision to 1.0 at the default threshold and blocks 33 of 40 near misses at any threshold, but it also blocks 40 of 80 paraphrases, so recall falls to 0.09. Better deduplication needs a model trained to detect contradiction, or a confirmation step in the client. Until then, a lower threshold is not a fix, because it merges more near misses as well as more paraphrases.</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554110"/>
            <wp:effectExtent b="0" l="0" r="0" t="0"/>
            <wp:docPr descr="Figure 18. Memory deduplication on 40 facts (histogram and precision-recall curve). Left: cosine similarity of paraphrases and near misses to the stored fact. Right: precision and recall of merges as the threshold varies, with and without the value guard." title="" id="19" name="Picture"/>
            <a:graphic>
              <a:graphicData uri="http://schemas.openxmlformats.org/drawingml/2006/picture">
                <pic:pic>
                  <pic:nvPicPr>
                    <pic:cNvPr descr="figures/fig-dedup.png" id="19" name="Picture"/>
                    <pic:cNvPicPr>
                      <a:picLocks noChangeArrowheads="1" noChangeAspect="1"/>
                    </pic:cNvPicPr>
                  </pic:nvPicPr>
                  <pic:blipFill>
                    <a:blip r:embed="rId77"/>
                    <a:stretch>
                      <a:fillRect/>
                    </a:stretch>
                  </pic:blipFill>
                  <pic:spPr bwMode="auto">
                    <a:xfrm>
                      <a:off x="0" y="0"/>
                      <a:ext cx="6858000" cy="2554110"/>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18 </w:t>
      </w:r>
      <w:r>
        <w:rPr>
          <w:b/>
          <w:bCs/>
          <w:sz w:val="16"/>
          <w:szCs w:val="16"/>
        </w:rPr>
        <w:t xml:space="preserve"> </w:t>
      </w:r>
      <w:r>
        <w:rPr>
          <w:b/>
          <w:bCs/>
          <w:sz w:val="16"/>
          <w:szCs w:val="16"/>
        </w:rPr>
        <w:t xml:space="preserve">Memory deduplication on 40 facts (histogram and precision-recall curve). Left: cosine similarity of paraphrases and near misses to the stored fact. Right: precision and recall of merges as the threshold varies, with and without the value guard.</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Memory operations are fast.</w:t>
      </w:r>
      <w:r>
        <w:rPr>
          <w:sz w:val="20"/>
          <w:szCs w:val="20"/>
        </w:rPr>
        <w:t xml:space="preserve"> </w:t>
      </w:r>
      <w:r>
        <w:rPr>
          <w:sz w:val="20"/>
          <w:szCs w:val="20"/>
        </w:rPr>
        <w:t xml:space="preserve">Writing the first 1,000 memories one call at a time ran at 1,697 memories per second, and the next 4,000 at 908 per second, because each write searches for duplicates. A</w:t>
      </w:r>
      <w:r>
        <w:rPr>
          <w:sz w:val="20"/>
          <w:szCs w:val="20"/>
        </w:rPr>
        <w:t xml:space="preserve"> </w:t>
      </w:r>
      <w:r>
        <w:rPr>
          <w:rFonts w:ascii="Courier New" w:hAnsi="Courier New" w:cs="Courier New"/>
          <w:sz w:val="20"/>
          <w:szCs w:val="20"/>
        </w:rPr>
        <w:t xml:space="preserve">recall()</w:t>
      </w:r>
      <w:r>
        <w:rPr>
          <w:sz w:val="20"/>
          <w:szCs w:val="20"/>
        </w:rPr>
        <w:t xml:space="preserve"> </w:t>
      </w:r>
      <w:r>
        <w:rPr>
          <w:sz w:val="20"/>
          <w:szCs w:val="20"/>
        </w:rPr>
        <w:t xml:space="preserve">took 1.95 ms with 1,000 memories and 2.49 ms with 5,000, and a full</w:t>
      </w:r>
      <w:r>
        <w:rPr>
          <w:sz w:val="20"/>
          <w:szCs w:val="20"/>
        </w:rPr>
        <w:t xml:space="preserve"> </w:t>
      </w:r>
      <w:r>
        <w:rPr>
          <w:rFonts w:ascii="Courier New" w:hAnsi="Courier New" w:cs="Courier New"/>
          <w:sz w:val="20"/>
          <w:szCs w:val="20"/>
        </w:rPr>
        <w:t xml:space="preserve">context_pack()</w:t>
      </w:r>
      <w:r>
        <w:rPr>
          <w:sz w:val="20"/>
          <w:szCs w:val="20"/>
        </w:rPr>
        <w:t xml:space="preserve"> </w:t>
      </w:r>
      <w:r>
        <w:rPr>
          <w:sz w:val="20"/>
          <w:szCs w:val="20"/>
        </w:rPr>
        <w:t xml:space="preserve">briefing 2.12 and 2.68 ms (</w:t>
      </w:r>
      <w:r>
        <w:rPr>
          <w:b/>
          <w:bCs/>
          <w:sz w:val="20"/>
          <w:szCs w:val="20"/>
        </w:rPr>
        <w:t xml:space="preserve">Table 8</w:t>
      </w:r>
      <w:r>
        <w:rPr>
          <w:sz w:val="20"/>
          <w:szCs w:val="20"/>
        </w:rPr>
        <w:t xml:space="preserve">).</w:t>
      </w:r>
    </w:p>
    <w:bookmarkEnd w:id="113"/>
    <w:bookmarkStart w:id="117" w:name="rq6-mcp-and-rest-interfaces"/>
    <w:p>
      <w:pPr>
        <w:pStyle w:val="Heading2"/>
        <w:keepNext/>
        <w:widowControl/>
        <w:numPr>
          <w:ilvl w:val="1"/>
          <w:numId w:val="5"/>
        </w:numPr>
        <w:spacing w:before="120" w:after="60"/>
        <w:ind w:left="0" w:firstLine="0"/>
      </w:pPr>
      <w:r>
        <w:rPr>
          <w:b/>
          <w:bCs/>
          <w:i/>
          <w:iCs/>
          <w:sz w:val="20"/>
          <w:szCs w:val="20"/>
        </w:rPr>
        <w:t xml:space="preserve">RQ6: MCP and REST interfaces</w:t>
      </w:r>
    </w:p>
    <w:p>
      <w:pPr>
        <w:pStyle w:val="BodyText"/>
        <w:widowControl/>
        <w:spacing w:before="0" w:after="60"/>
        <w:ind w:firstLine="284"/>
        <w:jc w:val="both"/>
      </w:pPr>
      <w:r>
        <w:rPr>
          <w:sz w:val="20"/>
          <w:szCs w:val="20"/>
        </w:rPr>
        <w:t xml:space="preserve">We start the MCP server as a subprocess with the official MCP client over stdio, as a desktop assistant would, and time it from process start to the first tool result. With an empty vault and with 5,000 memories this took 0.71 and 0.72 s (median of three starts); the snapshot makes the size of the store almost irrelevant. Once running, tool calls took 2.0 to 4.2 ms at the median, including JSON-RPC encoding and the pipe (</w:t>
      </w:r>
      <w:r>
        <w:rPr>
          <w:b/>
          <w:bCs/>
          <w:sz w:val="20"/>
          <w:szCs w:val="20"/>
        </w:rPr>
        <w:t xml:space="preserve">Figure 19</w:t>
      </w:r>
      <w:r>
        <w:rPr>
          <w:sz w:val="20"/>
          <w:szCs w:val="20"/>
        </w:rPr>
        <w:t xml:space="preserve">, Table 8). The REST server, called over HTTP on the same machine with a 10,000-document vault, answered a search in 5.6 ms, an insert in 1.9 ms and a health check in 1.2 ms at the median. In both cases the transport adds about 1 to 3 ms over a direct library call, far below what a person or an assistant would notice.</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330456"/>
            <wp:effectExtent b="0" l="0" r="0" t="0"/>
            <wp:docPr descr="Figure 19. MCP and REST interfaces (bar charts). Left: time from server start to the first tool result. Right: median latency of each tool over MCP with 5,000 memories, and of the matching REST endpoints." title="" id="20" name="Picture"/>
            <a:graphic>
              <a:graphicData uri="http://schemas.openxmlformats.org/drawingml/2006/picture">
                <pic:pic>
                  <pic:nvPicPr>
                    <pic:cNvPr descr="figures/fig-mcp-rest.png" id="20" name="Picture"/>
                    <pic:cNvPicPr>
                      <a:picLocks noChangeArrowheads="1" noChangeAspect="1"/>
                    </pic:cNvPicPr>
                  </pic:nvPicPr>
                  <pic:blipFill>
                    <a:blip r:embed="rId78"/>
                    <a:stretch>
                      <a:fillRect/>
                    </a:stretch>
                  </pic:blipFill>
                  <pic:spPr bwMode="auto">
                    <a:xfrm>
                      <a:off x="0" y="0"/>
                      <a:ext cx="6858000" cy="2330456"/>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19 </w:t>
      </w:r>
      <w:r>
        <w:rPr>
          <w:b/>
          <w:bCs/>
          <w:sz w:val="16"/>
          <w:szCs w:val="16"/>
        </w:rPr>
        <w:t xml:space="preserve"> </w:t>
      </w:r>
      <w:r>
        <w:rPr>
          <w:b/>
          <w:bCs/>
          <w:sz w:val="16"/>
          <w:szCs w:val="16"/>
        </w:rPr>
        <w:t xml:space="preserve">MCP and REST interfaces (bar charts). Left: time from server start to the first tool result. Right: median latency of each tool over MCP with 5,000 memories, and of the matching REST endpoints.</w:t>
      </w:r>
    </w:p>
    <w:p>
      <w:pPr>
        <w:keepNext/>
        <w:widowControl/>
        <w:spacing w:before="160" w:after="80"/>
        <w:jc w:val="center"/>
      </w:pPr>
      <w:r>
        <w:rPr>
          <w:b/>
          <w:bCs/>
          <w:sz w:val="16"/>
          <w:szCs w:val="16"/>
        </w:rPr>
        <w:t xml:space="preserve">Table 8.</w:t>
      </w:r>
      <w:r>
        <w:rPr>
          <w:b/>
          <w:bCs/>
          <w:sz w:val="16"/>
          <w:szCs w:val="16"/>
        </w:rPr>
        <w:t xml:space="preserve"> </w:t>
      </w:r>
      <w:r>
        <w:rPr>
          <w:b/>
          <w:bCs/>
          <w:sz w:val="16"/>
          <w:szCs w:val="16"/>
        </w:rPr>
        <w:t xml:space="preserve">Memory and interface latency (ms, p50). For</w:t>
      </w:r>
      <w:r>
        <w:rPr>
          <w:b/>
          <w:bCs/>
          <w:sz w:val="16"/>
          <w:szCs w:val="16"/>
        </w:rPr>
        <w:t xml:space="preserve"> </w:t>
      </w:r>
      <w:r>
        <w:rPr>
          <w:rFonts w:ascii="Courier New" w:hAnsi="Courier New" w:cs="Courier New"/>
          <w:b/>
          <w:bCs/>
          <w:sz w:val="16"/>
          <w:szCs w:val="16"/>
        </w:rPr>
        <w:t xml:space="preserve">remember</w:t>
      </w:r>
      <w:r>
        <w:rPr>
          <w:b/>
          <w:bCs/>
          <w:sz w:val="16"/>
          <w:szCs w:val="16"/>
        </w:rPr>
        <w:t xml:space="preserve"> </w:t>
      </w:r>
      <w:r>
        <w:rPr>
          <w:b/>
          <w:bCs/>
          <w:sz w:val="16"/>
          <w:szCs w:val="16"/>
        </w:rPr>
        <w:t xml:space="preserve">in the library columns the value is the mean time per call, derived from write throughput.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8. Memory and interface latency (ms, p50). For remember in the library columns the value is the mean time per call, derived from write throughput."/>
      </w:tblPr>
      <w:tblGrid>
        <w:gridCol w:w="2262"/>
        <w:gridCol w:w="1414"/>
        <w:gridCol w:w="1414"/>
        <w:gridCol w:w="1414"/>
        <w:gridCol w:w="1414"/>
      </w:tblGrid>
      <w:tr>
        <w:trPr>
          <w:tblHeader w:val="true"/>
          <w:cantSplit/>
          <w:tblHeader/>
        </w:trPr>
        <w:tc>
          <w:tcPr/>
          <w:p>
            <w:pPr>
              <w:keepNext/>
              <w:widowControl/>
              <w:spacing w:before="20" w:after="20"/>
              <w:jc w:val="left"/>
            </w:pPr>
            <w:r>
              <w:rPr>
                <w:b/>
                <w:bCs/>
                <w:sz w:val="18"/>
                <w:szCs w:val="18"/>
              </w:rPr>
              <w:t xml:space="preserve">Operation</w:t>
            </w:r>
          </w:p>
        </w:tc>
        <w:tc>
          <w:tcPr/>
          <w:p>
            <w:pPr>
              <w:keepNext/>
              <w:widowControl/>
              <w:spacing w:before="20" w:after="20"/>
              <w:jc w:val="right"/>
            </w:pPr>
            <w:r>
              <w:rPr>
                <w:b/>
                <w:bCs/>
                <w:sz w:val="18"/>
                <w:szCs w:val="18"/>
              </w:rPr>
              <w:t xml:space="preserve">Library, 1,000 memories</w:t>
            </w:r>
          </w:p>
        </w:tc>
        <w:tc>
          <w:tcPr/>
          <w:p>
            <w:pPr>
              <w:keepNext/>
              <w:widowControl/>
              <w:spacing w:before="20" w:after="20"/>
              <w:jc w:val="right"/>
            </w:pPr>
            <w:r>
              <w:rPr>
                <w:b/>
                <w:bCs/>
                <w:sz w:val="18"/>
                <w:szCs w:val="18"/>
              </w:rPr>
              <w:t xml:space="preserve">Library, 5,000 memories</w:t>
            </w:r>
          </w:p>
        </w:tc>
        <w:tc>
          <w:tcPr/>
          <w:p>
            <w:pPr>
              <w:keepNext/>
              <w:widowControl/>
              <w:spacing w:before="20" w:after="20"/>
              <w:jc w:val="right"/>
            </w:pPr>
            <w:r>
              <w:rPr>
                <w:b/>
                <w:bCs/>
                <w:sz w:val="18"/>
                <w:szCs w:val="18"/>
              </w:rPr>
              <w:t xml:space="preserve">MCP, empty</w:t>
            </w:r>
          </w:p>
        </w:tc>
        <w:tc>
          <w:tcPr/>
          <w:p>
            <w:pPr>
              <w:keepNext/>
              <w:widowControl/>
              <w:spacing w:before="20" w:after="20"/>
              <w:jc w:val="right"/>
            </w:pPr>
            <w:r>
              <w:rPr>
                <w:b/>
                <w:bCs/>
                <w:sz w:val="18"/>
                <w:szCs w:val="18"/>
              </w:rPr>
              <w:t xml:space="preserve">MCP, 5,000 memories</w:t>
            </w:r>
          </w:p>
        </w:tc>
      </w:tr>
      <w:tr>
        <w:trPr>
          <w:cantSplit/>
        </w:trPr>
        <w:tc>
          <w:tcPr/>
          <w:p>
            <w:pPr>
              <w:keepNext/>
              <w:widowControl/>
              <w:spacing w:before="20" w:after="20"/>
              <w:jc w:val="left"/>
            </w:pPr>
            <w:r>
              <w:rPr>
                <w:rFonts w:ascii="Courier New" w:hAnsi="Courier New" w:cs="Courier New"/>
                <w:sz w:val="18"/>
                <w:szCs w:val="18"/>
              </w:rPr>
              <w:t xml:space="preserve">remember</w:t>
            </w:r>
          </w:p>
        </w:tc>
        <w:tc>
          <w:tcPr/>
          <w:p>
            <w:pPr>
              <w:keepNext/>
              <w:widowControl/>
              <w:spacing w:before="20" w:after="20"/>
              <w:jc w:val="right"/>
            </w:pPr>
            <w:r>
              <w:rPr>
                <w:sz w:val="18"/>
                <w:szCs w:val="18"/>
              </w:rPr>
              <w:t xml:space="preserve">0.59</w:t>
            </w:r>
          </w:p>
        </w:tc>
        <w:tc>
          <w:tcPr/>
          <w:p>
            <w:pPr>
              <w:keepNext/>
              <w:widowControl/>
              <w:spacing w:before="20" w:after="20"/>
              <w:jc w:val="right"/>
            </w:pPr>
            <w:r>
              <w:rPr>
                <w:sz w:val="18"/>
                <w:szCs w:val="18"/>
              </w:rPr>
              <w:t xml:space="preserve">1.10</w:t>
            </w:r>
          </w:p>
        </w:tc>
        <w:tc>
          <w:tcPr/>
          <w:p>
            <w:pPr>
              <w:keepNext/>
              <w:widowControl/>
              <w:spacing w:before="20" w:after="20"/>
              <w:jc w:val="right"/>
            </w:pPr>
            <w:r>
              <w:rPr>
                <w:sz w:val="18"/>
                <w:szCs w:val="18"/>
              </w:rPr>
              <w:t xml:space="preserve">1.99</w:t>
            </w:r>
          </w:p>
        </w:tc>
        <w:tc>
          <w:tcPr/>
          <w:p>
            <w:pPr>
              <w:keepNext/>
              <w:widowControl/>
              <w:spacing w:before="20" w:after="20"/>
              <w:jc w:val="right"/>
            </w:pPr>
            <w:r>
              <w:rPr>
                <w:sz w:val="18"/>
                <w:szCs w:val="18"/>
              </w:rPr>
              <w:t xml:space="preserve">3.01</w:t>
            </w:r>
          </w:p>
        </w:tc>
      </w:tr>
      <w:tr>
        <w:trPr>
          <w:cantSplit/>
        </w:trPr>
        <w:tc>
          <w:tcPr/>
          <w:p>
            <w:pPr>
              <w:keepNext/>
              <w:widowControl/>
              <w:spacing w:before="20" w:after="20"/>
              <w:jc w:val="left"/>
            </w:pPr>
            <w:r>
              <w:rPr>
                <w:rFonts w:ascii="Courier New" w:hAnsi="Courier New" w:cs="Courier New"/>
                <w:sz w:val="18"/>
                <w:szCs w:val="18"/>
              </w:rPr>
              <w:t xml:space="preserve">recall</w:t>
            </w:r>
          </w:p>
        </w:tc>
        <w:tc>
          <w:tcPr/>
          <w:p>
            <w:pPr>
              <w:keepNext/>
              <w:widowControl/>
              <w:spacing w:before="20" w:after="20"/>
              <w:jc w:val="right"/>
            </w:pPr>
            <w:r>
              <w:rPr>
                <w:sz w:val="18"/>
                <w:szCs w:val="18"/>
              </w:rPr>
              <w:t xml:space="preserve">1.95</w:t>
            </w:r>
          </w:p>
        </w:tc>
        <w:tc>
          <w:tcPr/>
          <w:p>
            <w:pPr>
              <w:keepNext/>
              <w:widowControl/>
              <w:spacing w:before="20" w:after="20"/>
              <w:jc w:val="right"/>
            </w:pPr>
            <w:r>
              <w:rPr>
                <w:sz w:val="18"/>
                <w:szCs w:val="18"/>
              </w:rPr>
              <w:t xml:space="preserve">2.49</w:t>
            </w:r>
          </w:p>
        </w:tc>
        <w:tc>
          <w:tcPr/>
          <w:p>
            <w:pPr>
              <w:keepNext/>
              <w:widowControl/>
              <w:spacing w:before="20" w:after="20"/>
              <w:jc w:val="right"/>
            </w:pPr>
            <w:r>
              <w:rPr>
                <w:sz w:val="18"/>
                <w:szCs w:val="18"/>
              </w:rPr>
              <w:t xml:space="preserve">2.29</w:t>
            </w:r>
          </w:p>
        </w:tc>
        <w:tc>
          <w:tcPr/>
          <w:p>
            <w:pPr>
              <w:keepNext/>
              <w:widowControl/>
              <w:spacing w:before="20" w:after="20"/>
              <w:jc w:val="right"/>
            </w:pPr>
            <w:r>
              <w:rPr>
                <w:sz w:val="18"/>
                <w:szCs w:val="18"/>
              </w:rPr>
              <w:t xml:space="preserve">3.83</w:t>
            </w:r>
          </w:p>
        </w:tc>
      </w:tr>
      <w:tr>
        <w:trPr>
          <w:cantSplit/>
        </w:trPr>
        <w:tc>
          <w:tcPr/>
          <w:p>
            <w:pPr>
              <w:widowControl/>
              <w:spacing w:before="20" w:after="20"/>
              <w:jc w:val="left"/>
            </w:pPr>
            <w:r>
              <w:rPr>
                <w:rFonts w:ascii="Courier New" w:hAnsi="Courier New" w:cs="Courier New"/>
                <w:sz w:val="18"/>
                <w:szCs w:val="18"/>
              </w:rPr>
              <w:t xml:space="preserve">context_pack</w:t>
            </w:r>
          </w:p>
        </w:tc>
        <w:tc>
          <w:tcPr/>
          <w:p>
            <w:pPr>
              <w:widowControl/>
              <w:spacing w:before="20" w:after="20"/>
              <w:jc w:val="right"/>
            </w:pPr>
            <w:r>
              <w:rPr>
                <w:sz w:val="18"/>
                <w:szCs w:val="18"/>
              </w:rPr>
              <w:t xml:space="preserve">2.12</w:t>
            </w:r>
          </w:p>
        </w:tc>
        <w:tc>
          <w:tcPr/>
          <w:p>
            <w:pPr>
              <w:widowControl/>
              <w:spacing w:before="20" w:after="20"/>
              <w:jc w:val="right"/>
            </w:pPr>
            <w:r>
              <w:rPr>
                <w:sz w:val="18"/>
                <w:szCs w:val="18"/>
              </w:rPr>
              <w:t xml:space="preserve">2.68</w:t>
            </w:r>
          </w:p>
        </w:tc>
        <w:tc>
          <w:tcPr/>
          <w:p>
            <w:pPr>
              <w:widowControl/>
              <w:spacing w:before="20" w:after="20"/>
              <w:jc w:val="right"/>
            </w:pPr>
            <w:r>
              <w:rPr>
                <w:sz w:val="18"/>
                <w:szCs w:val="18"/>
              </w:rPr>
              <w:t xml:space="preserve">1.95</w:t>
            </w:r>
          </w:p>
        </w:tc>
        <w:tc>
          <w:tcPr/>
          <w:p>
            <w:pPr>
              <w:widowControl/>
              <w:spacing w:before="20" w:after="20"/>
              <w:jc w:val="right"/>
            </w:pPr>
            <w:r>
              <w:rPr>
                <w:sz w:val="18"/>
                <w:szCs w:val="18"/>
              </w:rPr>
              <w:t xml:space="preserve">4.22</w:t>
            </w:r>
          </w:p>
        </w:tc>
      </w:tr>
    </w:tbl>
    <w:bookmarkEnd w:id="117"/>
    <w:bookmarkStart w:id="121" w:name="rq7-security-overhead-and-ingestion"/>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2"/>
        <w:keepNext/>
        <w:widowControl/>
        <w:numPr>
          <w:ilvl w:val="1"/>
          <w:numId w:val="5"/>
        </w:numPr>
        <w:spacing w:before="120" w:after="60"/>
        <w:ind w:left="0" w:firstLine="0"/>
      </w:pPr>
      <w:r>
        <w:rPr>
          <w:b/>
          <w:bCs/>
          <w:i/>
          <w:iCs/>
          <w:sz w:val="20"/>
          <w:szCs w:val="20"/>
        </w:rPr>
        <w:t xml:space="preserve">RQ7: Security overhead and ingestion</w:t>
      </w:r>
    </w:p>
    <w:p>
      <w:pPr>
        <w:pStyle w:val="BodyText"/>
        <w:widowControl/>
        <w:spacing w:before="0" w:after="60"/>
        <w:ind w:firstLine="284"/>
        <w:jc w:val="both"/>
      </w:pPr>
      <w:r>
        <w:rPr>
          <w:b/>
          <w:bCs/>
          <w:sz w:val="20"/>
          <w:szCs w:val="20"/>
        </w:rPr>
        <w:t xml:space="preserve">Security features cost almost nothing.</w:t>
      </w:r>
      <w:r>
        <w:rPr>
          <w:sz w:val="20"/>
          <w:szCs w:val="20"/>
        </w:rPr>
        <w:t xml:space="preserve"> </w:t>
      </w:r>
      <w:r>
        <w:rPr>
          <w:b/>
          <w:bCs/>
          <w:sz w:val="20"/>
          <w:szCs w:val="20"/>
        </w:rPr>
        <w:t xml:space="preserve">Table 9</w:t>
      </w:r>
      <w:r>
        <w:rPr>
          <w:sz w:val="20"/>
          <w:szCs w:val="20"/>
        </w:rPr>
        <w:t xml:space="preserve"> </w:t>
      </w:r>
      <w:r>
        <w:rPr>
          <w:sz w:val="20"/>
          <w:szCs w:val="20"/>
        </w:rPr>
        <w:t xml:space="preserve">compares search and insert latency on 10,000 documents with no security features, with the audit log, with an API key in the read-write role, and with both. All differences are within 0.4 ms of the baseline and do not grow with the number of features, so they are within the noise of the machine. Checking a role is a dictionary lookup and an audit entry is one buffered line of JSON.</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w:pPr>
        <w:keepNext/>
        <w:widowControl/>
        <w:spacing w:before="160" w:after="80"/>
        <w:jc w:val="center"/>
      </w:pPr>
      <w:r>
        <w:rPr>
          <w:b/>
          <w:bCs/>
          <w:sz w:val="16"/>
          <w:szCs w:val="16"/>
        </w:rPr>
        <w:t xml:space="preserve">Table 9.</w:t>
      </w:r>
      <w:r>
        <w:rPr>
          <w:b/>
          <w:bCs/>
          <w:sz w:val="16"/>
          <w:szCs w:val="16"/>
        </w:rPr>
        <w:t xml:space="preserve"> </w:t>
      </w:r>
      <w:r>
        <w:rPr>
          <w:b/>
          <w:bCs/>
          <w:sz w:val="16"/>
          <w:szCs w:val="16"/>
        </w:rPr>
        <w:t xml:space="preserve">Cost of security features (ms, p50, 10,000 documents).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9. Cost of security features (ms, p50, 10,000 documents)."/>
      </w:tblPr>
      <w:tblGrid>
        <w:gridCol w:w="2640"/>
        <w:gridCol w:w="2640"/>
        <w:gridCol w:w="2640"/>
      </w:tblGrid>
      <w:tr>
        <w:trPr>
          <w:tblHeader w:val="true"/>
          <w:cantSplit/>
          <w:tblHeader/>
        </w:trPr>
        <w:tc>
          <w:tcPr/>
          <w:p>
            <w:pPr>
              <w:keepNext/>
              <w:widowControl/>
              <w:spacing w:before="20" w:after="20"/>
              <w:jc w:val="left"/>
            </w:pPr>
            <w:r>
              <w:rPr>
                <w:b/>
                <w:bCs/>
                <w:sz w:val="18"/>
                <w:szCs w:val="18"/>
              </w:rPr>
              <w:t xml:space="preserve">Configuration</w:t>
            </w:r>
          </w:p>
        </w:tc>
        <w:tc>
          <w:tcPr/>
          <w:p>
            <w:pPr>
              <w:keepNext/>
              <w:widowControl/>
              <w:spacing w:before="20" w:after="20"/>
              <w:jc w:val="right"/>
            </w:pPr>
            <w:r>
              <w:rPr>
                <w:b/>
                <w:bCs/>
                <w:sz w:val="18"/>
                <w:szCs w:val="18"/>
              </w:rPr>
              <w:t xml:space="preserve">Search</w:t>
            </w:r>
          </w:p>
        </w:tc>
        <w:tc>
          <w:tcPr/>
          <w:p>
            <w:pPr>
              <w:keepNext/>
              <w:widowControl/>
              <w:spacing w:before="20" w:after="20"/>
              <w:jc w:val="right"/>
            </w:pPr>
            <w:r>
              <w:rPr>
                <w:b/>
                <w:bCs/>
                <w:sz w:val="18"/>
                <w:szCs w:val="18"/>
              </w:rPr>
              <w:t xml:space="preserve">Add</w:t>
            </w:r>
          </w:p>
        </w:tc>
      </w:tr>
      <w:tr>
        <w:trPr>
          <w:cantSplit/>
        </w:trPr>
        <w:tc>
          <w:tcPr/>
          <w:p>
            <w:pPr>
              <w:keepNext/>
              <w:widowControl/>
              <w:spacing w:before="20" w:after="20"/>
              <w:jc w:val="left"/>
            </w:pPr>
            <w:r>
              <w:rPr>
                <w:sz w:val="18"/>
                <w:szCs w:val="18"/>
              </w:rPr>
              <w:t xml:space="preserve">Local admin, no audit</w:t>
            </w:r>
          </w:p>
        </w:tc>
        <w:tc>
          <w:tcPr/>
          <w:p>
            <w:pPr>
              <w:keepNext/>
              <w:widowControl/>
              <w:spacing w:before="20" w:after="20"/>
              <w:jc w:val="right"/>
            </w:pPr>
            <w:r>
              <w:rPr>
                <w:sz w:val="18"/>
                <w:szCs w:val="18"/>
              </w:rPr>
              <w:t xml:space="preserve">1.62</w:t>
            </w:r>
          </w:p>
        </w:tc>
        <w:tc>
          <w:tcPr/>
          <w:p>
            <w:pPr>
              <w:keepNext/>
              <w:widowControl/>
              <w:spacing w:before="20" w:after="20"/>
              <w:jc w:val="right"/>
            </w:pPr>
            <w:r>
              <w:rPr>
                <w:sz w:val="18"/>
                <w:szCs w:val="18"/>
              </w:rPr>
              <w:t xml:space="preserve">0.31</w:t>
            </w:r>
          </w:p>
        </w:tc>
      </w:tr>
      <w:tr>
        <w:trPr>
          <w:cantSplit/>
        </w:trPr>
        <w:tc>
          <w:tcPr/>
          <w:p>
            <w:pPr>
              <w:keepNext/>
              <w:widowControl/>
              <w:spacing w:before="20" w:after="20"/>
              <w:jc w:val="left"/>
            </w:pPr>
            <w:r>
              <w:rPr>
                <w:sz w:val="18"/>
                <w:szCs w:val="18"/>
              </w:rPr>
              <w:t xml:space="preserve">Audit log on</w:t>
            </w:r>
          </w:p>
        </w:tc>
        <w:tc>
          <w:tcPr/>
          <w:p>
            <w:pPr>
              <w:keepNext/>
              <w:widowControl/>
              <w:spacing w:before="20" w:after="20"/>
              <w:jc w:val="right"/>
            </w:pPr>
            <w:r>
              <w:rPr>
                <w:sz w:val="18"/>
                <w:szCs w:val="18"/>
              </w:rPr>
              <w:t xml:space="preserve">1.66</w:t>
            </w:r>
          </w:p>
        </w:tc>
        <w:tc>
          <w:tcPr/>
          <w:p>
            <w:pPr>
              <w:keepNext/>
              <w:widowControl/>
              <w:spacing w:before="20" w:after="20"/>
              <w:jc w:val="right"/>
            </w:pPr>
            <w:r>
              <w:rPr>
                <w:sz w:val="18"/>
                <w:szCs w:val="18"/>
              </w:rPr>
              <w:t xml:space="preserve">0.35</w:t>
            </w:r>
          </w:p>
        </w:tc>
      </w:tr>
      <w:tr>
        <w:trPr>
          <w:cantSplit/>
        </w:trPr>
        <w:tc>
          <w:tcPr/>
          <w:p>
            <w:pPr>
              <w:keepNext/>
              <w:widowControl/>
              <w:spacing w:before="20" w:after="20"/>
              <w:jc w:val="left"/>
            </w:pPr>
            <w:r>
              <w:rPr>
                <w:sz w:val="18"/>
                <w:szCs w:val="18"/>
              </w:rPr>
              <w:t xml:space="preserve">API key, read-write role</w:t>
            </w:r>
          </w:p>
        </w:tc>
        <w:tc>
          <w:tcPr/>
          <w:p>
            <w:pPr>
              <w:keepNext/>
              <w:widowControl/>
              <w:spacing w:before="20" w:after="20"/>
              <w:jc w:val="right"/>
            </w:pPr>
            <w:r>
              <w:rPr>
                <w:sz w:val="18"/>
                <w:szCs w:val="18"/>
              </w:rPr>
              <w:t xml:space="preserve">1.97</w:t>
            </w:r>
          </w:p>
        </w:tc>
        <w:tc>
          <w:tcPr/>
          <w:p>
            <w:pPr>
              <w:keepNext/>
              <w:widowControl/>
              <w:spacing w:before="20" w:after="20"/>
              <w:jc w:val="right"/>
            </w:pPr>
            <w:r>
              <w:rPr>
                <w:sz w:val="18"/>
                <w:szCs w:val="18"/>
              </w:rPr>
              <w:t xml:space="preserve">0.32</w:t>
            </w:r>
          </w:p>
        </w:tc>
      </w:tr>
      <w:tr>
        <w:trPr>
          <w:cantSplit/>
        </w:trPr>
        <w:tc>
          <w:tcPr/>
          <w:p>
            <w:pPr>
              <w:widowControl/>
              <w:spacing w:before="20" w:after="20"/>
              <w:jc w:val="left"/>
            </w:pPr>
            <w:r>
              <w:rPr>
                <w:sz w:val="18"/>
                <w:szCs w:val="18"/>
              </w:rPr>
              <w:t xml:space="preserve">Audit log and API key</w:t>
            </w:r>
          </w:p>
        </w:tc>
        <w:tc>
          <w:tcPr/>
          <w:p>
            <w:pPr>
              <w:widowControl/>
              <w:spacing w:before="20" w:after="20"/>
              <w:jc w:val="right"/>
            </w:pPr>
            <w:r>
              <w:rPr>
                <w:sz w:val="18"/>
                <w:szCs w:val="18"/>
              </w:rPr>
              <w:t xml:space="preserve">1.77</w:t>
            </w:r>
          </w:p>
        </w:tc>
        <w:tc>
          <w:tcPr/>
          <w:p>
            <w:pPr>
              <w:widowControl/>
              <w:spacing w:before="20" w:after="20"/>
              <w:jc w:val="right"/>
            </w:pPr>
            <w:r>
              <w:rPr>
                <w:sz w:val="18"/>
                <w:szCs w:val="18"/>
              </w:rPr>
              <w:t xml:space="preserve">0.36</w:t>
            </w:r>
          </w:p>
        </w:tc>
      </w:tr>
    </w:tbl>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Ingestion speed depends on the file format.</w:t>
      </w:r>
      <w:r>
        <w:rPr>
          <w:sz w:val="20"/>
          <w:szCs w:val="20"/>
        </w:rPr>
        <w:t xml:space="preserve"> </w:t>
      </w:r>
      <w:r>
        <w:rPr>
          <w:sz w:val="20"/>
          <w:szCs w:val="20"/>
        </w:rPr>
        <w:t xml:space="preserve">We ingest the same 60 documents of about 3,900 characters each, written as plain text, Markdown, HTML, DOCX and PDF (</w:t>
      </w:r>
      <w:r>
        <w:rPr>
          <w:b/>
          <w:bCs/>
          <w:sz w:val="20"/>
          <w:szCs w:val="20"/>
        </w:rPr>
        <w:t xml:space="preserve">Figure 20</w:t>
      </w:r>
      <w:r>
        <w:rPr>
          <w:sz w:val="20"/>
          <w:szCs w:val="20"/>
        </w:rPr>
        <w:t xml:space="preserve">). Each value is the median of three runs after a discarded warm-up pass. Plain text, Markdown, HTML and PDF all ingest at 0.70 to 0.82 million characters per second, so parsing these formats costs little beyond chunking and indexing. DOCX is the outlier at 0.30 million characters per second, 2.7 times slower than plain text, because each file is a ZIP archive of XML that must be unpacked and parsed. With the hash embedder this measures the parsers and the database. With a neural embedder, embedding dominates: SciFact abstracts were ingested at 23 documents per second with MiniLM on the same machine.</w:t>
      </w:r>
    </w:p>
    <w:p xmlns:a="http://schemas.openxmlformats.org/drawingml/2006/main" xmlns:pic="http://schemas.openxmlformats.org/drawingml/2006/picture">
      <w:pPr>
        <w:keepNext/>
        <w:widowControl/>
        <w:spacing w:before="160" w:after="60"/>
        <w:jc w:val="center"/>
      </w:pPr>
      <w:r>
        <w:drawing>
          <wp:inline>
            <wp:extent cx="3288182" cy="2310425"/>
            <wp:effectExtent b="0" l="0" r="0" t="0"/>
            <wp:docPr descr="Figure 20. Ingestion throughput by file format (bar chart), same 60 documents in each format, hash embedder." title="" id="21" name="Picture"/>
            <a:graphic>
              <a:graphicData uri="http://schemas.openxmlformats.org/drawingml/2006/picture">
                <pic:pic>
                  <pic:nvPicPr>
                    <pic:cNvPr descr="figures/fig-ingest.png" id="21" name="Picture"/>
                    <pic:cNvPicPr>
                      <a:picLocks noChangeArrowheads="1" noChangeAspect="1"/>
                    </pic:cNvPicPr>
                  </pic:nvPicPr>
                  <pic:blipFill>
                    <a:blip r:embed="rId79"/>
                    <a:stretch>
                      <a:fillRect/>
                    </a:stretch>
                  </pic:blipFill>
                  <pic:spPr bwMode="auto">
                    <a:xfrm>
                      <a:off x="0" y="0"/>
                      <a:ext cx="3288182" cy="2310425"/>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20 </w:t>
      </w:r>
      <w:r>
        <w:rPr>
          <w:b/>
          <w:bCs/>
          <w:sz w:val="16"/>
          <w:szCs w:val="16"/>
        </w:rPr>
        <w:t xml:space="preserve"> </w:t>
      </w:r>
      <w:r>
        <w:rPr>
          <w:b/>
          <w:bCs/>
          <w:sz w:val="16"/>
          <w:szCs w:val="16"/>
        </w:rPr>
        <w:t xml:space="preserve">Ingestion throughput by file format (bar chart), same 60 documents in each format, hash embedder.</w:t>
      </w:r>
    </w:p>
    <w:bookmarkEnd w:id="121"/>
    <w:bookmarkStart w:id="125" w:name="rq8-scaling-with-size-and-threads"/>
    <w:p>
      <w:pPr>
        <w:pStyle w:val="Heading2"/>
        <w:keepNext/>
        <w:widowControl/>
        <w:numPr>
          <w:ilvl w:val="1"/>
          <w:numId w:val="5"/>
        </w:numPr>
        <w:spacing w:before="120" w:after="60"/>
        <w:ind w:left="0" w:firstLine="0"/>
      </w:pPr>
      <w:r>
        <w:rPr>
          <w:b/>
          <w:bCs/>
          <w:i/>
          <w:iCs/>
          <w:sz w:val="20"/>
          <w:szCs w:val="20"/>
        </w:rPr>
        <w:t xml:space="preserve">RQ8: Scaling with size and threads</w:t>
      </w:r>
    </w:p>
    <w:p>
      <w:pPr>
        <w:pStyle w:val="BodyText"/>
        <w:widowControl/>
        <w:spacing w:before="0" w:after="60"/>
        <w:ind w:firstLine="284"/>
        <w:jc w:val="both"/>
      </w:pPr>
      <w:r>
        <w:rPr>
          <w:b/>
          <w:bCs/>
          <w:sz w:val="20"/>
          <w:szCs w:val="20"/>
        </w:rPr>
        <w:t xml:space="preserve">End-to-end latency.</w:t>
      </w:r>
      <w:r>
        <w:rPr>
          <w:sz w:val="20"/>
          <w:szCs w:val="20"/>
        </w:rPr>
        <w:t xml:space="preserve"> </w:t>
      </w:r>
      <w:r>
        <w:rPr>
          <w:b/>
          <w:bCs/>
          <w:sz w:val="20"/>
          <w:szCs w:val="20"/>
        </w:rPr>
        <w:t xml:space="preserve">Table 10</w:t>
      </w:r>
      <w:r>
        <w:rPr>
          <w:sz w:val="20"/>
          <w:szCs w:val="20"/>
        </w:rPr>
        <w:t xml:space="preserve"> </w:t>
      </w:r>
      <w:r>
        <w:rPr>
          <w:sz w:val="20"/>
          <w:szCs w:val="20"/>
        </w:rPr>
        <w:t xml:space="preserve">reports full</w:t>
      </w:r>
      <w:r>
        <w:rPr>
          <w:sz w:val="20"/>
          <w:szCs w:val="20"/>
        </w:rPr>
        <w:t xml:space="preserve"> </w:t>
      </w:r>
      <w:r>
        <w:rPr>
          <w:rFonts w:ascii="Courier New" w:hAnsi="Courier New" w:cs="Courier New"/>
          <w:sz w:val="20"/>
          <w:szCs w:val="20"/>
        </w:rPr>
        <w:t xml:space="preserve">search()</w:t>
      </w:r>
      <w:r>
        <w:rPr>
          <w:sz w:val="20"/>
          <w:szCs w:val="20"/>
        </w:rPr>
        <w:t xml:space="preserve"> </w:t>
      </w:r>
      <w:r>
        <w:rPr>
          <w:sz w:val="20"/>
          <w:szCs w:val="20"/>
        </w:rPr>
        <w:t xml:space="preserve">calls on the synthetic corpus: query embedding, dense and sparse retrieval, fusion, hydration and, where enabled, reranking. The three modes run interleaved, in rotating order, and every query string is unique so the embedding cache never hits. The quantum-inspired rerank adds 0.3 to 0.6 ms. A namespace holding half the vault costs about 9 to 11 ms more at 100,000 documents, because the allowed set is materialised and both retrievers are scored against it. At this scale the sparse retriever and hydration dominate, so HNSW and flat search take about the same time end to end.</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w:pPr>
        <w:keepNext/>
        <w:widowControl/>
        <w:spacing w:before="160" w:after="80"/>
        <w:jc w:val="center"/>
      </w:pPr>
      <w:r>
        <w:rPr>
          <w:b/>
          <w:bCs/>
          <w:sz w:val="16"/>
          <w:szCs w:val="16"/>
        </w:rPr>
        <w:t xml:space="preserve">Table 10.</w:t>
      </w:r>
      <w:r>
        <w:rPr>
          <w:b/>
          <w:bCs/>
          <w:sz w:val="16"/>
          <w:szCs w:val="16"/>
        </w:rPr>
        <w:t xml:space="preserve"> </w:t>
      </w:r>
      <w:r>
        <w:rPr>
          <w:b/>
          <w:bCs/>
          <w:sz w:val="16"/>
          <w:szCs w:val="16"/>
        </w:rPr>
        <w:t xml:space="preserve">End-to-end search latency on the synthetic corpus (ms, p50 and p95 over 200 queries, top 10, hash embedder).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Look w:val="0000"/>
        <w:tblCaption w:val="Table 10. End-to-end search latency on the synthetic corpus (ms, p50 and p95 over 200 queries, top 10, hash embedder)."/>
      </w:tblPr>
      <w:tblGrid>
        <w:gridCol w:w="1584"/>
        <w:gridCol w:w="1584"/>
        <w:gridCol w:w="1584"/>
        <w:gridCol w:w="1584"/>
        <w:gridCol w:w="1584"/>
      </w:tblGrid>
      <w:tr>
        <w:trPr>
          <w:tblHeader w:val="true"/>
          <w:cantSplit/>
          <w:tblHeader/>
        </w:trPr>
        <w:tc>
          <w:tcPr/>
          <w:p>
            <w:pPr>
              <w:keepNext/>
              <w:widowControl/>
              <w:spacing w:before="20" w:after="20"/>
              <w:jc w:val="right"/>
            </w:pPr>
            <w:r>
              <w:rPr>
                <w:b/>
                <w:bCs/>
                <w:sz w:val="18"/>
                <w:szCs w:val="18"/>
              </w:rPr>
              <w:t xml:space="preserve">Documents</w:t>
            </w:r>
          </w:p>
        </w:tc>
        <w:tc>
          <w:tcPr/>
          <w:p>
            <w:pPr>
              <w:keepNext/>
              <w:widowControl/>
              <w:spacing w:before="20" w:after="20"/>
              <w:jc w:val="left"/>
            </w:pPr>
            <w:r>
              <w:rPr>
                <w:b/>
                <w:bCs/>
                <w:sz w:val="18"/>
                <w:szCs w:val="18"/>
              </w:rPr>
              <w:t xml:space="preserve">Index</w:t>
            </w:r>
          </w:p>
        </w:tc>
        <w:tc>
          <w:tcPr/>
          <w:p>
            <w:pPr>
              <w:keepNext/>
              <w:widowControl/>
              <w:spacing w:before="20" w:after="20"/>
              <w:jc w:val="right"/>
            </w:pPr>
            <w:r>
              <w:rPr>
                <w:b/>
                <w:bCs/>
                <w:sz w:val="18"/>
                <w:szCs w:val="18"/>
              </w:rPr>
              <w:t xml:space="preserve">Hybrid</w:t>
            </w:r>
          </w:p>
        </w:tc>
        <w:tc>
          <w:tcPr/>
          <w:p>
            <w:pPr>
              <w:keepNext/>
              <w:widowControl/>
              <w:spacing w:before="20" w:after="20"/>
              <w:jc w:val="right"/>
            </w:pPr>
            <w:r>
              <w:rPr>
                <w:b/>
                <w:bCs/>
                <w:sz w:val="18"/>
                <w:szCs w:val="18"/>
              </w:rPr>
              <w:t xml:space="preserve">With namespace (50%)</w:t>
            </w:r>
          </w:p>
        </w:tc>
        <w:tc>
          <w:tcPr/>
          <w:p>
            <w:pPr>
              <w:keepNext/>
              <w:widowControl/>
              <w:spacing w:before="20" w:after="20"/>
              <w:jc w:val="right"/>
            </w:pPr>
            <w:r>
              <w:rPr>
                <w:b/>
                <w:bCs/>
                <w:sz w:val="18"/>
                <w:szCs w:val="18"/>
              </w:rPr>
              <w:t xml:space="preserve">With Grover rerank</w:t>
            </w:r>
          </w:p>
        </w:tc>
      </w:tr>
      <w:tr>
        <w:trPr>
          <w:cantSplit/>
        </w:trPr>
        <w:tc>
          <w:tcPr/>
          <w:p>
            <w:pPr>
              <w:keepNext/>
              <w:widowControl/>
              <w:spacing w:before="20" w:after="20"/>
              <w:jc w:val="right"/>
            </w:pPr>
            <w:r>
              <w:rPr>
                <w:sz w:val="18"/>
                <w:szCs w:val="18"/>
              </w:rPr>
              <w:t xml:space="preserve">10,000</w:t>
            </w:r>
          </w:p>
        </w:tc>
        <w:tc>
          <w:tcPr/>
          <w:p>
            <w:pPr>
              <w:keepNext/>
              <w:widowControl/>
              <w:spacing w:before="20" w:after="20"/>
              <w:jc w:val="left"/>
            </w:pPr>
            <w:r>
              <w:rPr>
                <w:sz w:val="18"/>
                <w:szCs w:val="18"/>
              </w:rPr>
              <w:t xml:space="preserve">flat</w:t>
            </w:r>
          </w:p>
        </w:tc>
        <w:tc>
          <w:tcPr/>
          <w:p>
            <w:pPr>
              <w:keepNext/>
              <w:widowControl/>
              <w:spacing w:before="20" w:after="20"/>
              <w:jc w:val="right"/>
            </w:pPr>
            <w:r>
              <w:rPr>
                <w:sz w:val="18"/>
                <w:szCs w:val="18"/>
              </w:rPr>
              <w:t xml:space="preserve">1.6 and 4.0</w:t>
            </w:r>
          </w:p>
        </w:tc>
        <w:tc>
          <w:tcPr/>
          <w:p>
            <w:pPr>
              <w:keepNext/>
              <w:widowControl/>
              <w:spacing w:before="20" w:after="20"/>
              <w:jc w:val="right"/>
            </w:pPr>
            <w:r>
              <w:rPr>
                <w:sz w:val="18"/>
                <w:szCs w:val="18"/>
              </w:rPr>
              <w:t xml:space="preserve">2.2 and 3.1</w:t>
            </w:r>
          </w:p>
        </w:tc>
        <w:tc>
          <w:tcPr/>
          <w:p>
            <w:pPr>
              <w:keepNext/>
              <w:widowControl/>
              <w:spacing w:before="20" w:after="20"/>
              <w:jc w:val="right"/>
            </w:pPr>
            <w:r>
              <w:rPr>
                <w:sz w:val="18"/>
                <w:szCs w:val="18"/>
              </w:rPr>
              <w:t xml:space="preserve">1.8 and 8.4</w:t>
            </w:r>
          </w:p>
        </w:tc>
      </w:tr>
      <w:tr>
        <w:trPr>
          <w:cantSplit/>
        </w:trPr>
        <w:tc>
          <w:tcPr/>
          <w:p>
            <w:pPr>
              <w:keepNext/>
              <w:widowControl/>
              <w:spacing w:before="20" w:after="20"/>
              <w:jc w:val="right"/>
            </w:pPr>
            <w:r>
              <w:rPr>
                <w:sz w:val="18"/>
                <w:szCs w:val="18"/>
              </w:rPr>
              <w:t xml:space="preserve">100,000</w:t>
            </w:r>
          </w:p>
        </w:tc>
        <w:tc>
          <w:tcPr/>
          <w:p>
            <w:pPr>
              <w:keepNext/>
              <w:widowControl/>
              <w:spacing w:before="20" w:after="20"/>
              <w:jc w:val="left"/>
            </w:pPr>
            <w:r>
              <w:rPr>
                <w:sz w:val="18"/>
                <w:szCs w:val="18"/>
              </w:rPr>
              <w:t xml:space="preserve">flat</w:t>
            </w:r>
          </w:p>
        </w:tc>
        <w:tc>
          <w:tcPr/>
          <w:p>
            <w:pPr>
              <w:keepNext/>
              <w:widowControl/>
              <w:spacing w:before="20" w:after="20"/>
              <w:jc w:val="right"/>
            </w:pPr>
            <w:r>
              <w:rPr>
                <w:sz w:val="18"/>
                <w:szCs w:val="18"/>
              </w:rPr>
              <w:t xml:space="preserve">12.5 and 22.8</w:t>
            </w:r>
          </w:p>
        </w:tc>
        <w:tc>
          <w:tcPr/>
          <w:p>
            <w:pPr>
              <w:keepNext/>
              <w:widowControl/>
              <w:spacing w:before="20" w:after="20"/>
              <w:jc w:val="right"/>
            </w:pPr>
            <w:r>
              <w:rPr>
                <w:sz w:val="18"/>
                <w:szCs w:val="18"/>
              </w:rPr>
              <w:t xml:space="preserve">21.3 and 33.4</w:t>
            </w:r>
          </w:p>
        </w:tc>
        <w:tc>
          <w:tcPr/>
          <w:p>
            <w:pPr>
              <w:keepNext/>
              <w:widowControl/>
              <w:spacing w:before="20" w:after="20"/>
              <w:jc w:val="right"/>
            </w:pPr>
            <w:r>
              <w:rPr>
                <w:sz w:val="18"/>
                <w:szCs w:val="18"/>
              </w:rPr>
              <w:t xml:space="preserve">13.1 and 25.9</w:t>
            </w:r>
          </w:p>
        </w:tc>
      </w:tr>
      <w:tr>
        <w:trPr>
          <w:cantSplit/>
        </w:trPr>
        <w:tc>
          <w:tcPr/>
          <w:p>
            <w:pPr>
              <w:widowControl/>
              <w:spacing w:before="20" w:after="20"/>
              <w:jc w:val="right"/>
            </w:pPr>
            <w:r>
              <w:rPr>
                <w:sz w:val="18"/>
                <w:szCs w:val="18"/>
              </w:rPr>
              <w:t xml:space="preserve">100,000</w:t>
            </w:r>
          </w:p>
        </w:tc>
        <w:tc>
          <w:tcPr/>
          <w:p>
            <w:pPr>
              <w:widowControl/>
              <w:spacing w:before="20" w:after="20"/>
              <w:jc w:val="left"/>
            </w:pPr>
            <w:r>
              <w:rPr>
                <w:sz w:val="18"/>
                <w:szCs w:val="18"/>
              </w:rPr>
              <w:t xml:space="preserve">HNSW</w:t>
            </w:r>
          </w:p>
        </w:tc>
        <w:tc>
          <w:tcPr/>
          <w:p>
            <w:pPr>
              <w:widowControl/>
              <w:spacing w:before="20" w:after="20"/>
              <w:jc w:val="right"/>
            </w:pPr>
            <w:r>
              <w:rPr>
                <w:sz w:val="18"/>
                <w:szCs w:val="18"/>
              </w:rPr>
              <w:t xml:space="preserve">12.1 and 43.9</w:t>
            </w:r>
          </w:p>
        </w:tc>
        <w:tc>
          <w:tcPr/>
          <w:p>
            <w:pPr>
              <w:widowControl/>
              <w:spacing w:before="20" w:after="20"/>
              <w:jc w:val="right"/>
            </w:pPr>
            <w:r>
              <w:rPr>
                <w:sz w:val="18"/>
                <w:szCs w:val="18"/>
              </w:rPr>
              <w:t xml:space="preserve">22.6 and 76.7</w:t>
            </w:r>
          </w:p>
        </w:tc>
        <w:tc>
          <w:tcPr/>
          <w:p>
            <w:pPr>
              <w:widowControl/>
              <w:spacing w:before="20" w:after="20"/>
              <w:jc w:val="right"/>
            </w:pPr>
            <w:r>
              <w:rPr>
                <w:sz w:val="18"/>
                <w:szCs w:val="18"/>
              </w:rPr>
              <w:t xml:space="preserve">12.4 and 48.6</w:t>
            </w:r>
          </w:p>
        </w:tc>
      </w:tr>
    </w:tbl>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BodyText"/>
        <w:widowControl/>
        <w:spacing w:before="0" w:after="60"/>
        <w:ind w:firstLine="284"/>
        <w:jc w:val="both"/>
      </w:pPr>
      <w:r>
        <w:rPr>
          <w:b/>
          <w:bCs/>
          <w:sz w:val="20"/>
          <w:szCs w:val="20"/>
        </w:rPr>
        <w:t xml:space="preserve">Threads.</w:t>
      </w:r>
      <w:r>
        <w:rPr>
          <w:sz w:val="20"/>
          <w:szCs w:val="20"/>
        </w:rPr>
        <w:t xml:space="preserve"> </w:t>
      </w:r>
      <w:r>
        <w:rPr>
          <w:sz w:val="20"/>
          <w:szCs w:val="20"/>
        </w:rPr>
        <w:t xml:space="preserve">We run 400 unique searches over a 50,000-document vault from 1, 2, 4 and 8 threads that share one vault object, three times in rotating order (Figure 21b). Throughput rose from a median of 112 queries per second with one thread to 153 with two and stayed between 141 and 153 with four and eight. The spread between runs was large, up to 50 queries per second, so only the plateau is clear. The vault’s lock serialises the core of each search, so extra threads mainly overlap the work done outside it. Concurrency did not change results: for 200 queries, eight threads returned exactly the same top-10 lists as one thread. Read-heavy services can run one vault handle per worker process, at the cost of one copy of the indexes per process; parallel search inside one vault is future work.</w:t>
      </w:r>
    </w:p>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num="2" w:space="360"/>
        </w:sectPr>
      </w:pPr>
    </w:p>
    <w:p xmlns:a="http://schemas.openxmlformats.org/drawingml/2006/main" xmlns:pic="http://schemas.openxmlformats.org/drawingml/2006/picture">
      <w:pPr>
        <w:keepNext/>
        <w:widowControl/>
        <w:spacing w:before="160" w:after="60"/>
        <w:jc w:val="center"/>
      </w:pPr>
      <w:r>
        <w:drawing>
          <wp:inline>
            <wp:extent cx="6858000" cy="2886657"/>
            <wp:effectExtent b="0" l="0" r="0" t="0"/>
            <wp:docPr descr="Figure 21. (a) Median search latency while documents are deleted from a 50,000-document vault (line chart); compaction runs when tombstones pass 20%. (b) Search throughput with 1 to 8 client threads sharing one vault (line chart)." title="" id="22" name="Picture"/>
            <a:graphic>
              <a:graphicData uri="http://schemas.openxmlformats.org/drawingml/2006/picture">
                <pic:pic>
                  <pic:nvPicPr>
                    <pic:cNvPr descr="figures/fig-pair-deletes-threads.png" id="22" name="Picture"/>
                    <pic:cNvPicPr>
                      <a:picLocks noChangeArrowheads="1" noChangeAspect="1"/>
                    </pic:cNvPicPr>
                  </pic:nvPicPr>
                  <pic:blipFill>
                    <a:blip r:embed="rId80"/>
                    <a:stretch>
                      <a:fillRect/>
                    </a:stretch>
                  </pic:blipFill>
                  <pic:spPr bwMode="auto">
                    <a:xfrm>
                      <a:off x="0" y="0"/>
                      <a:ext cx="6858000" cy="2886657"/>
                    </a:xfrm>
                    <a:prstGeom prst="rect">
                      <a:avLst/>
                    </a:prstGeom>
                    <a:noFill/>
                    <a:ln w="9525">
                      <a:noFill/>
                      <a:headEnd/>
                      <a:tailEnd/>
                    </a:ln>
                  </pic:spPr>
                </pic:pic>
              </a:graphicData>
            </a:graphic>
          </wp:inline>
        </w:drawing>
      </w:r>
    </w:p>
    <w:p>
      <w:pPr>
        <w:widowControl/>
        <w:spacing w:before="0" w:after="200"/>
        <w:jc w:val="center"/>
      </w:pPr>
      <w:r>
        <w:rPr>
          <w:b/>
          <w:bCs/>
          <w:sz w:val="16"/>
          <w:szCs w:val="16"/>
        </w:rPr>
        <w:t xml:space="preserve">Fig. 21 </w:t>
      </w:r>
      <w:r>
        <w:rPr>
          <w:b/>
          <w:bCs/>
          <w:sz w:val="16"/>
          <w:szCs w:val="16"/>
        </w:rPr>
        <w:t xml:space="preserve"> </w:t>
      </w:r>
      <w:r>
        <w:rPr>
          <w:b/>
          <w:bCs/>
          <w:sz w:val="16"/>
          <w:szCs w:val="16"/>
        </w:rPr>
        <w:t xml:space="preserve">(a) Median search latency while documents are deleted from a 50,000-document vault (line chart); compaction runs when tombstones pass 20%. (b) Search throughput with 1 to 8 client threads sharing one vault (line chart).</w:t>
      </w:r>
    </w:p>
    <w:bookmarkEnd w:id="125"/>
    <w:bookmarkEnd w:id="126"/>
    <w:bookmarkStart w:id="127" w:name="limitations-and-threats-to-validity"/>
    <w:p xmlns:a="http://schemas.openxmlformats.org/drawingml/2006/main" xmlns:pic="http://schemas.openxmlformats.org/drawingml/2006/picture">
      <w:pPr>
        <w:spacing w:before="0" w:after="0" w:line="20" w:lineRule="exact"/>
        <w:rPr>
          <w:sz w:val="2"/>
        </w:rPr>
        <w:sectPr>
          <w:headerReference w:type="default" r:id="rId42"/>
          <w:footerReference w:type="default" r:id="rId8"/>
          <w:type w:val="continuous"/>
          <w:pgSz w:w="12240" w:h="15840"/>
          <w:pgMar w:top="1440" w:right="720" w:bottom="1440" w:left="720" w:header="720" w:footer="720" w:gutter="0"/>
          <w:cols w:space="720"/>
        </w:sectPr>
      </w:pPr>
    </w:p>
    <w:p>
      <w:pPr>
        <w:pStyle w:val="Heading1"/>
        <w:keepNext/>
        <w:widowControl/>
        <w:numPr>
          <w:ilvl w:val="0"/>
          <w:numId w:val="5"/>
        </w:numPr>
        <w:spacing w:before="200" w:after="80"/>
        <w:ind w:left="360" w:hanging="360"/>
      </w:pPr>
      <w:r>
        <w:rPr>
          <w:b/>
          <w:bCs/>
          <w:sz w:val="24"/>
          <w:szCs w:val="24"/>
        </w:rPr>
        <w:t xml:space="preserve">Limitations and Threats to Validity</w:t>
      </w:r>
    </w:p>
    <w:p>
      <w:pPr>
        <w:pStyle w:val="BodyText"/>
        <w:widowControl/>
        <w:spacing w:before="0" w:after="60"/>
        <w:ind w:firstLine="284"/>
        <w:jc w:val="both"/>
      </w:pPr>
      <w:r>
        <w:rPr>
          <w:b/>
          <w:bCs/>
          <w:sz w:val="20"/>
          <w:szCs w:val="20"/>
        </w:rPr>
        <w:t xml:space="preserve">What the results say.</w:t>
      </w:r>
      <w:r>
        <w:rPr>
          <w:sz w:val="20"/>
          <w:szCs w:val="20"/>
        </w:rPr>
        <w:t xml:space="preserve"> </w:t>
      </w:r>
      <w:r>
        <w:rPr>
          <w:sz w:val="20"/>
          <w:szCs w:val="20"/>
        </w:rPr>
        <w:t xml:space="preserve">Hybrid fusion is the feature with the clearest effect on quality: on SciFact it beats both retrievers alone and RRF by a significant margin with no tuning. In-index constraints, incremental indexing and snapshots fix the three structural problems of 1.x, with gains of one to two orders of magnitude. Encryption, access control and audit logging cost little enough that there is no reason to leave them off. The interfaces add only a few milliseconds.</w:t>
      </w:r>
    </w:p>
    <w:p>
      <w:pPr>
        <w:pStyle w:val="BodyText"/>
        <w:widowControl/>
        <w:spacing w:before="0" w:after="60"/>
        <w:ind w:firstLine="284"/>
        <w:jc w:val="both"/>
      </w:pPr>
      <w:r>
        <w:rPr>
          <w:b/>
          <w:bCs/>
          <w:sz w:val="20"/>
          <w:szCs w:val="20"/>
        </w:rPr>
        <w:t xml:space="preserve">Negative results.</w:t>
      </w:r>
      <w:r>
        <w:rPr>
          <w:sz w:val="20"/>
          <w:szCs w:val="20"/>
        </w:rPr>
        <w:t xml:space="preserve"> </w:t>
      </w:r>
      <w:r>
        <w:rPr>
          <w:sz w:val="20"/>
          <w:szCs w:val="20"/>
        </w:rPr>
        <w:t xml:space="preserve">Three results do not favour the design, and we think they are as useful as the positive ones. First, the Grover consensus reranker is correct and cheap but did not change nDCG on SciFact; its value is a principled, order-preserving way to promote a chosen subset, not a quality gain on this benchmark. Second, filters that pass 0.1% of documents take hundreds of milliseconds, because they are applied after retrieval. Third, cosine-based memory deduplication merges statements that differ in a single value, which silently replaces a new fact with an old one. Fourth, a shared vault object does not scale beyond about two threads, because its lock serialises the core of each search.</w:t>
      </w:r>
    </w:p>
    <w:p>
      <w:pPr>
        <w:pStyle w:val="BodyText"/>
        <w:widowControl/>
        <w:spacing w:before="0" w:after="60"/>
        <w:ind w:firstLine="284"/>
        <w:jc w:val="both"/>
      </w:pPr>
      <w:r>
        <w:rPr>
          <w:b/>
          <w:bCs/>
          <w:sz w:val="20"/>
          <w:szCs w:val="20"/>
        </w:rPr>
        <w:t xml:space="preserve">What</w:t>
      </w:r>
      <w:r>
        <w:rPr>
          <w:b/>
          <w:bCs/>
          <w:sz w:val="20"/>
          <w:szCs w:val="20"/>
        </w:rPr>
        <w:t xml:space="preserve"> </w:t>
      </w:r>
      <w:r>
        <w:rPr>
          <w:b/>
          <w:bCs/>
          <w:sz w:val="20"/>
          <w:szCs w:val="20"/>
        </w:rPr>
        <w:t xml:space="preserve">“</w:t>
      </w:r>
      <w:r>
        <w:rPr>
          <w:b/>
          <w:bCs/>
          <w:sz w:val="20"/>
          <w:szCs w:val="20"/>
        </w:rPr>
        <w:t xml:space="preserve">quantum-inspired</w:t>
      </w:r>
      <w:r>
        <w:rPr>
          <w:b/>
          <w:bCs/>
          <w:sz w:val="20"/>
          <w:szCs w:val="20"/>
        </w:rPr>
        <w:t xml:space="preserve">”</w:t>
      </w:r>
      <w:r>
        <w:rPr>
          <w:b/>
          <w:bCs/>
          <w:sz w:val="20"/>
          <w:szCs w:val="20"/>
        </w:rPr>
        <w:t xml:space="preserve"> </w:t>
      </w:r>
      <w:r>
        <w:rPr>
          <w:b/>
          <w:bCs/>
          <w:sz w:val="20"/>
          <w:szCs w:val="20"/>
        </w:rPr>
        <w:t xml:space="preserve">means here.</w:t>
      </w:r>
      <w:r>
        <w:rPr>
          <w:sz w:val="20"/>
          <w:szCs w:val="20"/>
        </w:rPr>
        <w:t xml:space="preserve"> </w:t>
      </w:r>
      <w:r>
        <w:rPr>
          <w:sz w:val="20"/>
          <w:szCs w:val="20"/>
        </w:rPr>
        <w:t xml:space="preserve">The reranker is a classical algorithm that borrows the algebra of amplitude amplification. It runs on ordinary CPUs, offers no quantum speed-up, and its effect is fully determined by the oracle. We believe the analysis in Section 6 is useful precisely because</w:t>
      </w:r>
      <w:r>
        <w:rPr>
          <w:sz w:val="20"/>
          <w:szCs w:val="20"/>
        </w:rPr>
        <w:t xml:space="preserve"> </w:t>
      </w:r>
      <w:r>
        <w:rPr>
          <w:sz w:val="20"/>
          <w:szCs w:val="20"/>
        </w:rPr>
        <w:t xml:space="preserve">“</w:t>
      </w:r>
      <w:r>
        <w:rPr>
          <w:sz w:val="20"/>
          <w:szCs w:val="20"/>
        </w:rPr>
        <w:t xml:space="preserve">Grover-inspired</w:t>
      </w:r>
      <w:r>
        <w:rPr>
          <w:sz w:val="20"/>
          <w:szCs w:val="20"/>
        </w:rPr>
        <w:t xml:space="preserve">”</w:t>
      </w:r>
      <w:r>
        <w:rPr>
          <w:sz w:val="20"/>
          <w:szCs w:val="20"/>
        </w:rPr>
        <w:t xml:space="preserve"> </w:t>
      </w:r>
      <w:r>
        <w:rPr>
          <w:sz w:val="20"/>
          <w:szCs w:val="20"/>
        </w:rPr>
        <w:t xml:space="preserve">components can look plausible while doing nothing, or harm.</w:t>
      </w:r>
    </w:p>
    <w:p>
      <w:pPr>
        <w:pStyle w:val="BodyText"/>
        <w:widowControl/>
        <w:spacing w:before="0" w:after="60"/>
        <w:ind w:firstLine="284"/>
        <w:jc w:val="both"/>
      </w:pPr>
      <w:r>
        <w:rPr>
          <w:b/>
          <w:bCs/>
          <w:sz w:val="20"/>
          <w:szCs w:val="20"/>
        </w:rPr>
        <w:t xml:space="preserve">Scale and scope.</w:t>
      </w:r>
      <w:r>
        <w:rPr>
          <w:sz w:val="20"/>
          <w:szCs w:val="20"/>
        </w:rPr>
        <w:t xml:space="preserve"> </w:t>
      </w:r>
      <w:r>
        <w:rPr>
          <w:sz w:val="20"/>
          <w:szCs w:val="20"/>
        </w:rPr>
        <w:t xml:space="preserve">VecForge targets one machine and up to a few million vectors. It does not shard, replicate or serve concurrent writers from several processes, and one vault object serialises its operations with a lock. Snapshots trade disk space for reopening time.</w:t>
      </w:r>
    </w:p>
    <w:p>
      <w:pPr>
        <w:pStyle w:val="BodyText"/>
        <w:widowControl/>
        <w:spacing w:before="0" w:after="60"/>
        <w:ind w:firstLine="284"/>
        <w:jc w:val="both"/>
      </w:pPr>
      <w:r>
        <w:rPr>
          <w:b/>
          <w:bCs/>
          <w:sz w:val="20"/>
          <w:szCs w:val="20"/>
        </w:rPr>
        <w:t xml:space="preserve">Threats to validity.</w:t>
      </w:r>
      <w:r>
        <w:rPr>
          <w:sz w:val="20"/>
          <w:szCs w:val="20"/>
        </w:rPr>
        <w:t xml:space="preserve"> </w:t>
      </w:r>
      <w:r>
        <w:rPr>
          <w:sz w:val="20"/>
          <w:szCs w:val="20"/>
        </w:rPr>
        <w:t xml:space="preserve">All timings come from one shared virtual machine, whose speed varied by up to two times between sessions; we compare configurations only within a run, interleave them where drift could bias the result, and report medians. Retrieval quality is measured on one dataset with one encoder; other domains, longer documents or stronger encoders may favour a different fusion weight or a different method. The deduplication set is small (160 statements) and was written for this study, so its numbers indicate the size of the problem rather than an exact error rate. The systems experiments use a feature-hashing embedder so that they run offline and deterministically; a neural embedder adds its own inference time to every query and every insert, as the SciFact breakdown shows.</w:t>
      </w:r>
    </w:p>
    <w:p>
      <w:pPr>
        <w:pStyle w:val="BodyText"/>
        <w:widowControl/>
        <w:spacing w:before="0" w:after="60"/>
        <w:ind w:firstLine="284"/>
        <w:jc w:val="both"/>
      </w:pPr>
      <w:r>
        <w:rPr>
          <w:b/>
          <w:bCs/>
          <w:sz w:val="20"/>
          <w:szCs w:val="20"/>
        </w:rPr>
        <w:t xml:space="preserve">Licence.</w:t>
      </w:r>
      <w:r>
        <w:rPr>
          <w:sz w:val="20"/>
          <w:szCs w:val="20"/>
        </w:rPr>
        <w:t xml:space="preserve"> </w:t>
      </w:r>
      <w:r>
        <w:rPr>
          <w:sz w:val="20"/>
          <w:szCs w:val="20"/>
        </w:rPr>
        <w:t xml:space="preserve">VecForge is distributed under the Business Source License 1.1. The source is public, and personal, research and non-commercial use is free; commercial use requires a licence. It is source-available rather than open source in the OSI sense.</w:t>
      </w:r>
    </w:p>
    <w:bookmarkEnd w:id="127"/>
    <w:bookmarkStart w:id="128" w:name="conclusion-and-future-work"/>
    <w:p>
      <w:pPr>
        <w:pStyle w:val="Heading1"/>
        <w:keepNext/>
        <w:widowControl/>
        <w:numPr>
          <w:ilvl w:val="0"/>
          <w:numId w:val="5"/>
        </w:numPr>
        <w:spacing w:before="200" w:after="80"/>
        <w:ind w:left="360" w:hanging="360"/>
      </w:pPr>
      <w:r>
        <w:rPr>
          <w:b/>
          <w:bCs/>
          <w:sz w:val="24"/>
          <w:szCs w:val="24"/>
        </w:rPr>
        <w:t xml:space="preserve">Conclusion and Future Work</w:t>
      </w:r>
    </w:p>
    <w:p>
      <w:pPr>
        <w:pStyle w:val="BodyText"/>
        <w:widowControl/>
        <w:spacing w:before="0" w:after="60"/>
        <w:ind w:firstLine="284"/>
        <w:jc w:val="both"/>
      </w:pPr>
      <w:r>
        <w:rPr>
          <w:sz w:val="20"/>
          <w:szCs w:val="20"/>
        </w:rPr>
        <w:t xml:space="preserve">VecForge 2.0 shows that an embedded vector database can offer hybrid retrieval with in-index constraints, encrypted storage that reopens without re-indexing, access control, and a persistent, standards-based memory for AI assistants, all inside one Python process and one file. On SciFact its default hybrid configuration improves nDCG@10 by 9.6% over dense retrieval and beats reciprocal rank fusion. Along the way we found and corrected a reranker that applied only half of Grover’s algorithm, proved why that half alone can only keep or reverse a ranking, and replaced it with an O(N) closed form of the full algorithm that preserves order within the marked and unmarked sets.</w:t>
      </w:r>
    </w:p>
    <w:p>
      <w:pPr>
        <w:pStyle w:val="BodyText"/>
        <w:widowControl/>
        <w:spacing w:before="0" w:after="60"/>
        <w:ind w:firstLine="284"/>
        <w:jc w:val="both"/>
      </w:pPr>
      <w:r>
        <w:rPr>
          <w:sz w:val="20"/>
          <w:szCs w:val="20"/>
        </w:rPr>
        <w:t xml:space="preserve">Three directions follow from the negative results. A metadata index that computes the allowed set before retrieval would make selective filters as fast as namespaces. A contradiction-aware deduplication step, or a confirmation request through MCP, would stop false merges in agent memory. And an evaluation of the consensus oracle and of cross-encoder reranking on the full BEIR suite would show where amplification helps, if anywhere. The system, the experiments and this paper’s data generators are publicly available.</w:t>
      </w:r>
    </w:p>
    <w:bookmarkEnd w:id="128"/>
    <w:bookmarkStart w:id="130" w:name="data-availability"/>
    <w:p>
      <w:pPr>
        <w:pStyle w:val="Heading1"/>
        <w:keepNext/>
        <w:widowControl/>
        <w:spacing w:before="200" w:after="80"/>
        <w:ind w:left="0" w:firstLine="0"/>
      </w:pPr>
      <w:r>
        <w:rPr>
          <w:b/>
          <w:bCs/>
          <w:sz w:val="24"/>
          <w:szCs w:val="24"/>
        </w:rPr>
        <w:t xml:space="preserve">Data Availability</w:t>
      </w:r>
    </w:p>
    <w:p>
      <w:pPr>
        <w:pStyle w:val="BodyText"/>
        <w:widowControl/>
        <w:spacing w:before="0" w:after="60"/>
        <w:ind w:firstLine="284"/>
        <w:jc w:val="left"/>
      </w:pPr>
      <w:r>
        <w:rPr>
          <w:sz w:val="20"/>
          <w:szCs w:val="20"/>
        </w:rPr>
        <w:t xml:space="preserve">The source code, documentation and experiment scripts are available at</w:t>
      </w:r>
      <w:r>
        <w:rPr>
          <w:sz w:val="20"/>
          <w:szCs w:val="20"/>
        </w:rPr>
        <w:t xml:space="preserve"> </w:t>
      </w:r>
      <w:hyperlink r:id="rId81">
        <w:r>
          <w:rPr>
            <w:color w:val="0563C1"/>
            <w:sz w:val="20"/>
            <w:szCs w:val="20"/>
            <w:u w:val="single"/>
          </w:rPr>
          <w:t xml:space="preserve">https://github.com/bosekarmegam/vecforge</w:t>
        </w:r>
      </w:hyperlink>
      <w:r>
        <w:rPr>
          <w:sz w:val="20"/>
          <w:szCs w:val="20"/>
        </w:rPr>
        <w:t xml:space="preserve">, and the package installs with</w:t>
      </w:r>
      <w:r>
        <w:rPr>
          <w:sz w:val="20"/>
          <w:szCs w:val="20"/>
        </w:rPr>
        <w:t xml:space="preserve"> </w:t>
      </w:r>
      <w:r>
        <w:rPr>
          <w:rFonts w:ascii="Courier New" w:hAnsi="Courier New" w:cs="Courier New"/>
          <w:sz w:val="20"/>
          <w:szCs w:val="20"/>
        </w:rPr>
        <w:t xml:space="preserve">pip install vecforge</w:t>
      </w:r>
      <w:r>
        <w:rPr>
          <w:sz w:val="20"/>
          <w:szCs w:val="20"/>
        </w:rPr>
        <w:t xml:space="preserve"> </w:t>
      </w:r>
      <w:r>
        <w:rPr>
          <w:sz w:val="20"/>
          <w:szCs w:val="20"/>
        </w:rPr>
        <w:t xml:space="preserve">(version 2.0.0). The scripts</w:t>
      </w:r>
      <w:r>
        <w:rPr>
          <w:sz w:val="20"/>
          <w:szCs w:val="20"/>
        </w:rPr>
        <w:t xml:space="preserve"> </w:t>
      </w:r>
      <w:r>
        <w:rPr>
          <w:rFonts w:ascii="Courier New" w:hAnsi="Courier New" w:cs="Courier New"/>
          <w:sz w:val="20"/>
          <w:szCs w:val="20"/>
        </w:rPr>
        <w:t xml:space="preserve">paper/experiments/run_experiments.py</w:t>
      </w:r>
      <w:r>
        <w:rPr>
          <w:sz w:val="20"/>
          <w:szCs w:val="20"/>
        </w:rPr>
        <w:t xml:space="preserve"> </w:t>
      </w:r>
      <w:r>
        <w:rPr>
          <w:sz w:val="20"/>
          <w:szCs w:val="20"/>
        </w:rPr>
        <w:t xml:space="preserve">and</w:t>
      </w:r>
      <w:r>
        <w:rPr>
          <w:sz w:val="20"/>
          <w:szCs w:val="20"/>
        </w:rPr>
        <w:t xml:space="preserve"> </w:t>
      </w:r>
      <w:r>
        <w:rPr>
          <w:rFonts w:ascii="Courier New" w:hAnsi="Courier New" w:cs="Courier New"/>
          <w:sz w:val="20"/>
          <w:szCs w:val="20"/>
        </w:rPr>
        <w:t xml:space="preserve">paper/experiments/run_experiments2.py</w:t>
      </w:r>
      <w:r>
        <w:rPr>
          <w:sz w:val="20"/>
          <w:szCs w:val="20"/>
        </w:rPr>
        <w:t xml:space="preserve"> </w:t>
      </w:r>
      <w:r>
        <w:rPr>
          <w:sz w:val="20"/>
          <w:szCs w:val="20"/>
        </w:rPr>
        <w:t xml:space="preserve">reproduce every number in this paper, and their raw output is released with them. The SciFact benchmark is publicly available in the BEIR collection.</w:t>
      </w:r>
    </w:p>
    <w:bookmarkEnd w:id="130"/>
    <w:bookmarkStart w:id="131" w:name="conflicts-of-interest"/>
    <w:p>
      <w:pPr>
        <w:pStyle w:val="Heading1"/>
        <w:keepNext/>
        <w:widowControl/>
        <w:spacing w:before="200" w:after="80"/>
        <w:ind w:left="0" w:firstLine="0"/>
      </w:pPr>
      <w:r>
        <w:rPr>
          <w:b/>
          <w:bCs/>
          <w:sz w:val="24"/>
          <w:szCs w:val="24"/>
        </w:rPr>
        <w:t xml:space="preserve">Conflicts of Interest</w:t>
      </w:r>
    </w:p>
    <w:p>
      <w:pPr>
        <w:pStyle w:val="BodyText"/>
        <w:widowControl/>
        <w:spacing w:before="0" w:after="60"/>
        <w:ind w:firstLine="284"/>
        <w:jc w:val="both"/>
      </w:pPr>
      <w:r>
        <w:rPr>
          <w:sz w:val="20"/>
          <w:szCs w:val="20"/>
        </w:rPr>
        <w:t xml:space="preserve">The author is affiliated with ArcGX TechLabs Private Limited, which develops VecForge and distributes it under the Business Source License 1.1. The author declares no other conflict of interest.</w:t>
      </w:r>
    </w:p>
    <w:bookmarkEnd w:id="131"/>
    <w:bookmarkStart w:id="132" w:name="funding-statement"/>
    <w:p>
      <w:pPr>
        <w:pStyle w:val="Heading1"/>
        <w:keepNext/>
        <w:widowControl/>
        <w:spacing w:before="200" w:after="80"/>
        <w:ind w:left="0" w:firstLine="0"/>
      </w:pPr>
      <w:r>
        <w:rPr>
          <w:b/>
          <w:bCs/>
          <w:sz w:val="24"/>
          <w:szCs w:val="24"/>
        </w:rPr>
        <w:t xml:space="preserve">Funding Statement</w:t>
      </w:r>
    </w:p>
    <w:p>
      <w:pPr>
        <w:pStyle w:val="BodyText"/>
        <w:widowControl/>
        <w:spacing w:before="0" w:after="60"/>
        <w:ind w:firstLine="284"/>
        <w:jc w:val="both"/>
      </w:pPr>
      <w:r>
        <w:rPr>
          <w:sz w:val="20"/>
          <w:szCs w:val="20"/>
        </w:rPr>
        <w:t xml:space="preserve">This research received no external funding.</w:t>
      </w:r>
    </w:p>
    <w:bookmarkEnd w:id="132"/>
    <w:bookmarkStart w:id="189" w:name="references"/>
    <w:p>
      <w:pPr>
        <w:pStyle w:val="Heading1"/>
        <w:keepNext/>
        <w:widowControl/>
        <w:spacing w:before="200" w:after="80"/>
        <w:ind w:left="0" w:firstLine="0"/>
      </w:pPr>
      <w:r>
        <w:rPr>
          <w:b/>
          <w:bCs/>
          <w:sz w:val="24"/>
          <w:szCs w:val="24"/>
        </w:rPr>
        <w:t xml:space="preserve">References</w:t>
      </w:r>
    </w:p>
    <w:bookmarkStart w:id="188" w:name="refs"/>
    <w:bookmarkStart w:id="133" w:name="ref-lewis2020rag"/>
    <w:p>
      <w:pPr>
        <w:widowControl/>
        <w:spacing w:before="0" w:after="40" w:line="276" w:lineRule="auto"/>
        <w:ind w:left="400" w:hanging="400"/>
        <w:jc w:val="both"/>
      </w:pPr>
      <w:r>
        <w:rPr>
          <w:sz w:val="18"/>
          <w:szCs w:val="18"/>
        </w:rPr>
        <w:t xml:space="preserve">[1]</w:t>
      </w:r>
      <w:r>
        <w:rPr>
          <w:sz w:val="18"/>
          <w:szCs w:val="18"/>
        </w:rPr>
        <w:t xml:space="preserve"> </w:t>
      </w:r>
      <w:r>
        <w:rPr>
          <w:sz w:val="18"/>
          <w:szCs w:val="18"/>
        </w:rPr>
        <w:t xml:space="preserve">	</w:t>
      </w:r>
      <w:r>
        <w:rPr>
          <w:sz w:val="18"/>
          <w:szCs w:val="18"/>
        </w:rPr>
        <w:t xml:space="preserve">P. Lewis et al.,</w:t>
      </w:r>
      <w:r>
        <w:rPr>
          <w:sz w:val="18"/>
          <w:szCs w:val="18"/>
        </w:rPr>
        <w:t xml:space="preserve"> </w:t>
      </w:r>
      <w:r>
        <w:rPr>
          <w:sz w:val="18"/>
          <w:szCs w:val="18"/>
        </w:rPr>
        <w:t xml:space="preserve">“Retrieval-augmented generation for knowledge-intensive</w:t>
      </w:r>
      <w:r>
        <w:rPr>
          <w:sz w:val="18"/>
          <w:szCs w:val="18"/>
        </w:rPr>
        <w:t xml:space="preserve"> </w:t>
      </w:r>
      <w:r>
        <w:rPr>
          <w:sz w:val="18"/>
          <w:szCs w:val="18"/>
        </w:rPr>
        <w:t xml:space="preserve">NLP</w:t>
      </w:r>
      <w:r>
        <w:rPr>
          <w:sz w:val="18"/>
          <w:szCs w:val="18"/>
        </w:rPr>
        <w:t xml:space="preserve"> </w:t>
      </w:r>
      <w:r>
        <w:rPr>
          <w:sz w:val="18"/>
          <w:szCs w:val="18"/>
        </w:rPr>
        <w:t xml:space="preserve">tasks,”</w:t>
      </w:r>
      <w:r>
        <w:rPr>
          <w:sz w:val="18"/>
          <w:szCs w:val="18"/>
        </w:rPr>
        <w:t xml:space="preserve"> </w:t>
      </w:r>
      <w:r>
        <w:rPr>
          <w:sz w:val="18"/>
          <w:szCs w:val="18"/>
        </w:rPr>
        <w:t xml:space="preserve">in</w:t>
      </w:r>
      <w:r>
        <w:rPr>
          <w:sz w:val="18"/>
          <w:szCs w:val="18"/>
        </w:rPr>
        <w:t xml:space="preserve"> </w:t>
      </w:r>
      <w:r>
        <w:rPr>
          <w:i/>
          <w:iCs/>
          <w:sz w:val="18"/>
          <w:szCs w:val="18"/>
        </w:rPr>
        <w:t xml:space="preserve">Advances in Neural Information Processing Systems 33 (NeurIPS 2020)</w:t>
      </w:r>
      <w:r>
        <w:rPr>
          <w:sz w:val="18"/>
          <w:szCs w:val="18"/>
        </w:rPr>
        <w:t xml:space="preserve">, pp. 9459–9474, 2020.</w:t>
      </w:r>
    </w:p>
    <w:bookmarkEnd w:id="133"/>
    <w:bookmarkStart w:id="135" w:name="ref-pinecone"/>
    <w:p>
      <w:pPr>
        <w:widowControl/>
        <w:spacing w:before="0" w:after="40" w:line="276" w:lineRule="auto"/>
        <w:ind w:left="400" w:hanging="400"/>
        <w:jc w:val="both"/>
      </w:pPr>
      <w:r>
        <w:rPr>
          <w:sz w:val="18"/>
          <w:szCs w:val="18"/>
        </w:rPr>
        <w:t xml:space="preserve">[2]</w:t>
      </w:r>
      <w:r>
        <w:rPr>
          <w:sz w:val="18"/>
          <w:szCs w:val="18"/>
        </w:rPr>
        <w:t xml:space="preserve"> </w:t>
      </w:r>
      <w:r>
        <w:rPr>
          <w:sz w:val="18"/>
          <w:szCs w:val="18"/>
        </w:rPr>
        <w:t xml:space="preserve">	</w:t>
      </w:r>
      <w:r>
        <w:rPr>
          <w:sz w:val="18"/>
          <w:szCs w:val="18"/>
        </w:rPr>
        <w:t xml:space="preserve">Pinecone Systems, Inc.,</w:t>
      </w:r>
      <w:r>
        <w:rPr>
          <w:sz w:val="18"/>
          <w:szCs w:val="18"/>
        </w:rPr>
        <w:t xml:space="preserve"> </w:t>
      </w:r>
      <w:r>
        <w:rPr>
          <w:sz w:val="18"/>
          <w:szCs w:val="18"/>
        </w:rPr>
        <w:t xml:space="preserve">“Pinecone: The vector database,”</w:t>
      </w:r>
      <w:r>
        <w:rPr>
          <w:sz w:val="18"/>
          <w:szCs w:val="18"/>
        </w:rPr>
        <w:t xml:space="preserve"> </w:t>
      </w:r>
      <w:hyperlink r:id="rId82">
        <w:r>
          <w:rPr>
            <w:color w:val="0563C1"/>
            <w:sz w:val="18"/>
            <w:szCs w:val="18"/>
            <w:u w:val="single"/>
          </w:rPr>
          <w:t xml:space="preserve">https://www.pinecone.io</w:t>
        </w:r>
      </w:hyperlink>
      <w:r>
        <w:rPr>
          <w:sz w:val="18"/>
          <w:szCs w:val="18"/>
        </w:rPr>
        <w:t xml:space="preserve">, 2026, Accessed October 2026.</w:t>
      </w:r>
    </w:p>
    <w:bookmarkEnd w:id="135"/>
    <w:bookmarkStart w:id="137" w:name="ref-wang2021milvus"/>
    <w:p>
      <w:pPr>
        <w:widowControl/>
        <w:spacing w:before="0" w:after="40" w:line="276" w:lineRule="auto"/>
        <w:ind w:left="400" w:hanging="400"/>
        <w:jc w:val="both"/>
      </w:pPr>
      <w:r>
        <w:rPr>
          <w:sz w:val="18"/>
          <w:szCs w:val="18"/>
        </w:rPr>
        <w:t xml:space="preserve">[3]</w:t>
      </w:r>
      <w:r>
        <w:rPr>
          <w:sz w:val="18"/>
          <w:szCs w:val="18"/>
        </w:rPr>
        <w:t xml:space="preserve"> </w:t>
      </w:r>
      <w:r>
        <w:rPr>
          <w:sz w:val="18"/>
          <w:szCs w:val="18"/>
        </w:rPr>
        <w:t xml:space="preserve">	</w:t>
      </w:r>
      <w:r>
        <w:rPr>
          <w:sz w:val="18"/>
          <w:szCs w:val="18"/>
        </w:rPr>
        <w:t xml:space="preserve">J. Wang et al.,</w:t>
      </w:r>
      <w:r>
        <w:rPr>
          <w:sz w:val="18"/>
          <w:szCs w:val="18"/>
        </w:rPr>
        <w:t xml:space="preserve"> </w:t>
      </w:r>
      <w:r>
        <w:rPr>
          <w:sz w:val="18"/>
          <w:szCs w:val="18"/>
        </w:rPr>
        <w:t xml:space="preserve">“Milvus: A purpose-built vector data management system,”</w:t>
      </w:r>
      <w:r>
        <w:rPr>
          <w:sz w:val="18"/>
          <w:szCs w:val="18"/>
        </w:rPr>
        <w:t xml:space="preserve"> </w:t>
      </w:r>
      <w:r>
        <w:rPr>
          <w:sz w:val="18"/>
          <w:szCs w:val="18"/>
        </w:rPr>
        <w:t xml:space="preserve">in</w:t>
      </w:r>
      <w:r>
        <w:rPr>
          <w:sz w:val="18"/>
          <w:szCs w:val="18"/>
        </w:rPr>
        <w:t xml:space="preserve"> </w:t>
      </w:r>
      <w:r>
        <w:rPr>
          <w:i/>
          <w:iCs/>
          <w:sz w:val="18"/>
          <w:szCs w:val="18"/>
        </w:rPr>
        <w:t xml:space="preserve">Proceedings of the 2021 International Conference on Management of Data (SIGMOD ’21)</w:t>
      </w:r>
      <w:r>
        <w:rPr>
          <w:sz w:val="18"/>
          <w:szCs w:val="18"/>
        </w:rPr>
        <w:t xml:space="preserve">, pp. 2614–2627, 2021, doi:</w:t>
      </w:r>
      <w:r>
        <w:rPr>
          <w:sz w:val="18"/>
          <w:szCs w:val="18"/>
        </w:rPr>
        <w:t xml:space="preserve"> </w:t>
      </w:r>
      <w:hyperlink r:id="rId83">
        <w:r>
          <w:rPr>
            <w:color w:val="0563C1"/>
            <w:sz w:val="18"/>
            <w:szCs w:val="18"/>
            <w:u w:val="single"/>
          </w:rPr>
          <w:t xml:space="preserve">10.1145/3448016.3457550</w:t>
        </w:r>
      </w:hyperlink>
      <w:r>
        <w:rPr>
          <w:sz w:val="18"/>
          <w:szCs w:val="18"/>
        </w:rPr>
        <w:t xml:space="preserve">.</w:t>
      </w:r>
    </w:p>
    <w:bookmarkEnd w:id="137"/>
    <w:bookmarkStart w:id="139" w:name="ref-mcp2024"/>
    <w:p>
      <w:pPr>
        <w:widowControl/>
        <w:spacing w:before="0" w:after="40" w:line="276" w:lineRule="auto"/>
        <w:ind w:left="400" w:hanging="400"/>
        <w:jc w:val="both"/>
      </w:pPr>
      <w:r>
        <w:rPr>
          <w:sz w:val="18"/>
          <w:szCs w:val="18"/>
        </w:rPr>
        <w:t xml:space="preserve">[4]</w:t>
      </w:r>
      <w:r>
        <w:rPr>
          <w:sz w:val="18"/>
          <w:szCs w:val="18"/>
        </w:rPr>
        <w:t xml:space="preserve"> </w:t>
      </w:r>
      <w:r>
        <w:rPr>
          <w:sz w:val="18"/>
          <w:szCs w:val="18"/>
        </w:rPr>
        <w:t xml:space="preserve">	</w:t>
      </w:r>
      <w:r>
        <w:rPr>
          <w:sz w:val="18"/>
          <w:szCs w:val="18"/>
        </w:rPr>
        <w:t xml:space="preserve">Model Context Protocol Project,</w:t>
      </w:r>
      <w:r>
        <w:rPr>
          <w:sz w:val="18"/>
          <w:szCs w:val="18"/>
        </w:rPr>
        <w:t xml:space="preserve"> </w:t>
      </w:r>
      <w:r>
        <w:rPr>
          <w:sz w:val="18"/>
          <w:szCs w:val="18"/>
        </w:rPr>
        <w:t xml:space="preserve">“Model context protocol specification,”</w:t>
      </w:r>
      <w:r>
        <w:rPr>
          <w:sz w:val="18"/>
          <w:szCs w:val="18"/>
        </w:rPr>
        <w:t xml:space="preserve"> </w:t>
      </w:r>
      <w:hyperlink r:id="rId84">
        <w:r>
          <w:rPr>
            <w:color w:val="0563C1"/>
            <w:sz w:val="18"/>
            <w:szCs w:val="18"/>
            <w:u w:val="single"/>
          </w:rPr>
          <w:t xml:space="preserve">https://modelcontextprotocol.io</w:t>
        </w:r>
      </w:hyperlink>
      <w:r>
        <w:rPr>
          <w:sz w:val="18"/>
          <w:szCs w:val="18"/>
        </w:rPr>
        <w:t xml:space="preserve">, 2024, Accessed October 2026.</w:t>
      </w:r>
    </w:p>
    <w:bookmarkEnd w:id="139"/>
    <w:bookmarkStart w:id="141" w:name="ref-park2023generative"/>
    <w:p>
      <w:pPr>
        <w:widowControl/>
        <w:spacing w:before="0" w:after="40" w:line="276" w:lineRule="auto"/>
        <w:ind w:left="400" w:hanging="400"/>
        <w:jc w:val="both"/>
      </w:pPr>
      <w:r>
        <w:rPr>
          <w:sz w:val="18"/>
          <w:szCs w:val="18"/>
        </w:rPr>
        <w:t xml:space="preserve">[5]</w:t>
      </w:r>
      <w:r>
        <w:rPr>
          <w:sz w:val="18"/>
          <w:szCs w:val="18"/>
        </w:rPr>
        <w:t xml:space="preserve"> </w:t>
      </w:r>
      <w:r>
        <w:rPr>
          <w:sz w:val="18"/>
          <w:szCs w:val="18"/>
        </w:rPr>
        <w:t xml:space="preserve">	</w:t>
      </w:r>
      <w:r>
        <w:rPr>
          <w:sz w:val="18"/>
          <w:szCs w:val="18"/>
        </w:rPr>
        <w:t xml:space="preserve">J. S. Park, J. C. O’Brien, C. J. Cai, M. R. Morris, P. Liang, and M. S. Bernstein,</w:t>
      </w:r>
      <w:r>
        <w:rPr>
          <w:sz w:val="18"/>
          <w:szCs w:val="18"/>
        </w:rPr>
        <w:t xml:space="preserve"> </w:t>
      </w:r>
      <w:r>
        <w:rPr>
          <w:sz w:val="18"/>
          <w:szCs w:val="18"/>
        </w:rPr>
        <w:t xml:space="preserve">“Generative agents: Interactive simulacra of human behavior,”</w:t>
      </w:r>
      <w:r>
        <w:rPr>
          <w:sz w:val="18"/>
          <w:szCs w:val="18"/>
        </w:rPr>
        <w:t xml:space="preserve"> </w:t>
      </w:r>
      <w:r>
        <w:rPr>
          <w:sz w:val="18"/>
          <w:szCs w:val="18"/>
        </w:rPr>
        <w:t xml:space="preserve">in</w:t>
      </w:r>
      <w:r>
        <w:rPr>
          <w:sz w:val="18"/>
          <w:szCs w:val="18"/>
        </w:rPr>
        <w:t xml:space="preserve"> </w:t>
      </w:r>
      <w:r>
        <w:rPr>
          <w:i/>
          <w:iCs/>
          <w:sz w:val="18"/>
          <w:szCs w:val="18"/>
        </w:rPr>
        <w:t xml:space="preserve">Proceedings of the 36th Annual ACM Symposium on User Interface Software and Technology (UIST ’23)</w:t>
      </w:r>
      <w:r>
        <w:rPr>
          <w:sz w:val="18"/>
          <w:szCs w:val="18"/>
        </w:rPr>
        <w:t xml:space="preserve">, 2023, doi:</w:t>
      </w:r>
      <w:r>
        <w:rPr>
          <w:sz w:val="18"/>
          <w:szCs w:val="18"/>
        </w:rPr>
        <w:t xml:space="preserve"> </w:t>
      </w:r>
      <w:hyperlink r:id="rId85">
        <w:r>
          <w:rPr>
            <w:color w:val="0563C1"/>
            <w:sz w:val="18"/>
            <w:szCs w:val="18"/>
            <w:u w:val="single"/>
          </w:rPr>
          <w:t xml:space="preserve">10.1145/3586183.3606763</w:t>
        </w:r>
      </w:hyperlink>
      <w:r>
        <w:rPr>
          <w:sz w:val="18"/>
          <w:szCs w:val="18"/>
        </w:rPr>
        <w:t xml:space="preserve">.</w:t>
      </w:r>
    </w:p>
    <w:bookmarkEnd w:id="141"/>
    <w:bookmarkStart w:id="142" w:name="ref-packer2023memgpt"/>
    <w:p>
      <w:pPr>
        <w:widowControl/>
        <w:spacing w:before="0" w:after="40" w:line="276" w:lineRule="auto"/>
        <w:ind w:left="400" w:hanging="400"/>
        <w:jc w:val="both"/>
      </w:pPr>
      <w:r>
        <w:rPr>
          <w:sz w:val="18"/>
          <w:szCs w:val="18"/>
        </w:rPr>
        <w:t xml:space="preserve">[6]</w:t>
      </w:r>
      <w:r>
        <w:rPr>
          <w:sz w:val="18"/>
          <w:szCs w:val="18"/>
        </w:rPr>
        <w:t xml:space="preserve"> </w:t>
      </w:r>
      <w:r>
        <w:rPr>
          <w:sz w:val="18"/>
          <w:szCs w:val="18"/>
        </w:rPr>
        <w:t xml:space="preserve">	</w:t>
      </w:r>
      <w:r>
        <w:rPr>
          <w:sz w:val="18"/>
          <w:szCs w:val="18"/>
        </w:rPr>
        <w:t xml:space="preserve">C. Packer et al.,</w:t>
      </w:r>
      <w:r>
        <w:rPr>
          <w:sz w:val="18"/>
          <w:szCs w:val="18"/>
        </w:rPr>
        <w:t xml:space="preserve"> </w:t>
      </w:r>
      <w:r>
        <w:rPr>
          <w:sz w:val="18"/>
          <w:szCs w:val="18"/>
        </w:rPr>
        <w:t xml:space="preserve">“</w:t>
      </w:r>
      <w:r>
        <w:rPr>
          <w:sz w:val="18"/>
          <w:szCs w:val="18"/>
        </w:rPr>
        <w:t xml:space="preserve">MemGPT</w:t>
      </w:r>
      <w:r>
        <w:rPr>
          <w:sz w:val="18"/>
          <w:szCs w:val="18"/>
        </w:rPr>
        <w:t xml:space="preserve">: Towards</w:t>
      </w:r>
      <w:r>
        <w:rPr>
          <w:sz w:val="18"/>
          <w:szCs w:val="18"/>
        </w:rPr>
        <w:t xml:space="preserve"> </w:t>
      </w:r>
      <w:r>
        <w:rPr>
          <w:sz w:val="18"/>
          <w:szCs w:val="18"/>
        </w:rPr>
        <w:t xml:space="preserve">LLMs</w:t>
      </w:r>
      <w:r>
        <w:rPr>
          <w:sz w:val="18"/>
          <w:szCs w:val="18"/>
        </w:rPr>
        <w:t xml:space="preserve"> </w:t>
      </w:r>
      <w:r>
        <w:rPr>
          <w:sz w:val="18"/>
          <w:szCs w:val="18"/>
        </w:rPr>
        <w:t xml:space="preserve">as operating systems,”</w:t>
      </w:r>
      <w:r>
        <w:rPr>
          <w:sz w:val="18"/>
          <w:szCs w:val="18"/>
        </w:rPr>
        <w:t xml:space="preserve"> </w:t>
      </w:r>
      <w:r>
        <w:rPr>
          <w:sz w:val="18"/>
          <w:szCs w:val="18"/>
        </w:rPr>
        <w:t xml:space="preserve">arXiv:2310.08560, 2023.</w:t>
      </w:r>
    </w:p>
    <w:bookmarkEnd w:id="142"/>
    <w:bookmarkStart w:id="144" w:name="ref-kleppmann2019localfirst"/>
    <w:p>
      <w:pPr>
        <w:widowControl/>
        <w:spacing w:before="0" w:after="40" w:line="276" w:lineRule="auto"/>
        <w:ind w:left="400" w:hanging="400"/>
        <w:jc w:val="both"/>
      </w:pPr>
      <w:r>
        <w:rPr>
          <w:sz w:val="18"/>
          <w:szCs w:val="18"/>
        </w:rPr>
        <w:t xml:space="preserve">[7]</w:t>
      </w:r>
      <w:r>
        <w:rPr>
          <w:sz w:val="18"/>
          <w:szCs w:val="18"/>
        </w:rPr>
        <w:t xml:space="preserve"> </w:t>
      </w:r>
      <w:r>
        <w:rPr>
          <w:sz w:val="18"/>
          <w:szCs w:val="18"/>
        </w:rPr>
        <w:t xml:space="preserve">	</w:t>
      </w:r>
      <w:r>
        <w:rPr>
          <w:sz w:val="18"/>
          <w:szCs w:val="18"/>
        </w:rPr>
        <w:t xml:space="preserve">M. Kleppmann, A. Wiggins, P. van Hardenberg, and M. McGranaghan,</w:t>
      </w:r>
      <w:r>
        <w:rPr>
          <w:sz w:val="18"/>
          <w:szCs w:val="18"/>
        </w:rPr>
        <w:t xml:space="preserve"> </w:t>
      </w:r>
      <w:r>
        <w:rPr>
          <w:sz w:val="18"/>
          <w:szCs w:val="18"/>
        </w:rPr>
        <w:t xml:space="preserve">“Local-first software: You own your data, in spite of the cloud,”</w:t>
      </w:r>
      <w:r>
        <w:rPr>
          <w:sz w:val="18"/>
          <w:szCs w:val="18"/>
        </w:rPr>
        <w:t xml:space="preserve"> </w:t>
      </w:r>
      <w:r>
        <w:rPr>
          <w:sz w:val="18"/>
          <w:szCs w:val="18"/>
        </w:rPr>
        <w:t xml:space="preserve">in</w:t>
      </w:r>
      <w:r>
        <w:rPr>
          <w:sz w:val="18"/>
          <w:szCs w:val="18"/>
        </w:rPr>
        <w:t xml:space="preserve"> </w:t>
      </w:r>
      <w:r>
        <w:rPr>
          <w:i/>
          <w:iCs/>
          <w:sz w:val="18"/>
          <w:szCs w:val="18"/>
        </w:rPr>
        <w:t xml:space="preserve">Proceedings of the 2019 ACM SIGPLAN International Symposium on New Ideas, New Paradigms, and Reflections on Programming and Software (Onward! 2019)</w:t>
      </w:r>
      <w:r>
        <w:rPr>
          <w:sz w:val="18"/>
          <w:szCs w:val="18"/>
        </w:rPr>
        <w:t xml:space="preserve">, pp. 154–178, 2019, doi:</w:t>
      </w:r>
      <w:r>
        <w:rPr>
          <w:sz w:val="18"/>
          <w:szCs w:val="18"/>
        </w:rPr>
        <w:t xml:space="preserve"> </w:t>
      </w:r>
      <w:hyperlink r:id="rId86">
        <w:r>
          <w:rPr>
            <w:color w:val="0563C1"/>
            <w:sz w:val="18"/>
            <w:szCs w:val="18"/>
            <w:u w:val="single"/>
          </w:rPr>
          <w:t xml:space="preserve">10.1145/3359591.3359737</w:t>
        </w:r>
      </w:hyperlink>
      <w:r>
        <w:rPr>
          <w:sz w:val="18"/>
          <w:szCs w:val="18"/>
        </w:rPr>
        <w:t xml:space="preserve">.</w:t>
      </w:r>
    </w:p>
    <w:bookmarkEnd w:id="144"/>
    <w:bookmarkStart w:id="146" w:name="ref-johnson2019faiss"/>
    <w:p>
      <w:pPr>
        <w:widowControl/>
        <w:spacing w:before="0" w:after="40" w:line="276" w:lineRule="auto"/>
        <w:ind w:left="400" w:hanging="400"/>
        <w:jc w:val="both"/>
      </w:pPr>
      <w:r>
        <w:rPr>
          <w:sz w:val="18"/>
          <w:szCs w:val="18"/>
        </w:rPr>
        <w:t xml:space="preserve">[8]</w:t>
      </w:r>
      <w:r>
        <w:rPr>
          <w:sz w:val="18"/>
          <w:szCs w:val="18"/>
        </w:rPr>
        <w:t xml:space="preserve"> </w:t>
      </w:r>
      <w:r>
        <w:rPr>
          <w:sz w:val="18"/>
          <w:szCs w:val="18"/>
        </w:rPr>
        <w:t xml:space="preserve">	</w:t>
      </w:r>
      <w:r>
        <w:rPr>
          <w:sz w:val="18"/>
          <w:szCs w:val="18"/>
        </w:rPr>
        <w:t xml:space="preserve">J. Johnson, M. Douze, and H. Jégou,</w:t>
      </w:r>
      <w:r>
        <w:rPr>
          <w:sz w:val="18"/>
          <w:szCs w:val="18"/>
        </w:rPr>
        <w:t xml:space="preserve"> </w:t>
      </w:r>
      <w:r>
        <w:rPr>
          <w:sz w:val="18"/>
          <w:szCs w:val="18"/>
        </w:rPr>
        <w:t xml:space="preserve">“Billion-scale similarity search with</w:t>
      </w:r>
      <w:r>
        <w:rPr>
          <w:sz w:val="18"/>
          <w:szCs w:val="18"/>
        </w:rPr>
        <w:t xml:space="preserve"> </w:t>
      </w:r>
      <w:r>
        <w:rPr>
          <w:sz w:val="18"/>
          <w:szCs w:val="18"/>
        </w:rPr>
        <w:t xml:space="preserve">GPUs</w:t>
      </w:r>
      <w:r>
        <w:rPr>
          <w:sz w:val="18"/>
          <w:szCs w:val="18"/>
        </w:rPr>
        <w:t xml:space="preserve">,”</w:t>
      </w:r>
      <w:r>
        <w:rPr>
          <w:sz w:val="18"/>
          <w:szCs w:val="18"/>
        </w:rPr>
        <w:t xml:space="preserve"> </w:t>
      </w:r>
      <w:r>
        <w:rPr>
          <w:i/>
          <w:iCs/>
          <w:sz w:val="18"/>
          <w:szCs w:val="18"/>
        </w:rPr>
        <w:t xml:space="preserve">IEEE Transactions on Big Data</w:t>
      </w:r>
      <w:r>
        <w:rPr>
          <w:sz w:val="18"/>
          <w:szCs w:val="18"/>
        </w:rPr>
        <w:t xml:space="preserve">, vol. 7, no. 3, pp. 535–547, 2021, doi:</w:t>
      </w:r>
      <w:r>
        <w:rPr>
          <w:sz w:val="18"/>
          <w:szCs w:val="18"/>
        </w:rPr>
        <w:t xml:space="preserve"> </w:t>
      </w:r>
      <w:hyperlink r:id="rId87">
        <w:r>
          <w:rPr>
            <w:color w:val="0563C1"/>
            <w:sz w:val="18"/>
            <w:szCs w:val="18"/>
            <w:u w:val="single"/>
          </w:rPr>
          <w:t xml:space="preserve">10.1109/TBDATA.2019.2921572</w:t>
        </w:r>
      </w:hyperlink>
      <w:r>
        <w:rPr>
          <w:sz w:val="18"/>
          <w:szCs w:val="18"/>
        </w:rPr>
        <w:t xml:space="preserve">.</w:t>
      </w:r>
    </w:p>
    <w:bookmarkEnd w:id="146"/>
    <w:bookmarkStart w:id="147" w:name="ref-douze2024faiss"/>
    <w:p>
      <w:pPr>
        <w:widowControl/>
        <w:spacing w:before="0" w:after="40" w:line="276" w:lineRule="auto"/>
        <w:ind w:left="400" w:hanging="400"/>
        <w:jc w:val="both"/>
      </w:pPr>
      <w:r>
        <w:rPr>
          <w:sz w:val="18"/>
          <w:szCs w:val="18"/>
        </w:rPr>
        <w:t xml:space="preserve">[9]</w:t>
      </w:r>
      <w:r>
        <w:rPr>
          <w:sz w:val="18"/>
          <w:szCs w:val="18"/>
        </w:rPr>
        <w:t xml:space="preserve"> </w:t>
      </w:r>
      <w:r>
        <w:rPr>
          <w:sz w:val="18"/>
          <w:szCs w:val="18"/>
        </w:rPr>
        <w:t xml:space="preserve">	</w:t>
      </w:r>
      <w:r>
        <w:rPr>
          <w:sz w:val="18"/>
          <w:szCs w:val="18"/>
        </w:rPr>
        <w:t xml:space="preserve">M. Douze et al.,</w:t>
      </w:r>
      <w:r>
        <w:rPr>
          <w:sz w:val="18"/>
          <w:szCs w:val="18"/>
        </w:rPr>
        <w:t xml:space="preserve"> </w:t>
      </w:r>
      <w:r>
        <w:rPr>
          <w:sz w:val="18"/>
          <w:szCs w:val="18"/>
        </w:rPr>
        <w:t xml:space="preserve">“The</w:t>
      </w:r>
      <w:r>
        <w:rPr>
          <w:sz w:val="18"/>
          <w:szCs w:val="18"/>
        </w:rPr>
        <w:t xml:space="preserve"> </w:t>
      </w:r>
      <w:r>
        <w:rPr>
          <w:sz w:val="18"/>
          <w:szCs w:val="18"/>
        </w:rPr>
        <w:t xml:space="preserve">Faiss</w:t>
      </w:r>
      <w:r>
        <w:rPr>
          <w:sz w:val="18"/>
          <w:szCs w:val="18"/>
        </w:rPr>
        <w:t xml:space="preserve"> </w:t>
      </w:r>
      <w:r>
        <w:rPr>
          <w:sz w:val="18"/>
          <w:szCs w:val="18"/>
        </w:rPr>
        <w:t xml:space="preserve">library,”</w:t>
      </w:r>
      <w:r>
        <w:rPr>
          <w:sz w:val="18"/>
          <w:szCs w:val="18"/>
        </w:rPr>
        <w:t xml:space="preserve"> </w:t>
      </w:r>
      <w:r>
        <w:rPr>
          <w:sz w:val="18"/>
          <w:szCs w:val="18"/>
        </w:rPr>
        <w:t xml:space="preserve">arXiv:2401.08281, 2024.</w:t>
      </w:r>
    </w:p>
    <w:bookmarkEnd w:id="147"/>
    <w:bookmarkStart w:id="149" w:name="ref-robertson2009bm25"/>
    <w:p>
      <w:pPr>
        <w:widowControl/>
        <w:spacing w:before="0" w:after="40" w:line="276" w:lineRule="auto"/>
        <w:ind w:left="400" w:hanging="400"/>
        <w:jc w:val="both"/>
      </w:pPr>
      <w:r>
        <w:rPr>
          <w:sz w:val="18"/>
          <w:szCs w:val="18"/>
        </w:rPr>
        <w:t xml:space="preserve">[10]</w:t>
      </w:r>
      <w:r>
        <w:rPr>
          <w:sz w:val="18"/>
          <w:szCs w:val="18"/>
        </w:rPr>
        <w:t xml:space="preserve"> </w:t>
      </w:r>
      <w:r>
        <w:rPr>
          <w:sz w:val="18"/>
          <w:szCs w:val="18"/>
        </w:rPr>
        <w:t xml:space="preserve">	</w:t>
      </w:r>
      <w:r>
        <w:rPr>
          <w:sz w:val="18"/>
          <w:szCs w:val="18"/>
        </w:rPr>
        <w:t xml:space="preserve">S. Robertson and H. Zaragoza,</w:t>
      </w:r>
      <w:r>
        <w:rPr>
          <w:sz w:val="18"/>
          <w:szCs w:val="18"/>
        </w:rPr>
        <w:t xml:space="preserve"> </w:t>
      </w:r>
      <w:r>
        <w:rPr>
          <w:sz w:val="18"/>
          <w:szCs w:val="18"/>
        </w:rPr>
        <w:t xml:space="preserve">“The probabilistic relevance framework:</w:t>
      </w:r>
      <w:r>
        <w:rPr>
          <w:sz w:val="18"/>
          <w:szCs w:val="18"/>
        </w:rPr>
        <w:t xml:space="preserve"> </w:t>
      </w:r>
      <w:r>
        <w:rPr>
          <w:sz w:val="18"/>
          <w:szCs w:val="18"/>
        </w:rPr>
        <w:t xml:space="preserve">BM25</w:t>
      </w:r>
      <w:r>
        <w:rPr>
          <w:sz w:val="18"/>
          <w:szCs w:val="18"/>
        </w:rPr>
        <w:t xml:space="preserve"> </w:t>
      </w:r>
      <w:r>
        <w:rPr>
          <w:sz w:val="18"/>
          <w:szCs w:val="18"/>
        </w:rPr>
        <w:t xml:space="preserve">and beyond,”</w:t>
      </w:r>
      <w:r>
        <w:rPr>
          <w:sz w:val="18"/>
          <w:szCs w:val="18"/>
        </w:rPr>
        <w:t xml:space="preserve"> </w:t>
      </w:r>
      <w:r>
        <w:rPr>
          <w:i/>
          <w:iCs/>
          <w:sz w:val="18"/>
          <w:szCs w:val="18"/>
        </w:rPr>
        <w:t xml:space="preserve">Foundations and Trends in Information Retrieval</w:t>
      </w:r>
      <w:r>
        <w:rPr>
          <w:sz w:val="18"/>
          <w:szCs w:val="18"/>
        </w:rPr>
        <w:t xml:space="preserve">, vol. 3, no. 4, pp. 333–389, 2009, doi:</w:t>
      </w:r>
      <w:r>
        <w:rPr>
          <w:sz w:val="18"/>
          <w:szCs w:val="18"/>
        </w:rPr>
        <w:t xml:space="preserve"> </w:t>
      </w:r>
      <w:hyperlink r:id="rId88">
        <w:r>
          <w:rPr>
            <w:color w:val="0563C1"/>
            <w:sz w:val="18"/>
            <w:szCs w:val="18"/>
            <w:u w:val="single"/>
          </w:rPr>
          <w:t xml:space="preserve">10.1561/1500000019</w:t>
        </w:r>
      </w:hyperlink>
      <w:r>
        <w:rPr>
          <w:sz w:val="18"/>
          <w:szCs w:val="18"/>
        </w:rPr>
        <w:t xml:space="preserve">.</w:t>
      </w:r>
    </w:p>
    <w:bookmarkEnd w:id="149"/>
    <w:bookmarkStart w:id="151" w:name="ref-sqlcipher"/>
    <w:p>
      <w:pPr>
        <w:widowControl/>
        <w:spacing w:before="0" w:after="40" w:line="276" w:lineRule="auto"/>
        <w:ind w:left="400" w:hanging="400"/>
        <w:jc w:val="both"/>
      </w:pPr>
      <w:r>
        <w:rPr>
          <w:sz w:val="18"/>
          <w:szCs w:val="18"/>
        </w:rPr>
        <w:t xml:space="preserve">[11]</w:t>
      </w:r>
      <w:r>
        <w:rPr>
          <w:sz w:val="18"/>
          <w:szCs w:val="18"/>
        </w:rPr>
        <w:t xml:space="preserve"> </w:t>
      </w:r>
      <w:r>
        <w:rPr>
          <w:sz w:val="18"/>
          <w:szCs w:val="18"/>
        </w:rPr>
        <w:t xml:space="preserve">	</w:t>
      </w:r>
      <w:r>
        <w:rPr>
          <w:sz w:val="18"/>
          <w:szCs w:val="18"/>
        </w:rPr>
        <w:t xml:space="preserve">Zetetic LLC,</w:t>
      </w:r>
      <w:r>
        <w:rPr>
          <w:sz w:val="18"/>
          <w:szCs w:val="18"/>
        </w:rPr>
        <w:t xml:space="preserve"> </w:t>
      </w:r>
      <w:r>
        <w:rPr>
          <w:sz w:val="18"/>
          <w:szCs w:val="18"/>
        </w:rPr>
        <w:t xml:space="preserve">“</w:t>
      </w:r>
      <w:r>
        <w:rPr>
          <w:sz w:val="18"/>
          <w:szCs w:val="18"/>
        </w:rPr>
        <w:t xml:space="preserve">SQLCipher</w:t>
      </w:r>
      <w:r>
        <w:rPr>
          <w:sz w:val="18"/>
          <w:szCs w:val="18"/>
        </w:rPr>
        <w:t xml:space="preserve">: Full database encryption for</w:t>
      </w:r>
      <w:r>
        <w:rPr>
          <w:sz w:val="18"/>
          <w:szCs w:val="18"/>
        </w:rPr>
        <w:t xml:space="preserve"> </w:t>
      </w:r>
      <w:r>
        <w:rPr>
          <w:sz w:val="18"/>
          <w:szCs w:val="18"/>
        </w:rPr>
        <w:t xml:space="preserve">SQLite</w:t>
      </w:r>
      <w:r>
        <w:rPr>
          <w:sz w:val="18"/>
          <w:szCs w:val="18"/>
        </w:rPr>
        <w:t xml:space="preserve">,”</w:t>
      </w:r>
      <w:r>
        <w:rPr>
          <w:sz w:val="18"/>
          <w:szCs w:val="18"/>
        </w:rPr>
        <w:t xml:space="preserve"> </w:t>
      </w:r>
      <w:hyperlink r:id="rId89">
        <w:r>
          <w:rPr>
            <w:color w:val="0563C1"/>
            <w:sz w:val="18"/>
            <w:szCs w:val="18"/>
            <w:u w:val="single"/>
          </w:rPr>
          <w:t xml:space="preserve">https://www.zetetic.net/sqlcipher/</w:t>
        </w:r>
      </w:hyperlink>
      <w:r>
        <w:rPr>
          <w:sz w:val="18"/>
          <w:szCs w:val="18"/>
        </w:rPr>
        <w:t xml:space="preserve">, 2026, Accessed October 2026.</w:t>
      </w:r>
    </w:p>
    <w:bookmarkEnd w:id="151"/>
    <w:bookmarkStart w:id="153" w:name="ref-grover1996"/>
    <w:p>
      <w:pPr>
        <w:widowControl/>
        <w:spacing w:before="0" w:after="40" w:line="276" w:lineRule="auto"/>
        <w:ind w:left="400" w:hanging="400"/>
        <w:jc w:val="both"/>
      </w:pPr>
      <w:r>
        <w:rPr>
          <w:sz w:val="18"/>
          <w:szCs w:val="18"/>
        </w:rPr>
        <w:t xml:space="preserve">[12]</w:t>
      </w:r>
      <w:r>
        <w:rPr>
          <w:sz w:val="18"/>
          <w:szCs w:val="18"/>
        </w:rPr>
        <w:t xml:space="preserve"> </w:t>
      </w:r>
      <w:r>
        <w:rPr>
          <w:sz w:val="18"/>
          <w:szCs w:val="18"/>
        </w:rPr>
        <w:t xml:space="preserve">	</w:t>
      </w:r>
      <w:r>
        <w:rPr>
          <w:sz w:val="18"/>
          <w:szCs w:val="18"/>
        </w:rPr>
        <w:t xml:space="preserve">L. K. Grover,</w:t>
      </w:r>
      <w:r>
        <w:rPr>
          <w:sz w:val="18"/>
          <w:szCs w:val="18"/>
        </w:rPr>
        <w:t xml:space="preserve"> </w:t>
      </w:r>
      <w:r>
        <w:rPr>
          <w:sz w:val="18"/>
          <w:szCs w:val="18"/>
        </w:rPr>
        <w:t xml:space="preserve">“A fast quantum mechanical algorithm for database search,”</w:t>
      </w:r>
      <w:r>
        <w:rPr>
          <w:sz w:val="18"/>
          <w:szCs w:val="18"/>
        </w:rPr>
        <w:t xml:space="preserve"> </w:t>
      </w:r>
      <w:r>
        <w:rPr>
          <w:sz w:val="18"/>
          <w:szCs w:val="18"/>
        </w:rPr>
        <w:t xml:space="preserve">in</w:t>
      </w:r>
      <w:r>
        <w:rPr>
          <w:sz w:val="18"/>
          <w:szCs w:val="18"/>
        </w:rPr>
        <w:t xml:space="preserve"> </w:t>
      </w:r>
      <w:r>
        <w:rPr>
          <w:i/>
          <w:iCs/>
          <w:sz w:val="18"/>
          <w:szCs w:val="18"/>
        </w:rPr>
        <w:t xml:space="preserve">Proceedings of the Twenty-Eighth Annual ACM Symposium on Theory of Computing (STOC ’96)</w:t>
      </w:r>
      <w:r>
        <w:rPr>
          <w:sz w:val="18"/>
          <w:szCs w:val="18"/>
        </w:rPr>
        <w:t xml:space="preserve">, pp. 212–219, 1996, doi:</w:t>
      </w:r>
      <w:r>
        <w:rPr>
          <w:sz w:val="18"/>
          <w:szCs w:val="18"/>
        </w:rPr>
        <w:t xml:space="preserve"> </w:t>
      </w:r>
      <w:hyperlink r:id="rId90">
        <w:r>
          <w:rPr>
            <w:color w:val="0563C1"/>
            <w:sz w:val="18"/>
            <w:szCs w:val="18"/>
            <w:u w:val="single"/>
          </w:rPr>
          <w:t xml:space="preserve">10.1145/237814.237866</w:t>
        </w:r>
      </w:hyperlink>
      <w:r>
        <w:rPr>
          <w:sz w:val="18"/>
          <w:szCs w:val="18"/>
        </w:rPr>
        <w:t xml:space="preserve">.</w:t>
      </w:r>
    </w:p>
    <w:bookmarkEnd w:id="153"/>
    <w:bookmarkStart w:id="155" w:name="ref-brassard2002amplitude"/>
    <w:p>
      <w:pPr>
        <w:widowControl/>
        <w:spacing w:before="0" w:after="40" w:line="276" w:lineRule="auto"/>
        <w:ind w:left="400" w:hanging="400"/>
        <w:jc w:val="both"/>
      </w:pPr>
      <w:r>
        <w:rPr>
          <w:sz w:val="18"/>
          <w:szCs w:val="18"/>
        </w:rPr>
        <w:t xml:space="preserve">[13]</w:t>
      </w:r>
      <w:r>
        <w:rPr>
          <w:sz w:val="18"/>
          <w:szCs w:val="18"/>
        </w:rPr>
        <w:t xml:space="preserve"> </w:t>
      </w:r>
      <w:r>
        <w:rPr>
          <w:sz w:val="18"/>
          <w:szCs w:val="18"/>
        </w:rPr>
        <w:t xml:space="preserve">	</w:t>
      </w:r>
      <w:r>
        <w:rPr>
          <w:sz w:val="18"/>
          <w:szCs w:val="18"/>
        </w:rPr>
        <w:t xml:space="preserve">G. Brassard, P. Høyer, M. Mosca, and A. Tapp,</w:t>
      </w:r>
      <w:r>
        <w:rPr>
          <w:sz w:val="18"/>
          <w:szCs w:val="18"/>
        </w:rPr>
        <w:t xml:space="preserve"> </w:t>
      </w:r>
      <w:r>
        <w:rPr>
          <w:sz w:val="18"/>
          <w:szCs w:val="18"/>
        </w:rPr>
        <w:t xml:space="preserve">“Quantum amplitude amplification and estimation,”</w:t>
      </w:r>
      <w:r>
        <w:rPr>
          <w:sz w:val="18"/>
          <w:szCs w:val="18"/>
        </w:rPr>
        <w:t xml:space="preserve"> </w:t>
      </w:r>
      <w:r>
        <w:rPr>
          <w:sz w:val="18"/>
          <w:szCs w:val="18"/>
        </w:rPr>
        <w:t xml:space="preserve">in</w:t>
      </w:r>
      <w:r>
        <w:rPr>
          <w:sz w:val="18"/>
          <w:szCs w:val="18"/>
        </w:rPr>
        <w:t xml:space="preserve"> </w:t>
      </w:r>
      <w:r>
        <w:rPr>
          <w:i/>
          <w:iCs/>
          <w:sz w:val="18"/>
          <w:szCs w:val="18"/>
        </w:rPr>
        <w:t xml:space="preserve">Quantum Computation and Information</w:t>
      </w:r>
      <w:r>
        <w:rPr>
          <w:sz w:val="18"/>
          <w:szCs w:val="18"/>
        </w:rPr>
        <w:t xml:space="preserve">, Contemporary mathematics, vol. 305, pp. 53–74, 2002, doi:</w:t>
      </w:r>
      <w:r>
        <w:rPr>
          <w:sz w:val="18"/>
          <w:szCs w:val="18"/>
        </w:rPr>
        <w:t xml:space="preserve"> </w:t>
      </w:r>
      <w:hyperlink r:id="rId91">
        <w:r>
          <w:rPr>
            <w:color w:val="0563C1"/>
            <w:sz w:val="18"/>
            <w:szCs w:val="18"/>
            <w:u w:val="single"/>
          </w:rPr>
          <w:t xml:space="preserve">10.1090/conm/305/05215</w:t>
        </w:r>
      </w:hyperlink>
      <w:r>
        <w:rPr>
          <w:sz w:val="18"/>
          <w:szCs w:val="18"/>
        </w:rPr>
        <w:t xml:space="preserve">.</w:t>
      </w:r>
    </w:p>
    <w:bookmarkEnd w:id="155"/>
    <w:bookmarkStart w:id="157" w:name="ref-jegou2011pq"/>
    <w:p>
      <w:pPr>
        <w:widowControl/>
        <w:spacing w:before="0" w:after="40" w:line="276" w:lineRule="auto"/>
        <w:ind w:left="400" w:hanging="400"/>
        <w:jc w:val="both"/>
      </w:pPr>
      <w:r>
        <w:rPr>
          <w:sz w:val="18"/>
          <w:szCs w:val="18"/>
        </w:rPr>
        <w:t xml:space="preserve">[14]</w:t>
      </w:r>
      <w:r>
        <w:rPr>
          <w:sz w:val="18"/>
          <w:szCs w:val="18"/>
        </w:rPr>
        <w:t xml:space="preserve"> </w:t>
      </w:r>
      <w:r>
        <w:rPr>
          <w:sz w:val="18"/>
          <w:szCs w:val="18"/>
        </w:rPr>
        <w:t xml:space="preserve">	</w:t>
      </w:r>
      <w:r>
        <w:rPr>
          <w:sz w:val="18"/>
          <w:szCs w:val="18"/>
        </w:rPr>
        <w:t xml:space="preserve">H. Jégou, M. Douze, and C. Schmid,</w:t>
      </w:r>
      <w:r>
        <w:rPr>
          <w:sz w:val="18"/>
          <w:szCs w:val="18"/>
        </w:rPr>
        <w:t xml:space="preserve"> </w:t>
      </w:r>
      <w:r>
        <w:rPr>
          <w:sz w:val="18"/>
          <w:szCs w:val="18"/>
        </w:rPr>
        <w:t xml:space="preserve">“Product quantization for nearest neighbor search,”</w:t>
      </w:r>
      <w:r>
        <w:rPr>
          <w:sz w:val="18"/>
          <w:szCs w:val="18"/>
        </w:rPr>
        <w:t xml:space="preserve"> </w:t>
      </w:r>
      <w:r>
        <w:rPr>
          <w:i/>
          <w:iCs/>
          <w:sz w:val="18"/>
          <w:szCs w:val="18"/>
        </w:rPr>
        <w:t xml:space="preserve">IEEE Transactions on Pattern Analysis and Machine Intelligence</w:t>
      </w:r>
      <w:r>
        <w:rPr>
          <w:sz w:val="18"/>
          <w:szCs w:val="18"/>
        </w:rPr>
        <w:t xml:space="preserve">, vol. 33, no. 1, pp. 117–128, 2011, doi:</w:t>
      </w:r>
      <w:r>
        <w:rPr>
          <w:sz w:val="18"/>
          <w:szCs w:val="18"/>
        </w:rPr>
        <w:t xml:space="preserve"> </w:t>
      </w:r>
      <w:hyperlink r:id="rId92">
        <w:r>
          <w:rPr>
            <w:color w:val="0563C1"/>
            <w:sz w:val="18"/>
            <w:szCs w:val="18"/>
            <w:u w:val="single"/>
          </w:rPr>
          <w:t xml:space="preserve">10.1109/TPAMI.2010.57</w:t>
        </w:r>
      </w:hyperlink>
      <w:r>
        <w:rPr>
          <w:sz w:val="18"/>
          <w:szCs w:val="18"/>
        </w:rPr>
        <w:t xml:space="preserve">.</w:t>
      </w:r>
    </w:p>
    <w:bookmarkEnd w:id="157"/>
    <w:bookmarkStart w:id="159" w:name="ref-malkov2020hnsw"/>
    <w:p>
      <w:pPr>
        <w:widowControl/>
        <w:spacing w:before="0" w:after="40" w:line="276" w:lineRule="auto"/>
        <w:ind w:left="400" w:hanging="400"/>
        <w:jc w:val="both"/>
      </w:pPr>
      <w:r>
        <w:rPr>
          <w:sz w:val="18"/>
          <w:szCs w:val="18"/>
        </w:rPr>
        <w:t xml:space="preserve">[15]</w:t>
      </w:r>
      <w:r>
        <w:rPr>
          <w:sz w:val="18"/>
          <w:szCs w:val="18"/>
        </w:rPr>
        <w:t xml:space="preserve"> </w:t>
      </w:r>
      <w:r>
        <w:rPr>
          <w:sz w:val="18"/>
          <w:szCs w:val="18"/>
        </w:rPr>
        <w:t xml:space="preserve">	</w:t>
      </w:r>
      <w:r>
        <w:rPr>
          <w:sz w:val="18"/>
          <w:szCs w:val="18"/>
        </w:rPr>
        <w:t xml:space="preserve">Yu. A. Malkov and D. A. Yashunin,</w:t>
      </w:r>
      <w:r>
        <w:rPr>
          <w:sz w:val="18"/>
          <w:szCs w:val="18"/>
        </w:rPr>
        <w:t xml:space="preserve"> </w:t>
      </w:r>
      <w:r>
        <w:rPr>
          <w:sz w:val="18"/>
          <w:szCs w:val="18"/>
        </w:rPr>
        <w:t xml:space="preserve">“Efficient and robust approximate nearest neighbor search using hierarchical navigable small world graphs,”</w:t>
      </w:r>
      <w:r>
        <w:rPr>
          <w:sz w:val="18"/>
          <w:szCs w:val="18"/>
        </w:rPr>
        <w:t xml:space="preserve"> </w:t>
      </w:r>
      <w:r>
        <w:rPr>
          <w:i/>
          <w:iCs/>
          <w:sz w:val="18"/>
          <w:szCs w:val="18"/>
        </w:rPr>
        <w:t xml:space="preserve">IEEE Transactions on Pattern Analysis and Machine Intelligence</w:t>
      </w:r>
      <w:r>
        <w:rPr>
          <w:sz w:val="18"/>
          <w:szCs w:val="18"/>
        </w:rPr>
        <w:t xml:space="preserve">, vol. 42, no. 4, pp. 824–836, 2020, doi:</w:t>
      </w:r>
      <w:r>
        <w:rPr>
          <w:sz w:val="18"/>
          <w:szCs w:val="18"/>
        </w:rPr>
        <w:t xml:space="preserve"> </w:t>
      </w:r>
      <w:hyperlink r:id="rId93">
        <w:r>
          <w:rPr>
            <w:color w:val="0563C1"/>
            <w:sz w:val="18"/>
            <w:szCs w:val="18"/>
            <w:u w:val="single"/>
          </w:rPr>
          <w:t xml:space="preserve">10.1109/TPAMI.2018.2889473</w:t>
        </w:r>
      </w:hyperlink>
      <w:r>
        <w:rPr>
          <w:sz w:val="18"/>
          <w:szCs w:val="18"/>
        </w:rPr>
        <w:t xml:space="preserve">.</w:t>
      </w:r>
    </w:p>
    <w:bookmarkEnd w:id="159"/>
    <w:bookmarkStart w:id="161" w:name="ref-sqlite"/>
    <w:p>
      <w:pPr>
        <w:widowControl/>
        <w:spacing w:before="0" w:after="40" w:line="276" w:lineRule="auto"/>
        <w:ind w:left="400" w:hanging="400"/>
        <w:jc w:val="both"/>
      </w:pPr>
      <w:r>
        <w:rPr>
          <w:sz w:val="18"/>
          <w:szCs w:val="18"/>
        </w:rPr>
        <w:t xml:space="preserve">[16]</w:t>
      </w:r>
      <w:r>
        <w:rPr>
          <w:sz w:val="18"/>
          <w:szCs w:val="18"/>
        </w:rPr>
        <w:t xml:space="preserve"> </w:t>
      </w:r>
      <w:r>
        <w:rPr>
          <w:sz w:val="18"/>
          <w:szCs w:val="18"/>
        </w:rPr>
        <w:t xml:space="preserve">	</w:t>
      </w:r>
      <w:r>
        <w:rPr>
          <w:sz w:val="18"/>
          <w:szCs w:val="18"/>
        </w:rPr>
        <w:t xml:space="preserve">D. R. Hipp,</w:t>
      </w:r>
      <w:r>
        <w:rPr>
          <w:sz w:val="18"/>
          <w:szCs w:val="18"/>
        </w:rPr>
        <w:t xml:space="preserve"> </w:t>
      </w:r>
      <w:r>
        <w:rPr>
          <w:sz w:val="18"/>
          <w:szCs w:val="18"/>
        </w:rPr>
        <w:t xml:space="preserve">“</w:t>
      </w:r>
      <w:r>
        <w:rPr>
          <w:sz w:val="18"/>
          <w:szCs w:val="18"/>
        </w:rPr>
        <w:t xml:space="preserve">SQLite</w:t>
      </w:r>
      <w:r>
        <w:rPr>
          <w:sz w:val="18"/>
          <w:szCs w:val="18"/>
        </w:rPr>
        <w:t xml:space="preserve">,”</w:t>
      </w:r>
      <w:r>
        <w:rPr>
          <w:sz w:val="18"/>
          <w:szCs w:val="18"/>
        </w:rPr>
        <w:t xml:space="preserve"> </w:t>
      </w:r>
      <w:hyperlink r:id="rId94">
        <w:r>
          <w:rPr>
            <w:color w:val="0563C1"/>
            <w:sz w:val="18"/>
            <w:szCs w:val="18"/>
            <w:u w:val="single"/>
          </w:rPr>
          <w:t xml:space="preserve">https://www.sqlite.org</w:t>
        </w:r>
      </w:hyperlink>
      <w:r>
        <w:rPr>
          <w:sz w:val="18"/>
          <w:szCs w:val="18"/>
        </w:rPr>
        <w:t xml:space="preserve">, 2026, Accessed October 2026.</w:t>
      </w:r>
    </w:p>
    <w:bookmarkEnd w:id="161"/>
    <w:bookmarkStart w:id="162" w:name="ref-thakur2021beir"/>
    <w:p>
      <w:pPr>
        <w:widowControl/>
        <w:spacing w:before="0" w:after="40" w:line="276" w:lineRule="auto"/>
        <w:ind w:left="400" w:hanging="400"/>
        <w:jc w:val="both"/>
      </w:pPr>
      <w:r>
        <w:rPr>
          <w:sz w:val="18"/>
          <w:szCs w:val="18"/>
        </w:rPr>
        <w:t xml:space="preserve">[17]</w:t>
      </w:r>
      <w:r>
        <w:rPr>
          <w:sz w:val="18"/>
          <w:szCs w:val="18"/>
        </w:rPr>
        <w:t xml:space="preserve"> </w:t>
      </w:r>
      <w:r>
        <w:rPr>
          <w:sz w:val="18"/>
          <w:szCs w:val="18"/>
        </w:rPr>
        <w:t xml:space="preserve">	</w:t>
      </w:r>
      <w:r>
        <w:rPr>
          <w:sz w:val="18"/>
          <w:szCs w:val="18"/>
        </w:rPr>
        <w:t xml:space="preserve">N. Thakur, N. Reimers, A. Rücklé, A. Srivastava, and I. Gurevych,</w:t>
      </w:r>
      <w:r>
        <w:rPr>
          <w:sz w:val="18"/>
          <w:szCs w:val="18"/>
        </w:rPr>
        <w:t xml:space="preserve"> </w:t>
      </w:r>
      <w:r>
        <w:rPr>
          <w:sz w:val="18"/>
          <w:szCs w:val="18"/>
        </w:rPr>
        <w:t xml:space="preserve">“</w:t>
      </w:r>
      <w:r>
        <w:rPr>
          <w:sz w:val="18"/>
          <w:szCs w:val="18"/>
        </w:rPr>
        <w:t xml:space="preserve">BEIR</w:t>
      </w:r>
      <w:r>
        <w:rPr>
          <w:sz w:val="18"/>
          <w:szCs w:val="18"/>
        </w:rPr>
        <w:t xml:space="preserve">: A heterogeneous benchmark for zero-shot evaluation of information retrieval models,”</w:t>
      </w:r>
      <w:r>
        <w:rPr>
          <w:sz w:val="18"/>
          <w:szCs w:val="18"/>
        </w:rPr>
        <w:t xml:space="preserve"> </w:t>
      </w:r>
      <w:r>
        <w:rPr>
          <w:sz w:val="18"/>
          <w:szCs w:val="18"/>
        </w:rPr>
        <w:t xml:space="preserve">in</w:t>
      </w:r>
      <w:r>
        <w:rPr>
          <w:sz w:val="18"/>
          <w:szCs w:val="18"/>
        </w:rPr>
        <w:t xml:space="preserve"> </w:t>
      </w:r>
      <w:r>
        <w:rPr>
          <w:i/>
          <w:iCs/>
          <w:sz w:val="18"/>
          <w:szCs w:val="18"/>
        </w:rPr>
        <w:t xml:space="preserve">Proceedings of the Neural Information Processing Systems Track on Datasets and Benchmarks</w:t>
      </w:r>
      <w:r>
        <w:rPr>
          <w:sz w:val="18"/>
          <w:szCs w:val="18"/>
        </w:rPr>
        <w:t xml:space="preserve">, 2021.</w:t>
      </w:r>
    </w:p>
    <w:bookmarkEnd w:id="162"/>
    <w:bookmarkStart w:id="164" w:name="ref-cormack2009rrf"/>
    <w:p>
      <w:pPr>
        <w:widowControl/>
        <w:spacing w:before="0" w:after="40" w:line="276" w:lineRule="auto"/>
        <w:ind w:left="400" w:hanging="400"/>
        <w:jc w:val="both"/>
      </w:pPr>
      <w:r>
        <w:rPr>
          <w:sz w:val="18"/>
          <w:szCs w:val="18"/>
        </w:rPr>
        <w:t xml:space="preserve">[18]</w:t>
      </w:r>
      <w:r>
        <w:rPr>
          <w:sz w:val="18"/>
          <w:szCs w:val="18"/>
        </w:rPr>
        <w:t xml:space="preserve"> </w:t>
      </w:r>
      <w:r>
        <w:rPr>
          <w:sz w:val="18"/>
          <w:szCs w:val="18"/>
        </w:rPr>
        <w:t xml:space="preserve">	</w:t>
      </w:r>
      <w:r>
        <w:rPr>
          <w:sz w:val="18"/>
          <w:szCs w:val="18"/>
        </w:rPr>
        <w:t xml:space="preserve">G. V. Cormack, C. L. A. Clarke, and S. Büttcher,</w:t>
      </w:r>
      <w:r>
        <w:rPr>
          <w:sz w:val="18"/>
          <w:szCs w:val="18"/>
        </w:rPr>
        <w:t xml:space="preserve"> </w:t>
      </w:r>
      <w:r>
        <w:rPr>
          <w:sz w:val="18"/>
          <w:szCs w:val="18"/>
        </w:rPr>
        <w:t xml:space="preserve">“Reciprocal rank fusion outperforms condorcet and individual rank learning methods,”</w:t>
      </w:r>
      <w:r>
        <w:rPr>
          <w:sz w:val="18"/>
          <w:szCs w:val="18"/>
        </w:rPr>
        <w:t xml:space="preserve"> </w:t>
      </w:r>
      <w:r>
        <w:rPr>
          <w:sz w:val="18"/>
          <w:szCs w:val="18"/>
        </w:rPr>
        <w:t xml:space="preserve">in</w:t>
      </w:r>
      <w:r>
        <w:rPr>
          <w:sz w:val="18"/>
          <w:szCs w:val="18"/>
        </w:rPr>
        <w:t xml:space="preserve"> </w:t>
      </w:r>
      <w:r>
        <w:rPr>
          <w:i/>
          <w:iCs/>
          <w:sz w:val="18"/>
          <w:szCs w:val="18"/>
        </w:rPr>
        <w:t xml:space="preserve">Proceedings of the 32nd International ACM SIGIR Conference on Research and Development in Information Retrieval</w:t>
      </w:r>
      <w:r>
        <w:rPr>
          <w:sz w:val="18"/>
          <w:szCs w:val="18"/>
        </w:rPr>
        <w:t xml:space="preserve">, pp. 758–759, 2009, doi:</w:t>
      </w:r>
      <w:r>
        <w:rPr>
          <w:sz w:val="18"/>
          <w:szCs w:val="18"/>
        </w:rPr>
        <w:t xml:space="preserve"> </w:t>
      </w:r>
      <w:hyperlink r:id="rId95">
        <w:r>
          <w:rPr>
            <w:color w:val="0563C1"/>
            <w:sz w:val="18"/>
            <w:szCs w:val="18"/>
            <w:u w:val="single"/>
          </w:rPr>
          <w:t xml:space="preserve">10.1145/1571941.1572114</w:t>
        </w:r>
      </w:hyperlink>
      <w:r>
        <w:rPr>
          <w:sz w:val="18"/>
          <w:szCs w:val="18"/>
        </w:rPr>
        <w:t xml:space="preserve">.</w:t>
      </w:r>
    </w:p>
    <w:bookmarkEnd w:id="164"/>
    <w:bookmarkStart w:id="166" w:name="ref-bruch2023fusion"/>
    <w:p>
      <w:pPr>
        <w:widowControl/>
        <w:spacing w:before="0" w:after="40" w:line="276" w:lineRule="auto"/>
        <w:ind w:left="400" w:hanging="400"/>
        <w:jc w:val="both"/>
      </w:pPr>
      <w:r>
        <w:rPr>
          <w:sz w:val="18"/>
          <w:szCs w:val="18"/>
        </w:rPr>
        <w:t xml:space="preserve">[19]</w:t>
      </w:r>
      <w:r>
        <w:rPr>
          <w:sz w:val="18"/>
          <w:szCs w:val="18"/>
        </w:rPr>
        <w:t xml:space="preserve"> </w:t>
      </w:r>
      <w:r>
        <w:rPr>
          <w:sz w:val="18"/>
          <w:szCs w:val="18"/>
        </w:rPr>
        <w:t xml:space="preserve">	</w:t>
      </w:r>
      <w:r>
        <w:rPr>
          <w:sz w:val="18"/>
          <w:szCs w:val="18"/>
        </w:rPr>
        <w:t xml:space="preserve">S. Bruch, S. Gai, and A. Ingber,</w:t>
      </w:r>
      <w:r>
        <w:rPr>
          <w:sz w:val="18"/>
          <w:szCs w:val="18"/>
        </w:rPr>
        <w:t xml:space="preserve"> </w:t>
      </w:r>
      <w:r>
        <w:rPr>
          <w:sz w:val="18"/>
          <w:szCs w:val="18"/>
        </w:rPr>
        <w:t xml:space="preserve">“An analysis of fusion functions for hybrid retrieval,”</w:t>
      </w:r>
      <w:r>
        <w:rPr>
          <w:sz w:val="18"/>
          <w:szCs w:val="18"/>
        </w:rPr>
        <w:t xml:space="preserve"> </w:t>
      </w:r>
      <w:r>
        <w:rPr>
          <w:i/>
          <w:iCs/>
          <w:sz w:val="18"/>
          <w:szCs w:val="18"/>
        </w:rPr>
        <w:t xml:space="preserve">ACM Transactions on Information Systems</w:t>
      </w:r>
      <w:r>
        <w:rPr>
          <w:sz w:val="18"/>
          <w:szCs w:val="18"/>
        </w:rPr>
        <w:t xml:space="preserve">, vol. 42, no. 1, 2023, doi:</w:t>
      </w:r>
      <w:r>
        <w:rPr>
          <w:sz w:val="18"/>
          <w:szCs w:val="18"/>
        </w:rPr>
        <w:t xml:space="preserve"> </w:t>
      </w:r>
      <w:hyperlink r:id="rId96">
        <w:r>
          <w:rPr>
            <w:color w:val="0563C1"/>
            <w:sz w:val="18"/>
            <w:szCs w:val="18"/>
            <w:u w:val="single"/>
          </w:rPr>
          <w:t xml:space="preserve">10.1145/3596512</w:t>
        </w:r>
      </w:hyperlink>
      <w:r>
        <w:rPr>
          <w:sz w:val="18"/>
          <w:szCs w:val="18"/>
        </w:rPr>
        <w:t xml:space="preserve">.</w:t>
      </w:r>
    </w:p>
    <w:bookmarkEnd w:id="166"/>
    <w:bookmarkStart w:id="167" w:name="ref-nogueira2019passage"/>
    <w:p>
      <w:pPr>
        <w:widowControl/>
        <w:spacing w:before="0" w:after="40" w:line="276" w:lineRule="auto"/>
        <w:ind w:left="400" w:hanging="400"/>
        <w:jc w:val="both"/>
      </w:pPr>
      <w:r>
        <w:rPr>
          <w:sz w:val="18"/>
          <w:szCs w:val="18"/>
        </w:rPr>
        <w:t xml:space="preserve">[20]</w:t>
      </w:r>
      <w:r>
        <w:rPr>
          <w:sz w:val="18"/>
          <w:szCs w:val="18"/>
        </w:rPr>
        <w:t xml:space="preserve"> </w:t>
      </w:r>
      <w:r>
        <w:rPr>
          <w:sz w:val="18"/>
          <w:szCs w:val="18"/>
        </w:rPr>
        <w:t xml:space="preserve">	</w:t>
      </w:r>
      <w:r>
        <w:rPr>
          <w:sz w:val="18"/>
          <w:szCs w:val="18"/>
        </w:rPr>
        <w:t xml:space="preserve">R. Nogueira and K. Cho,</w:t>
      </w:r>
      <w:r>
        <w:rPr>
          <w:sz w:val="18"/>
          <w:szCs w:val="18"/>
        </w:rPr>
        <w:t xml:space="preserve"> </w:t>
      </w:r>
      <w:r>
        <w:rPr>
          <w:sz w:val="18"/>
          <w:szCs w:val="18"/>
        </w:rPr>
        <w:t xml:space="preserve">“Passage re-ranking with</w:t>
      </w:r>
      <w:r>
        <w:rPr>
          <w:sz w:val="18"/>
          <w:szCs w:val="18"/>
        </w:rPr>
        <w:t xml:space="preserve"> </w:t>
      </w:r>
      <w:r>
        <w:rPr>
          <w:sz w:val="18"/>
          <w:szCs w:val="18"/>
        </w:rPr>
        <w:t xml:space="preserve">BERT</w:t>
      </w:r>
      <w:r>
        <w:rPr>
          <w:sz w:val="18"/>
          <w:szCs w:val="18"/>
        </w:rPr>
        <w:t xml:space="preserve">,”</w:t>
      </w:r>
      <w:r>
        <w:rPr>
          <w:sz w:val="18"/>
          <w:szCs w:val="18"/>
        </w:rPr>
        <w:t xml:space="preserve"> </w:t>
      </w:r>
      <w:r>
        <w:rPr>
          <w:sz w:val="18"/>
          <w:szCs w:val="18"/>
        </w:rPr>
        <w:t xml:space="preserve">arXiv:1901.04085, 2019.</w:t>
      </w:r>
    </w:p>
    <w:bookmarkEnd w:id="167"/>
    <w:bookmarkStart w:id="169" w:name="ref-reimers2019sbert"/>
    <w:p>
      <w:pPr>
        <w:widowControl/>
        <w:spacing w:before="0" w:after="40" w:line="276" w:lineRule="auto"/>
        <w:ind w:left="400" w:hanging="400"/>
        <w:jc w:val="both"/>
      </w:pPr>
      <w:r>
        <w:rPr>
          <w:sz w:val="18"/>
          <w:szCs w:val="18"/>
        </w:rPr>
        <w:t xml:space="preserve">[21]</w:t>
      </w:r>
      <w:r>
        <w:rPr>
          <w:sz w:val="18"/>
          <w:szCs w:val="18"/>
        </w:rPr>
        <w:t xml:space="preserve"> </w:t>
      </w:r>
      <w:r>
        <w:rPr>
          <w:sz w:val="18"/>
          <w:szCs w:val="18"/>
        </w:rPr>
        <w:t xml:space="preserve">	</w:t>
      </w:r>
      <w:r>
        <w:rPr>
          <w:sz w:val="18"/>
          <w:szCs w:val="18"/>
        </w:rPr>
        <w:t xml:space="preserve">N. Reimers and I. Gurevych,</w:t>
      </w:r>
      <w:r>
        <w:rPr>
          <w:sz w:val="18"/>
          <w:szCs w:val="18"/>
        </w:rPr>
        <w:t xml:space="preserve"> </w:t>
      </w:r>
      <w:r>
        <w:rPr>
          <w:sz w:val="18"/>
          <w:szCs w:val="18"/>
        </w:rPr>
        <w:t xml:space="preserve">“Sentence-</w:t>
      </w:r>
      <w:r>
        <w:rPr>
          <w:sz w:val="18"/>
          <w:szCs w:val="18"/>
        </w:rPr>
        <w:t xml:space="preserve">BERT</w:t>
      </w:r>
      <w:r>
        <w:rPr>
          <w:sz w:val="18"/>
          <w:szCs w:val="18"/>
        </w:rPr>
        <w:t xml:space="preserve">: Sentence embeddings using</w:t>
      </w:r>
      <w:r>
        <w:rPr>
          <w:sz w:val="18"/>
          <w:szCs w:val="18"/>
        </w:rPr>
        <w:t xml:space="preserve"> </w:t>
      </w:r>
      <w:r>
        <w:rPr>
          <w:sz w:val="18"/>
          <w:szCs w:val="18"/>
        </w:rPr>
        <w:t xml:space="preserve">Siamese</w:t>
      </w:r>
      <w:r>
        <w:rPr>
          <w:sz w:val="18"/>
          <w:szCs w:val="18"/>
        </w:rPr>
        <w:t xml:space="preserve"> </w:t>
      </w:r>
      <w:r>
        <w:rPr>
          <w:sz w:val="18"/>
          <w:szCs w:val="18"/>
        </w:rPr>
        <w:t xml:space="preserve">BERT</w:t>
      </w:r>
      <w:r>
        <w:rPr>
          <w:sz w:val="18"/>
          <w:szCs w:val="18"/>
        </w:rPr>
        <w:t xml:space="preserve">-networks,”</w:t>
      </w:r>
      <w:r>
        <w:rPr>
          <w:sz w:val="18"/>
          <w:szCs w:val="18"/>
        </w:rPr>
        <w:t xml:space="preserve"> </w:t>
      </w:r>
      <w:r>
        <w:rPr>
          <w:sz w:val="18"/>
          <w:szCs w:val="18"/>
        </w:rPr>
        <w:t xml:space="preserve">in</w:t>
      </w:r>
      <w:r>
        <w:rPr>
          <w:sz w:val="18"/>
          <w:szCs w:val="18"/>
        </w:rPr>
        <w:t xml:space="preserve"> </w:t>
      </w:r>
      <w:r>
        <w:rPr>
          <w:i/>
          <w:iCs/>
          <w:sz w:val="18"/>
          <w:szCs w:val="18"/>
        </w:rPr>
        <w:t xml:space="preserve">Proceedings of the 2019 Conference on Empirical Methods in Natural Language Processing and the 9th International Joint Conference on Natural Language Processing (EMNLP-IJCNLP)</w:t>
      </w:r>
      <w:r>
        <w:rPr>
          <w:sz w:val="18"/>
          <w:szCs w:val="18"/>
        </w:rPr>
        <w:t xml:space="preserve">, pp. 3982–3992, 2019, doi:</w:t>
      </w:r>
      <w:r>
        <w:rPr>
          <w:sz w:val="18"/>
          <w:szCs w:val="18"/>
        </w:rPr>
        <w:t xml:space="preserve"> </w:t>
      </w:r>
      <w:hyperlink r:id="rId97">
        <w:r>
          <w:rPr>
            <w:color w:val="0563C1"/>
            <w:sz w:val="18"/>
            <w:szCs w:val="18"/>
            <w:u w:val="single"/>
          </w:rPr>
          <w:t xml:space="preserve">10.18653/v1/D19-1410</w:t>
        </w:r>
      </w:hyperlink>
      <w:r>
        <w:rPr>
          <w:sz w:val="18"/>
          <w:szCs w:val="18"/>
        </w:rPr>
        <w:t xml:space="preserve">.</w:t>
      </w:r>
    </w:p>
    <w:bookmarkEnd w:id="169"/>
    <w:bookmarkStart w:id="170" w:name="ref-wang2020minilm"/>
    <w:p>
      <w:pPr>
        <w:widowControl/>
        <w:spacing w:before="0" w:after="40" w:line="276" w:lineRule="auto"/>
        <w:ind w:left="400" w:hanging="400"/>
        <w:jc w:val="both"/>
      </w:pPr>
      <w:r>
        <w:rPr>
          <w:sz w:val="18"/>
          <w:szCs w:val="18"/>
        </w:rPr>
        <w:t xml:space="preserve">[22]</w:t>
      </w:r>
      <w:r>
        <w:rPr>
          <w:sz w:val="18"/>
          <w:szCs w:val="18"/>
        </w:rPr>
        <w:t xml:space="preserve"> </w:t>
      </w:r>
      <w:r>
        <w:rPr>
          <w:sz w:val="18"/>
          <w:szCs w:val="18"/>
        </w:rPr>
        <w:t xml:space="preserve">	</w:t>
      </w:r>
      <w:r>
        <w:rPr>
          <w:sz w:val="18"/>
          <w:szCs w:val="18"/>
        </w:rPr>
        <w:t xml:space="preserve">W. Wang, F. Wei, L. Dong, H. Bao, N. Yang, and M. Zhou,</w:t>
      </w:r>
      <w:r>
        <w:rPr>
          <w:sz w:val="18"/>
          <w:szCs w:val="18"/>
        </w:rPr>
        <w:t xml:space="preserve"> </w:t>
      </w:r>
      <w:r>
        <w:rPr>
          <w:sz w:val="18"/>
          <w:szCs w:val="18"/>
        </w:rPr>
        <w:t xml:space="preserve">“</w:t>
      </w:r>
      <w:r>
        <w:rPr>
          <w:sz w:val="18"/>
          <w:szCs w:val="18"/>
        </w:rPr>
        <w:t xml:space="preserve">MiniLM</w:t>
      </w:r>
      <w:r>
        <w:rPr>
          <w:sz w:val="18"/>
          <w:szCs w:val="18"/>
        </w:rPr>
        <w:t xml:space="preserve">: Deep self-attention distillation for task-agnostic compression of pre-trained transformers,”</w:t>
      </w:r>
      <w:r>
        <w:rPr>
          <w:sz w:val="18"/>
          <w:szCs w:val="18"/>
        </w:rPr>
        <w:t xml:space="preserve"> </w:t>
      </w:r>
      <w:r>
        <w:rPr>
          <w:sz w:val="18"/>
          <w:szCs w:val="18"/>
        </w:rPr>
        <w:t xml:space="preserve">in</w:t>
      </w:r>
      <w:r>
        <w:rPr>
          <w:sz w:val="18"/>
          <w:szCs w:val="18"/>
        </w:rPr>
        <w:t xml:space="preserve"> </w:t>
      </w:r>
      <w:r>
        <w:rPr>
          <w:i/>
          <w:iCs/>
          <w:sz w:val="18"/>
          <w:szCs w:val="18"/>
        </w:rPr>
        <w:t xml:space="preserve">Advances in Neural Information Processing Systems 33 (NeurIPS 2020)</w:t>
      </w:r>
      <w:r>
        <w:rPr>
          <w:sz w:val="18"/>
          <w:szCs w:val="18"/>
        </w:rPr>
        <w:t xml:space="preserve">, 2020.</w:t>
      </w:r>
    </w:p>
    <w:bookmarkEnd w:id="170"/>
    <w:bookmarkStart w:id="172" w:name="ref-nist2001aes"/>
    <w:p>
      <w:pPr>
        <w:widowControl/>
        <w:spacing w:before="0" w:after="40" w:line="276" w:lineRule="auto"/>
        <w:ind w:left="400" w:hanging="400"/>
        <w:jc w:val="both"/>
      </w:pPr>
      <w:r>
        <w:rPr>
          <w:sz w:val="18"/>
          <w:szCs w:val="18"/>
        </w:rPr>
        <w:t xml:space="preserve">[23]</w:t>
      </w:r>
      <w:r>
        <w:rPr>
          <w:sz w:val="18"/>
          <w:szCs w:val="18"/>
        </w:rPr>
        <w:t xml:space="preserve"> </w:t>
      </w:r>
      <w:r>
        <w:rPr>
          <w:sz w:val="18"/>
          <w:szCs w:val="18"/>
        </w:rPr>
        <w:t xml:space="preserve">	</w:t>
      </w:r>
      <w:r>
        <w:rPr>
          <w:sz w:val="18"/>
          <w:szCs w:val="18"/>
        </w:rPr>
        <w:t xml:space="preserve">National Institute of Standards and Technology,</w:t>
      </w:r>
      <w:r>
        <w:rPr>
          <w:sz w:val="18"/>
          <w:szCs w:val="18"/>
        </w:rPr>
        <w:t xml:space="preserve"> </w:t>
      </w:r>
      <w:r>
        <w:rPr>
          <w:sz w:val="18"/>
          <w:szCs w:val="18"/>
        </w:rPr>
        <w:t xml:space="preserve">“Advanced encryption standard (</w:t>
      </w:r>
      <w:r>
        <w:rPr>
          <w:sz w:val="18"/>
          <w:szCs w:val="18"/>
        </w:rPr>
        <w:t xml:space="preserve">AES</w:t>
      </w:r>
      <w:r>
        <w:rPr>
          <w:sz w:val="18"/>
          <w:szCs w:val="18"/>
        </w:rPr>
        <w:t xml:space="preserve">),”</w:t>
      </w:r>
      <w:r>
        <w:rPr>
          <w:sz w:val="18"/>
          <w:szCs w:val="18"/>
        </w:rPr>
        <w:t xml:space="preserve"> </w:t>
      </w:r>
      <w:r>
        <w:rPr>
          <w:sz w:val="18"/>
          <w:szCs w:val="18"/>
        </w:rPr>
        <w:t xml:space="preserve">Federal Information Processing Standards Publication 197, 2001, doi:</w:t>
      </w:r>
      <w:r>
        <w:rPr>
          <w:sz w:val="18"/>
          <w:szCs w:val="18"/>
        </w:rPr>
        <w:t xml:space="preserve"> </w:t>
      </w:r>
      <w:hyperlink r:id="rId98">
        <w:r>
          <w:rPr>
            <w:color w:val="0563C1"/>
            <w:sz w:val="18"/>
            <w:szCs w:val="18"/>
            <w:u w:val="single"/>
          </w:rPr>
          <w:t xml:space="preserve">10.6028/NIST.FIPS.197</w:t>
        </w:r>
      </w:hyperlink>
      <w:r>
        <w:rPr>
          <w:sz w:val="18"/>
          <w:szCs w:val="18"/>
        </w:rPr>
        <w:t xml:space="preserve">.</w:t>
      </w:r>
    </w:p>
    <w:bookmarkEnd w:id="172"/>
    <w:bookmarkStart w:id="174" w:name="ref-sandhu1996rbac"/>
    <w:p>
      <w:pPr>
        <w:widowControl/>
        <w:spacing w:before="0" w:after="40" w:line="276" w:lineRule="auto"/>
        <w:ind w:left="400" w:hanging="400"/>
        <w:jc w:val="both"/>
      </w:pPr>
      <w:r>
        <w:rPr>
          <w:sz w:val="18"/>
          <w:szCs w:val="18"/>
        </w:rPr>
        <w:t xml:space="preserve">[24]</w:t>
      </w:r>
      <w:r>
        <w:rPr>
          <w:sz w:val="18"/>
          <w:szCs w:val="18"/>
        </w:rPr>
        <w:t xml:space="preserve"> </w:t>
      </w:r>
      <w:r>
        <w:rPr>
          <w:sz w:val="18"/>
          <w:szCs w:val="18"/>
        </w:rPr>
        <w:t xml:space="preserve">	</w:t>
      </w:r>
      <w:r>
        <w:rPr>
          <w:sz w:val="18"/>
          <w:szCs w:val="18"/>
        </w:rPr>
        <w:t xml:space="preserve">R. S. Sandhu, E. J. Coyne, H. L. Feinstein, and C. E. Youman,</w:t>
      </w:r>
      <w:r>
        <w:rPr>
          <w:sz w:val="18"/>
          <w:szCs w:val="18"/>
        </w:rPr>
        <w:t xml:space="preserve"> </w:t>
      </w:r>
      <w:r>
        <w:rPr>
          <w:sz w:val="18"/>
          <w:szCs w:val="18"/>
        </w:rPr>
        <w:t xml:space="preserve">“Role-based access control models,”</w:t>
      </w:r>
      <w:r>
        <w:rPr>
          <w:sz w:val="18"/>
          <w:szCs w:val="18"/>
        </w:rPr>
        <w:t xml:space="preserve"> </w:t>
      </w:r>
      <w:r>
        <w:rPr>
          <w:i/>
          <w:iCs/>
          <w:sz w:val="18"/>
          <w:szCs w:val="18"/>
        </w:rPr>
        <w:t xml:space="preserve">IEEE Computer</w:t>
      </w:r>
      <w:r>
        <w:rPr>
          <w:sz w:val="18"/>
          <w:szCs w:val="18"/>
        </w:rPr>
        <w:t xml:space="preserve">, vol. 29, no. 2, pp. 38–47, 1996, doi:</w:t>
      </w:r>
      <w:r>
        <w:rPr>
          <w:sz w:val="18"/>
          <w:szCs w:val="18"/>
        </w:rPr>
        <w:t xml:space="preserve"> </w:t>
      </w:r>
      <w:hyperlink r:id="rId99">
        <w:r>
          <w:rPr>
            <w:color w:val="0563C1"/>
            <w:sz w:val="18"/>
            <w:szCs w:val="18"/>
            <w:u w:val="single"/>
          </w:rPr>
          <w:t xml:space="preserve">10.1109/2.485845</w:t>
        </w:r>
      </w:hyperlink>
      <w:r>
        <w:rPr>
          <w:sz w:val="18"/>
          <w:szCs w:val="18"/>
        </w:rPr>
        <w:t xml:space="preserve">.</w:t>
      </w:r>
    </w:p>
    <w:bookmarkEnd w:id="174"/>
    <w:bookmarkStart w:id="176" w:name="ref-tang2019quantuminspired"/>
    <w:p>
      <w:pPr>
        <w:widowControl/>
        <w:spacing w:before="0" w:after="40" w:line="276" w:lineRule="auto"/>
        <w:ind w:left="400" w:hanging="400"/>
        <w:jc w:val="both"/>
      </w:pPr>
      <w:r>
        <w:rPr>
          <w:sz w:val="18"/>
          <w:szCs w:val="18"/>
        </w:rPr>
        <w:t xml:space="preserve">[25]</w:t>
      </w:r>
      <w:r>
        <w:rPr>
          <w:sz w:val="18"/>
          <w:szCs w:val="18"/>
        </w:rPr>
        <w:t xml:space="preserve"> </w:t>
      </w:r>
      <w:r>
        <w:rPr>
          <w:sz w:val="18"/>
          <w:szCs w:val="18"/>
        </w:rPr>
        <w:t xml:space="preserve">	</w:t>
      </w:r>
      <w:r>
        <w:rPr>
          <w:sz w:val="18"/>
          <w:szCs w:val="18"/>
        </w:rPr>
        <w:t xml:space="preserve">E. Tang,</w:t>
      </w:r>
      <w:r>
        <w:rPr>
          <w:sz w:val="18"/>
          <w:szCs w:val="18"/>
        </w:rPr>
        <w:t xml:space="preserve"> </w:t>
      </w:r>
      <w:r>
        <w:rPr>
          <w:sz w:val="18"/>
          <w:szCs w:val="18"/>
        </w:rPr>
        <w:t xml:space="preserve">“A quantum-inspired classical algorithm for recommendation systems,”</w:t>
      </w:r>
      <w:r>
        <w:rPr>
          <w:sz w:val="18"/>
          <w:szCs w:val="18"/>
        </w:rPr>
        <w:t xml:space="preserve"> </w:t>
      </w:r>
      <w:r>
        <w:rPr>
          <w:sz w:val="18"/>
          <w:szCs w:val="18"/>
        </w:rPr>
        <w:t xml:space="preserve">in</w:t>
      </w:r>
      <w:r>
        <w:rPr>
          <w:sz w:val="18"/>
          <w:szCs w:val="18"/>
        </w:rPr>
        <w:t xml:space="preserve"> </w:t>
      </w:r>
      <w:r>
        <w:rPr>
          <w:i/>
          <w:iCs/>
          <w:sz w:val="18"/>
          <w:szCs w:val="18"/>
        </w:rPr>
        <w:t xml:space="preserve">Proceedings of the 51st Annual ACM SIGACT Symposium on Theory of Computing (STOC 2019)</w:t>
      </w:r>
      <w:r>
        <w:rPr>
          <w:sz w:val="18"/>
          <w:szCs w:val="18"/>
        </w:rPr>
        <w:t xml:space="preserve">, pp. 217–228, 2019, doi:</w:t>
      </w:r>
      <w:r>
        <w:rPr>
          <w:sz w:val="18"/>
          <w:szCs w:val="18"/>
        </w:rPr>
        <w:t xml:space="preserve"> </w:t>
      </w:r>
      <w:hyperlink r:id="rId100">
        <w:r>
          <w:rPr>
            <w:color w:val="0563C1"/>
            <w:sz w:val="18"/>
            <w:szCs w:val="18"/>
            <w:u w:val="single"/>
          </w:rPr>
          <w:t xml:space="preserve">10.1145/3313276.3316310</w:t>
        </w:r>
      </w:hyperlink>
      <w:r>
        <w:rPr>
          <w:sz w:val="18"/>
          <w:szCs w:val="18"/>
        </w:rPr>
        <w:t xml:space="preserve">.</w:t>
      </w:r>
    </w:p>
    <w:bookmarkEnd w:id="176"/>
    <w:bookmarkStart w:id="178" w:name="ref-onnxruntime"/>
    <w:p>
      <w:pPr>
        <w:widowControl/>
        <w:spacing w:before="0" w:after="40" w:line="276" w:lineRule="auto"/>
        <w:ind w:left="400" w:hanging="400"/>
        <w:jc w:val="both"/>
      </w:pPr>
      <w:r>
        <w:rPr>
          <w:sz w:val="18"/>
          <w:szCs w:val="18"/>
        </w:rPr>
        <w:t xml:space="preserve">[26]</w:t>
      </w:r>
      <w:r>
        <w:rPr>
          <w:sz w:val="18"/>
          <w:szCs w:val="18"/>
        </w:rPr>
        <w:t xml:space="preserve"> </w:t>
      </w:r>
      <w:r>
        <w:rPr>
          <w:sz w:val="18"/>
          <w:szCs w:val="18"/>
        </w:rPr>
        <w:t xml:space="preserve">	</w:t>
      </w:r>
      <w:r>
        <w:rPr>
          <w:sz w:val="18"/>
          <w:szCs w:val="18"/>
        </w:rPr>
        <w:t xml:space="preserve">ONNX Runtime developers,</w:t>
      </w:r>
      <w:r>
        <w:rPr>
          <w:sz w:val="18"/>
          <w:szCs w:val="18"/>
        </w:rPr>
        <w:t xml:space="preserve"> </w:t>
      </w:r>
      <w:r>
        <w:rPr>
          <w:sz w:val="18"/>
          <w:szCs w:val="18"/>
        </w:rPr>
        <w:t xml:space="preserve">“</w:t>
      </w:r>
      <w:r>
        <w:rPr>
          <w:sz w:val="18"/>
          <w:szCs w:val="18"/>
        </w:rPr>
        <w:t xml:space="preserve">ONNX Runtime</w:t>
      </w:r>
      <w:r>
        <w:rPr>
          <w:sz w:val="18"/>
          <w:szCs w:val="18"/>
        </w:rPr>
        <w:t xml:space="preserve">: Cross-platform, high performance</w:t>
      </w:r>
      <w:r>
        <w:rPr>
          <w:sz w:val="18"/>
          <w:szCs w:val="18"/>
        </w:rPr>
        <w:t xml:space="preserve"> </w:t>
      </w:r>
      <w:r>
        <w:rPr>
          <w:sz w:val="18"/>
          <w:szCs w:val="18"/>
        </w:rPr>
        <w:t xml:space="preserve">ML</w:t>
      </w:r>
      <w:r>
        <w:rPr>
          <w:sz w:val="18"/>
          <w:szCs w:val="18"/>
        </w:rPr>
        <w:t xml:space="preserve"> </w:t>
      </w:r>
      <w:r>
        <w:rPr>
          <w:sz w:val="18"/>
          <w:szCs w:val="18"/>
        </w:rPr>
        <w:t xml:space="preserve">inferencing and training accelerator,”</w:t>
      </w:r>
      <w:r>
        <w:rPr>
          <w:sz w:val="18"/>
          <w:szCs w:val="18"/>
        </w:rPr>
        <w:t xml:space="preserve"> </w:t>
      </w:r>
      <w:hyperlink r:id="rId101">
        <w:r>
          <w:rPr>
            <w:color w:val="0563C1"/>
            <w:sz w:val="18"/>
            <w:szCs w:val="18"/>
            <w:u w:val="single"/>
          </w:rPr>
          <w:t xml:space="preserve">https://onnxruntime.ai</w:t>
        </w:r>
      </w:hyperlink>
      <w:r>
        <w:rPr>
          <w:sz w:val="18"/>
          <w:szCs w:val="18"/>
        </w:rPr>
        <w:t xml:space="preserve">, 2021, Accessed October 2026.</w:t>
      </w:r>
    </w:p>
    <w:bookmarkEnd w:id="178"/>
    <w:bookmarkStart w:id="180" w:name="ref-wadden2020scifact"/>
    <w:p>
      <w:pPr>
        <w:widowControl/>
        <w:spacing w:before="0" w:after="40" w:line="276" w:lineRule="auto"/>
        <w:ind w:left="400" w:hanging="400"/>
        <w:jc w:val="both"/>
      </w:pPr>
      <w:r>
        <w:rPr>
          <w:sz w:val="18"/>
          <w:szCs w:val="18"/>
        </w:rPr>
        <w:t xml:space="preserve">[27]</w:t>
      </w:r>
      <w:r>
        <w:rPr>
          <w:sz w:val="18"/>
          <w:szCs w:val="18"/>
        </w:rPr>
        <w:t xml:space="preserve"> </w:t>
      </w:r>
      <w:r>
        <w:rPr>
          <w:sz w:val="18"/>
          <w:szCs w:val="18"/>
        </w:rPr>
        <w:t xml:space="preserve">	</w:t>
      </w:r>
      <w:r>
        <w:rPr>
          <w:sz w:val="18"/>
          <w:szCs w:val="18"/>
        </w:rPr>
        <w:t xml:space="preserve">D. Wadden et al.,</w:t>
      </w:r>
      <w:r>
        <w:rPr>
          <w:sz w:val="18"/>
          <w:szCs w:val="18"/>
        </w:rPr>
        <w:t xml:space="preserve"> </w:t>
      </w:r>
      <w:r>
        <w:rPr>
          <w:sz w:val="18"/>
          <w:szCs w:val="18"/>
        </w:rPr>
        <w:t xml:space="preserve">“Fact or fiction: Verifying scientific claims,”</w:t>
      </w:r>
      <w:r>
        <w:rPr>
          <w:sz w:val="18"/>
          <w:szCs w:val="18"/>
        </w:rPr>
        <w:t xml:space="preserve"> </w:t>
      </w:r>
      <w:r>
        <w:rPr>
          <w:sz w:val="18"/>
          <w:szCs w:val="18"/>
        </w:rPr>
        <w:t xml:space="preserve">in</w:t>
      </w:r>
      <w:r>
        <w:rPr>
          <w:sz w:val="18"/>
          <w:szCs w:val="18"/>
        </w:rPr>
        <w:t xml:space="preserve"> </w:t>
      </w:r>
      <w:r>
        <w:rPr>
          <w:i/>
          <w:iCs/>
          <w:sz w:val="18"/>
          <w:szCs w:val="18"/>
        </w:rPr>
        <w:t xml:space="preserve">Proceedings of the 2020 Conference on Empirical Methods in Natural Language Processing (EMNLP)</w:t>
      </w:r>
      <w:r>
        <w:rPr>
          <w:sz w:val="18"/>
          <w:szCs w:val="18"/>
        </w:rPr>
        <w:t xml:space="preserve">, pp. 7534–7550, 2020, doi:</w:t>
      </w:r>
      <w:r>
        <w:rPr>
          <w:sz w:val="18"/>
          <w:szCs w:val="18"/>
        </w:rPr>
        <w:t xml:space="preserve"> </w:t>
      </w:r>
      <w:hyperlink r:id="rId102">
        <w:r>
          <w:rPr>
            <w:color w:val="0563C1"/>
            <w:sz w:val="18"/>
            <w:szCs w:val="18"/>
            <w:u w:val="single"/>
          </w:rPr>
          <w:t xml:space="preserve">10.18653/v1/2020.emnlp-main.609</w:t>
        </w:r>
      </w:hyperlink>
      <w:r>
        <w:rPr>
          <w:sz w:val="18"/>
          <w:szCs w:val="18"/>
        </w:rPr>
        <w:t xml:space="preserve">.</w:t>
      </w:r>
    </w:p>
    <w:bookmarkEnd w:id="180"/>
    <w:bookmarkStart w:id="182" w:name="ref-jarvelin2002ndcg"/>
    <w:p>
      <w:pPr>
        <w:widowControl/>
        <w:spacing w:before="0" w:after="40" w:line="276" w:lineRule="auto"/>
        <w:ind w:left="400" w:hanging="400"/>
        <w:jc w:val="both"/>
      </w:pPr>
      <w:r>
        <w:rPr>
          <w:sz w:val="18"/>
          <w:szCs w:val="18"/>
        </w:rPr>
        <w:t xml:space="preserve">[28]</w:t>
      </w:r>
      <w:r>
        <w:rPr>
          <w:sz w:val="18"/>
          <w:szCs w:val="18"/>
        </w:rPr>
        <w:t xml:space="preserve"> </w:t>
      </w:r>
      <w:r>
        <w:rPr>
          <w:sz w:val="18"/>
          <w:szCs w:val="18"/>
        </w:rPr>
        <w:t xml:space="preserve">	</w:t>
      </w:r>
      <w:r>
        <w:rPr>
          <w:sz w:val="18"/>
          <w:szCs w:val="18"/>
        </w:rPr>
        <w:t xml:space="preserve">K. Järvelin and J. Kekäläinen,</w:t>
      </w:r>
      <w:r>
        <w:rPr>
          <w:sz w:val="18"/>
          <w:szCs w:val="18"/>
        </w:rPr>
        <w:t xml:space="preserve"> </w:t>
      </w:r>
      <w:r>
        <w:rPr>
          <w:sz w:val="18"/>
          <w:szCs w:val="18"/>
        </w:rPr>
        <w:t xml:space="preserve">“Cumulated gain-based evaluation of</w:t>
      </w:r>
      <w:r>
        <w:rPr>
          <w:sz w:val="18"/>
          <w:szCs w:val="18"/>
        </w:rPr>
        <w:t xml:space="preserve"> </w:t>
      </w:r>
      <w:r>
        <w:rPr>
          <w:sz w:val="18"/>
          <w:szCs w:val="18"/>
        </w:rPr>
        <w:t xml:space="preserve">IR</w:t>
      </w:r>
      <w:r>
        <w:rPr>
          <w:sz w:val="18"/>
          <w:szCs w:val="18"/>
        </w:rPr>
        <w:t xml:space="preserve"> </w:t>
      </w:r>
      <w:r>
        <w:rPr>
          <w:sz w:val="18"/>
          <w:szCs w:val="18"/>
        </w:rPr>
        <w:t xml:space="preserve">techniques,”</w:t>
      </w:r>
      <w:r>
        <w:rPr>
          <w:sz w:val="18"/>
          <w:szCs w:val="18"/>
        </w:rPr>
        <w:t xml:space="preserve"> </w:t>
      </w:r>
      <w:r>
        <w:rPr>
          <w:i/>
          <w:iCs/>
          <w:sz w:val="18"/>
          <w:szCs w:val="18"/>
        </w:rPr>
        <w:t xml:space="preserve">ACM Transactions on Information Systems</w:t>
      </w:r>
      <w:r>
        <w:rPr>
          <w:sz w:val="18"/>
          <w:szCs w:val="18"/>
        </w:rPr>
        <w:t xml:space="preserve">, vol. 20, no. 4, pp. 422–446, 2002, doi:</w:t>
      </w:r>
      <w:r>
        <w:rPr>
          <w:sz w:val="18"/>
          <w:szCs w:val="18"/>
        </w:rPr>
        <w:t xml:space="preserve"> </w:t>
      </w:r>
      <w:hyperlink r:id="rId103">
        <w:r>
          <w:rPr>
            <w:color w:val="0563C1"/>
            <w:sz w:val="18"/>
            <w:szCs w:val="18"/>
            <w:u w:val="single"/>
          </w:rPr>
          <w:t xml:space="preserve">10.1145/582415.582418</w:t>
        </w:r>
      </w:hyperlink>
      <w:r>
        <w:rPr>
          <w:sz w:val="18"/>
          <w:szCs w:val="18"/>
        </w:rPr>
        <w:t xml:space="preserve">.</w:t>
      </w:r>
    </w:p>
    <w:bookmarkEnd w:id="182"/>
    <w:bookmarkStart w:id="183" w:name="ref-efron1993bootstrap"/>
    <w:p>
      <w:pPr>
        <w:widowControl/>
        <w:spacing w:before="0" w:after="40" w:line="276" w:lineRule="auto"/>
        <w:ind w:left="400" w:hanging="400"/>
        <w:jc w:val="both"/>
      </w:pPr>
      <w:r>
        <w:rPr>
          <w:sz w:val="18"/>
          <w:szCs w:val="18"/>
        </w:rPr>
        <w:t xml:space="preserve">[29]</w:t>
      </w:r>
      <w:r>
        <w:rPr>
          <w:sz w:val="18"/>
          <w:szCs w:val="18"/>
        </w:rPr>
        <w:t xml:space="preserve"> </w:t>
      </w:r>
      <w:r>
        <w:rPr>
          <w:sz w:val="18"/>
          <w:szCs w:val="18"/>
        </w:rPr>
        <w:t xml:space="preserve">	</w:t>
      </w:r>
      <w:r>
        <w:rPr>
          <w:sz w:val="18"/>
          <w:szCs w:val="18"/>
        </w:rPr>
        <w:t xml:space="preserve">B. Efron and R. J. Tibshirani,</w:t>
      </w:r>
      <w:r>
        <w:rPr>
          <w:sz w:val="18"/>
          <w:szCs w:val="18"/>
        </w:rPr>
        <w:t xml:space="preserve"> </w:t>
      </w:r>
      <w:r>
        <w:rPr>
          <w:sz w:val="18"/>
          <w:szCs w:val="18"/>
        </w:rPr>
        <w:t xml:space="preserve">“An introduction to the bootstrap,”</w:t>
      </w:r>
      <w:r>
        <w:rPr>
          <w:sz w:val="18"/>
          <w:szCs w:val="18"/>
        </w:rPr>
        <w:t xml:space="preserve"> </w:t>
      </w:r>
      <w:r>
        <w:rPr>
          <w:sz w:val="18"/>
          <w:szCs w:val="18"/>
        </w:rPr>
        <w:t xml:space="preserve">Chapman; Hall/CRC, 1993.</w:t>
      </w:r>
    </w:p>
    <w:bookmarkEnd w:id="183"/>
    <w:bookmarkStart w:id="185" w:name="ref-smucker2007significance"/>
    <w:p>
      <w:pPr>
        <w:widowControl/>
        <w:spacing w:before="0" w:after="40" w:line="276" w:lineRule="auto"/>
        <w:ind w:left="400" w:hanging="400"/>
        <w:jc w:val="both"/>
      </w:pPr>
      <w:r>
        <w:rPr>
          <w:sz w:val="18"/>
          <w:szCs w:val="18"/>
        </w:rPr>
        <w:t xml:space="preserve">[30]</w:t>
      </w:r>
      <w:r>
        <w:rPr>
          <w:sz w:val="18"/>
          <w:szCs w:val="18"/>
        </w:rPr>
        <w:t xml:space="preserve"> </w:t>
      </w:r>
      <w:r>
        <w:rPr>
          <w:sz w:val="18"/>
          <w:szCs w:val="18"/>
        </w:rPr>
        <w:t xml:space="preserve">	</w:t>
      </w:r>
      <w:r>
        <w:rPr>
          <w:sz w:val="18"/>
          <w:szCs w:val="18"/>
        </w:rPr>
        <w:t xml:space="preserve">M. D. Smucker, J. Allan, and B. Carterette,</w:t>
      </w:r>
      <w:r>
        <w:rPr>
          <w:sz w:val="18"/>
          <w:szCs w:val="18"/>
        </w:rPr>
        <w:t xml:space="preserve"> </w:t>
      </w:r>
      <w:r>
        <w:rPr>
          <w:sz w:val="18"/>
          <w:szCs w:val="18"/>
        </w:rPr>
        <w:t xml:space="preserve">“A comparison of statistical significance tests for information retrieval evaluation,”</w:t>
      </w:r>
      <w:r>
        <w:rPr>
          <w:sz w:val="18"/>
          <w:szCs w:val="18"/>
        </w:rPr>
        <w:t xml:space="preserve"> </w:t>
      </w:r>
      <w:r>
        <w:rPr>
          <w:sz w:val="18"/>
          <w:szCs w:val="18"/>
        </w:rPr>
        <w:t xml:space="preserve">in</w:t>
      </w:r>
      <w:r>
        <w:rPr>
          <w:sz w:val="18"/>
          <w:szCs w:val="18"/>
        </w:rPr>
        <w:t xml:space="preserve"> </w:t>
      </w:r>
      <w:r>
        <w:rPr>
          <w:i/>
          <w:iCs/>
          <w:sz w:val="18"/>
          <w:szCs w:val="18"/>
        </w:rPr>
        <w:t xml:space="preserve">Proceedings of the Sixteenth ACM Conference on Information and Knowledge Management (CIKM ’07)</w:t>
      </w:r>
      <w:r>
        <w:rPr>
          <w:sz w:val="18"/>
          <w:szCs w:val="18"/>
        </w:rPr>
        <w:t xml:space="preserve">, pp. 623–632, 2007, doi:</w:t>
      </w:r>
      <w:r>
        <w:rPr>
          <w:sz w:val="18"/>
          <w:szCs w:val="18"/>
        </w:rPr>
        <w:t xml:space="preserve"> </w:t>
      </w:r>
      <w:hyperlink r:id="rId104">
        <w:r>
          <w:rPr>
            <w:color w:val="0563C1"/>
            <w:sz w:val="18"/>
            <w:szCs w:val="18"/>
            <w:u w:val="single"/>
          </w:rPr>
          <w:t xml:space="preserve">10.1145/1321440.1321528</w:t>
        </w:r>
      </w:hyperlink>
      <w:r>
        <w:rPr>
          <w:sz w:val="18"/>
          <w:szCs w:val="18"/>
        </w:rPr>
        <w:t xml:space="preserve">.</w:t>
      </w:r>
    </w:p>
    <w:bookmarkEnd w:id="185"/>
    <w:bookmarkStart w:id="187" w:name="ref-kendall1938"/>
    <w:p>
      <w:pPr>
        <w:widowControl/>
        <w:spacing w:before="0" w:after="40" w:line="276" w:lineRule="auto"/>
        <w:ind w:left="400" w:hanging="400"/>
        <w:jc w:val="both"/>
      </w:pPr>
      <w:r>
        <w:rPr>
          <w:sz w:val="18"/>
          <w:szCs w:val="18"/>
        </w:rPr>
        <w:t xml:space="preserve">[31]</w:t>
      </w:r>
      <w:r>
        <w:rPr>
          <w:sz w:val="18"/>
          <w:szCs w:val="18"/>
        </w:rPr>
        <w:t xml:space="preserve"> </w:t>
      </w:r>
      <w:r>
        <w:rPr>
          <w:sz w:val="18"/>
          <w:szCs w:val="18"/>
        </w:rPr>
        <w:t xml:space="preserve">	</w:t>
      </w:r>
      <w:r>
        <w:rPr>
          <w:sz w:val="18"/>
          <w:szCs w:val="18"/>
        </w:rPr>
        <w:t xml:space="preserve">M. G. Kendall,</w:t>
      </w:r>
      <w:r>
        <w:rPr>
          <w:sz w:val="18"/>
          <w:szCs w:val="18"/>
        </w:rPr>
        <w:t xml:space="preserve"> </w:t>
      </w:r>
      <w:r>
        <w:rPr>
          <w:sz w:val="18"/>
          <w:szCs w:val="18"/>
        </w:rPr>
        <w:t xml:space="preserve">“A new measure of rank correlation,”</w:t>
      </w:r>
      <w:r>
        <w:rPr>
          <w:sz w:val="18"/>
          <w:szCs w:val="18"/>
        </w:rPr>
        <w:t xml:space="preserve"> </w:t>
      </w:r>
      <w:r>
        <w:rPr>
          <w:i/>
          <w:iCs/>
          <w:sz w:val="18"/>
          <w:szCs w:val="18"/>
        </w:rPr>
        <w:t xml:space="preserve">Biometrika</w:t>
      </w:r>
      <w:r>
        <w:rPr>
          <w:sz w:val="18"/>
          <w:szCs w:val="18"/>
        </w:rPr>
        <w:t xml:space="preserve">, vol. 30, no. 1/2, pp. 81–93, 1938, doi:</w:t>
      </w:r>
      <w:r>
        <w:rPr>
          <w:sz w:val="18"/>
          <w:szCs w:val="18"/>
        </w:rPr>
        <w:t xml:space="preserve"> </w:t>
      </w:r>
      <w:hyperlink r:id="rId105">
        <w:r>
          <w:rPr>
            <w:color w:val="0563C1"/>
            <w:sz w:val="18"/>
            <w:szCs w:val="18"/>
            <w:u w:val="single"/>
          </w:rPr>
          <w:t xml:space="preserve">10.2307/2332226</w:t>
        </w:r>
      </w:hyperlink>
      <w:r>
        <w:rPr>
          <w:sz w:val="18"/>
          <w:szCs w:val="18"/>
        </w:rPr>
        <w:t xml:space="preserve">.</w:t>
      </w:r>
    </w:p>
    <w:bookmarkEnd w:id="187"/>
    <w:bookmarkEnd w:id="188"/>
    <w:bookmarkEnd w:id="189"/>
    <w:sectPr>
      <w:headerReference w:type="default" r:id="rId42"/>
      <w:footerReference w:type="default" r:id="rId8"/>
      <w:type w:val="continuous"/>
      <w:pgSz w:w="12240" w:h="15840"/>
      <w:pgMar w:top="1440" w:right="720" w:bottom="1440" w:left="72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67D0" w14:textId="77777777" w:rsidR="00C04546" w:rsidRDefault="00C04546">
      <w:r>
        <w:separator/>
      </w:r>
    </w:p>
  </w:endnote>
  <w:endnote w:type="continuationSeparator" w:id="0">
    <w:p w14:paraId="3B6F558F" w14:textId="77777777" w:rsidR="00C04546" w:rsidRDefault="00C04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398406"/>
      <w:docPartObj>
        <w:docPartGallery w:val="Page Numbers (Bottom of Page)"/>
        <w:docPartUnique/>
      </w:docPartObj>
    </w:sdtPr>
    <w:sdtEndPr>
      <w:rPr>
        <w:color w:val="7F7F7F" w:themeColor="background1" w:themeShade="7F"/>
        <w:spacing w:val="60"/>
      </w:rPr>
    </w:sdtEndPr>
    <w:sdtContent>
      <w:p w14:paraId="14F88761" w14:textId="07B4AEE8" w:rsidR="00566C4C" w:rsidRDefault="00566C4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BB47FCF" w14:textId="77777777" w:rsidR="00566C4C" w:rsidRDefault="00566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B4D35" w14:textId="77777777" w:rsidR="00C04546" w:rsidRDefault="00C04546">
      <w:r>
        <w:separator/>
      </w:r>
    </w:p>
  </w:footnote>
  <w:footnote w:type="continuationSeparator" w:id="0">
    <w:p w14:paraId="1F128DC8" w14:textId="77777777" w:rsidR="00C04546" w:rsidRDefault="00C04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B8A3" w14:textId="64FBB307" w:rsidR="00566C4C" w:rsidRDefault="00566C4C" w:rsidP="00566C4C">
    <w:pPr>
      <w:tabs>
        <w:tab w:val="left" w:pos="7808"/>
      </w:tabs>
      <w:spacing w:line="436" w:lineRule="auto"/>
      <w:ind w:right="306"/>
      <w:rPr>
        <w:sz w:val="18"/>
      </w:rPr>
    </w:pPr>
    <w:r>
      <w:rPr>
        <w:color w:val="585858"/>
      </w:rPr>
      <w:t xml:space="preserve">              </w:t>
    </w:r>
    <w:r w:rsidRPr="00566C4C">
      <w:rPr>
        <w:color w:val="00B050"/>
      </w:rPr>
      <w:t xml:space="preserve">International Journal of Computer Science Engineering Techniques </w:t>
    </w:r>
    <w:r w:rsidRPr="00566C4C">
      <w:rPr>
        <w:b/>
        <w:bCs/>
        <w:color w:val="585858"/>
      </w:rPr>
      <w:t>(IJCSE</w:t>
    </w:r>
    <w:r>
      <w:rPr>
        <w:color w:val="585858"/>
      </w:rPr>
      <w:t>)</w:t>
    </w:r>
    <w:r>
      <w:rPr>
        <w:color w:val="585858"/>
      </w:rPr>
      <w:tab/>
    </w:r>
    <w:r>
      <w:rPr>
        <w:color w:val="585858"/>
        <w:sz w:val="18"/>
      </w:rPr>
      <w:t>Volume</w:t>
    </w:r>
    <w:r>
      <w:rPr>
        <w:color w:val="585858"/>
        <w:spacing w:val="-1"/>
        <w:sz w:val="18"/>
      </w:rPr>
      <w:t xml:space="preserve"> </w:t>
    </w:r>
    <w:r>
      <w:rPr>
        <w:color w:val="585858"/>
        <w:sz w:val="18"/>
      </w:rPr>
      <w:t>X Issue</w:t>
    </w:r>
    <w:r>
      <w:rPr>
        <w:color w:val="585858"/>
        <w:spacing w:val="-1"/>
        <w:sz w:val="18"/>
      </w:rPr>
      <w:t xml:space="preserve"> </w:t>
    </w:r>
    <w:proofErr w:type="gramStart"/>
    <w:r>
      <w:rPr>
        <w:color w:val="585858"/>
        <w:sz w:val="18"/>
      </w:rPr>
      <w:t>X ,</w:t>
    </w:r>
    <w:proofErr w:type="gramEnd"/>
    <w:r>
      <w:rPr>
        <w:color w:val="585858"/>
        <w:spacing w:val="-2"/>
        <w:sz w:val="18"/>
      </w:rPr>
      <w:t xml:space="preserve"> </w:t>
    </w:r>
    <w:r>
      <w:rPr>
        <w:color w:val="585858"/>
        <w:sz w:val="18"/>
      </w:rPr>
      <w:t xml:space="preserve">Month 2025        </w:t>
    </w:r>
    <w:r>
      <w:rPr>
        <w:color w:val="585858"/>
        <w:sz w:val="18"/>
      </w:rPr>
      <w:t xml:space="preserve">            </w:t>
    </w:r>
    <w:r>
      <w:rPr>
        <w:color w:val="585858"/>
        <w:sz w:val="18"/>
      </w:rPr>
      <w:t>I</w:t>
    </w:r>
    <w:r>
      <w:rPr>
        <w:color w:val="585858"/>
        <w:sz w:val="18"/>
      </w:rPr>
      <w:t xml:space="preserve">                      </w:t>
    </w:r>
    <w:proofErr w:type="gramStart"/>
    <w:r w:rsidRPr="00566C4C">
      <w:rPr>
        <w:b/>
        <w:bCs/>
        <w:color w:val="00B050"/>
        <w:sz w:val="18"/>
      </w:rPr>
      <w:t>I</w:t>
    </w:r>
    <w:r w:rsidRPr="00566C4C">
      <w:rPr>
        <w:b/>
        <w:bCs/>
        <w:color w:val="00B050"/>
        <w:sz w:val="18"/>
      </w:rPr>
      <w:t>SSN</w:t>
    </w:r>
    <w:r w:rsidRPr="00566C4C">
      <w:rPr>
        <w:b/>
        <w:bCs/>
        <w:color w:val="00B050"/>
        <w:sz w:val="18"/>
      </w:rPr>
      <w:t xml:space="preserve">  </w:t>
    </w:r>
    <w:r w:rsidRPr="00566C4C">
      <w:rPr>
        <w:b/>
        <w:bCs/>
        <w:color w:val="00B050"/>
        <w:sz w:val="18"/>
      </w:rPr>
      <w:t>:</w:t>
    </w:r>
    <w:proofErr w:type="gramEnd"/>
    <w:r w:rsidRPr="00566C4C">
      <w:rPr>
        <w:b/>
        <w:bCs/>
        <w:color w:val="00B050"/>
        <w:spacing w:val="-4"/>
        <w:sz w:val="18"/>
      </w:rPr>
      <w:t xml:space="preserve"> </w:t>
    </w:r>
    <w:r w:rsidRPr="00566C4C">
      <w:rPr>
        <w:b/>
        <w:bCs/>
        <w:color w:val="00B050"/>
        <w:sz w:val="18"/>
      </w:rPr>
      <w:t>2455-135X</w:t>
    </w:r>
    <w:r w:rsidRPr="00566C4C">
      <w:rPr>
        <w:color w:val="00B050"/>
        <w:spacing w:val="-2"/>
        <w:sz w:val="18"/>
      </w:rPr>
      <w:t xml:space="preserve"> </w:t>
    </w:r>
    <w:r w:rsidRPr="00566C4C">
      <w:rPr>
        <w:color w:val="00B050"/>
        <w:spacing w:val="42"/>
        <w:sz w:val="18"/>
      </w:rPr>
      <w:t xml:space="preserve">                           </w:t>
    </w:r>
    <w:r>
      <w:rPr>
        <w:color w:val="585858"/>
        <w:sz w:val="18"/>
      </w:rPr>
      <w:t>©</w:t>
    </w:r>
    <w:r>
      <w:rPr>
        <w:color w:val="585858"/>
        <w:spacing w:val="-1"/>
        <w:sz w:val="18"/>
      </w:rPr>
      <w:t xml:space="preserve"> </w:t>
    </w:r>
    <w:r>
      <w:rPr>
        <w:color w:val="585858"/>
        <w:sz w:val="18"/>
      </w:rPr>
      <w:t>2025</w:t>
    </w:r>
    <w:r>
      <w:rPr>
        <w:color w:val="585858"/>
        <w:spacing w:val="-3"/>
        <w:sz w:val="18"/>
      </w:rPr>
      <w:t xml:space="preserve"> </w:t>
    </w:r>
    <w:r>
      <w:rPr>
        <w:color w:val="585858"/>
        <w:sz w:val="18"/>
      </w:rPr>
      <w:t>International</w:t>
    </w:r>
    <w:r>
      <w:rPr>
        <w:color w:val="585858"/>
        <w:spacing w:val="-4"/>
        <w:sz w:val="18"/>
      </w:rPr>
      <w:t xml:space="preserve"> </w:t>
    </w:r>
    <w:r>
      <w:rPr>
        <w:color w:val="585858"/>
        <w:sz w:val="18"/>
      </w:rPr>
      <w:t>Scientific</w:t>
    </w:r>
    <w:r>
      <w:rPr>
        <w:color w:val="585858"/>
        <w:spacing w:val="-2"/>
        <w:sz w:val="18"/>
      </w:rPr>
      <w:t xml:space="preserve"> </w:t>
    </w:r>
    <w:r>
      <w:rPr>
        <w:color w:val="585858"/>
        <w:sz w:val="18"/>
      </w:rPr>
      <w:t>and</w:t>
    </w:r>
    <w:r>
      <w:rPr>
        <w:color w:val="585858"/>
        <w:spacing w:val="-1"/>
        <w:sz w:val="18"/>
      </w:rPr>
      <w:t xml:space="preserve"> </w:t>
    </w:r>
    <w:r>
      <w:rPr>
        <w:color w:val="585858"/>
        <w:sz w:val="18"/>
      </w:rPr>
      <w:t>Academic</w:t>
    </w:r>
    <w:r>
      <w:rPr>
        <w:color w:val="585858"/>
        <w:spacing w:val="-2"/>
        <w:sz w:val="18"/>
      </w:rPr>
      <w:t xml:space="preserve"> </w:t>
    </w:r>
    <w:r>
      <w:rPr>
        <w:color w:val="585858"/>
        <w:sz w:val="18"/>
      </w:rPr>
      <w:t>Research</w:t>
    </w:r>
    <w:r>
      <w:rPr>
        <w:color w:val="585858"/>
        <w:spacing w:val="-1"/>
        <w:sz w:val="18"/>
      </w:rPr>
      <w:t xml:space="preserve"> </w:t>
    </w:r>
    <w:r>
      <w:rPr>
        <w:color w:val="585858"/>
        <w:sz w:val="18"/>
      </w:rPr>
      <w:t>(ISAR)</w:t>
    </w:r>
    <w:r>
      <w:rPr>
        <w:color w:val="585858"/>
        <w:spacing w:val="-1"/>
        <w:sz w:val="18"/>
      </w:rPr>
      <w:t xml:space="preserve"> </w:t>
    </w:r>
    <w:r>
      <w:rPr>
        <w:color w:val="585858"/>
        <w:spacing w:val="-2"/>
        <w:sz w:val="18"/>
      </w:rPr>
      <w:t>Publisher</w:t>
    </w:r>
  </w:p>
  <w:p w14:paraId="5E83C380" w14:textId="7E2E189C" w:rsidR="00566C4C" w:rsidRDefault="00566C4C" w:rsidP="00566C4C">
    <w:pPr>
      <w:pStyle w:val="Header"/>
    </w:pPr>
    <w:r>
      <w:rPr>
        <w:b/>
        <w:i/>
      </w:rPr>
      <w:t xml:space="preserve">     </w:t>
    </w:r>
    <w:r w:rsidRPr="00566C4C">
      <w:rPr>
        <w:b/>
        <w:i/>
        <w:color w:val="EE0000"/>
      </w:rPr>
      <w:t xml:space="preserve"> </w:t>
    </w:r>
    <w:hyperlink r:id="rId1" w:history="1">
      <w:r w:rsidRPr="00566C4C">
        <w:rPr>
          <w:rStyle w:val="Hyperlink"/>
          <w:b/>
          <w:i/>
          <w:color w:val="EE0000"/>
        </w:rPr>
        <w:t>https://www.ijcsejournal.org/</w:t>
      </w:r>
    </w:hyperlink>
    <w:r>
      <w:rPr>
        <w:b/>
        <w:i/>
        <w:color w:val="EE0000"/>
      </w:rPr>
      <w:t xml:space="preserve">                                                         </w:t>
    </w:r>
    <w:r>
      <w:rPr>
        <w:b/>
        <w:i/>
      </w:rPr>
      <w:t>Type</w:t>
    </w:r>
    <w:r>
      <w:rPr>
        <w:b/>
        <w:i/>
        <w:spacing w:val="-5"/>
      </w:rPr>
      <w:t xml:space="preserve"> </w:t>
    </w:r>
    <w:r>
      <w:rPr>
        <w:b/>
        <w:i/>
      </w:rPr>
      <w:t>of</w:t>
    </w:r>
    <w:r>
      <w:rPr>
        <w:b/>
        <w:i/>
        <w:spacing w:val="-4"/>
      </w:rPr>
      <w:t xml:space="preserve"> </w:t>
    </w:r>
    <w:r>
      <w:rPr>
        <w:b/>
        <w:i/>
      </w:rPr>
      <w:t>Article</w:t>
    </w:r>
    <w:r>
      <w:rPr>
        <w:b/>
        <w:i/>
        <w:spacing w:val="2"/>
      </w:rPr>
      <w:t xml:space="preserve"> </w:t>
    </w:r>
    <w:r>
      <w:rPr>
        <w:i/>
      </w:rPr>
      <w:t>(Research</w:t>
    </w:r>
    <w:r>
      <w:rPr>
        <w:i/>
        <w:spacing w:val="-4"/>
      </w:rPr>
      <w:t xml:space="preserve"> </w:t>
    </w:r>
    <w:r>
      <w:rPr>
        <w:i/>
      </w:rPr>
      <w:t>Article)</w:t>
    </w:r>
  </w:p>
  <w:p w14:paraId="32B40F8C" w14:textId="7FEFE2EF" w:rsidR="00566C4C" w:rsidRDefault="00566C4C" w:rsidP="00566C4C">
    <w:pPr>
      <w:pStyle w:val="Header"/>
    </w:pPr>
    <w:r>
      <w:rPr>
        <w:b/>
        <w:i/>
      </w:rPr>
      <w:tab/>
    </w:r>
    <w:r>
      <w:rPr>
        <w:b/>
        <w:i/>
      </w:rPr>
      <w:tab/>
    </w:r>
    <w:r>
      <w:rPr>
        <w:b/>
        <w:i/>
      </w:rPr>
      <w:tab/>
    </w:r>
    <w:r>
      <w:rPr>
        <w:b/>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273A6" w14:textId="77777777" w:rsidR="00D37DDC" w:rsidRDefault="00000000">
    <w:pPr>
      <w:pStyle w:val="BodyText"/>
      <w:spacing w:line="14" w:lineRule="auto"/>
    </w:pPr>
    <w:r>
      <w:rPr>
        <w:noProof/>
      </w:rPr>
      <mc:AlternateContent>
        <mc:Choice Requires="wps">
          <w:drawing>
            <wp:anchor distT="0" distB="0" distL="0" distR="0" simplePos="0" relativeHeight="487290880" behindDoc="1" locked="0" layoutInCell="1" allowOverlap="1" wp14:anchorId="5AE43214" wp14:editId="7F6207E6">
              <wp:simplePos x="0" y="0"/>
              <wp:positionH relativeFrom="page">
                <wp:posOffset>2380233</wp:posOffset>
              </wp:positionH>
              <wp:positionV relativeFrom="page">
                <wp:posOffset>449325</wp:posOffset>
              </wp:positionV>
              <wp:extent cx="301244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2440" cy="152400"/>
                      </a:xfrm>
                      <a:prstGeom prst="rect">
                        <a:avLst/>
                      </a:prstGeom>
                    </wps:spPr>
                    <wps:txbx>
                      <w:txbxContent>
                        <w:p w14:paraId="6D9591A1" w14:textId="77777777" w:rsidR="00D37DDC" w:rsidRDefault="00000000">
                          <w:pPr>
                            <w:spacing w:before="12"/>
                            <w:ind w:left="20"/>
                            <w:rPr>
                              <w:i/>
                              <w:sz w:val="18"/>
                            </w:rPr>
                          </w:pPr>
                          <w:r>
                            <w:rPr>
                              <w:i/>
                              <w:color w:val="585858"/>
                              <w:sz w:val="18"/>
                            </w:rPr>
                            <w:t>Suneel</w:t>
                          </w:r>
                          <w:r>
                            <w:rPr>
                              <w:i/>
                              <w:color w:val="585858"/>
                              <w:spacing w:val="-1"/>
                              <w:sz w:val="18"/>
                            </w:rPr>
                            <w:t xml:space="preserve"> </w:t>
                          </w:r>
                          <w:r>
                            <w:rPr>
                              <w:i/>
                              <w:color w:val="585858"/>
                              <w:sz w:val="18"/>
                            </w:rPr>
                            <w:t>Bose</w:t>
                          </w:r>
                          <w:r>
                            <w:rPr>
                              <w:i/>
                              <w:color w:val="585858"/>
                              <w:spacing w:val="-1"/>
                              <w:sz w:val="18"/>
                            </w:rPr>
                            <w:t xml:space="preserve"> </w:t>
                          </w:r>
                          <w:r>
                            <w:rPr>
                              <w:i/>
                              <w:color w:val="585858"/>
                              <w:sz w:val="18"/>
                            </w:rPr>
                            <w:t>K</w:t>
                          </w:r>
                          <w:r>
                            <w:rPr>
                              <w:i/>
                              <w:color w:val="585858"/>
                              <w:spacing w:val="-3"/>
                              <w:sz w:val="18"/>
                            </w:rPr>
                            <w:t xml:space="preserve"> </w:t>
                          </w:r>
                          <w:r>
                            <w:rPr>
                              <w:i/>
                              <w:color w:val="585858"/>
                              <w:sz w:val="18"/>
                            </w:rPr>
                            <w:t>/</w:t>
                          </w:r>
                          <w:r>
                            <w:rPr>
                              <w:i/>
                              <w:color w:val="585858"/>
                              <w:spacing w:val="-3"/>
                              <w:sz w:val="18"/>
                            </w:rPr>
                            <w:t xml:space="preserve"> </w:t>
                          </w:r>
                          <w:r>
                            <w:rPr>
                              <w:i/>
                              <w:color w:val="585858"/>
                              <w:sz w:val="18"/>
                            </w:rPr>
                            <w:t>IJCSE,</w:t>
                          </w:r>
                          <w:r>
                            <w:rPr>
                              <w:i/>
                              <w:color w:val="585858"/>
                              <w:spacing w:val="4"/>
                              <w:sz w:val="18"/>
                            </w:rPr>
                            <w:t xml:space="preserve"> </w:t>
                          </w:r>
                          <w:r>
                            <w:rPr>
                              <w:i/>
                              <w:color w:val="585858"/>
                              <w:sz w:val="18"/>
                            </w:rPr>
                            <w:t>Volume, Page</w:t>
                          </w:r>
                          <w:r>
                            <w:rPr>
                              <w:i/>
                              <w:color w:val="585858"/>
                              <w:spacing w:val="-2"/>
                              <w:sz w:val="18"/>
                            </w:rPr>
                            <w:t xml:space="preserve"> </w:t>
                          </w:r>
                          <w:r>
                            <w:rPr>
                              <w:i/>
                              <w:color w:val="585858"/>
                              <w:sz w:val="18"/>
                            </w:rPr>
                            <w:t>no</w:t>
                          </w:r>
                          <w:r>
                            <w:rPr>
                              <w:i/>
                              <w:color w:val="585858"/>
                              <w:spacing w:val="1"/>
                              <w:sz w:val="18"/>
                            </w:rPr>
                            <w:t xml:space="preserve"> </w:t>
                          </w:r>
                          <w:r>
                            <w:rPr>
                              <w:i/>
                              <w:color w:val="585858"/>
                              <w:sz w:val="18"/>
                            </w:rPr>
                            <w:t>1-4,</w:t>
                          </w:r>
                          <w:r>
                            <w:rPr>
                              <w:i/>
                              <w:color w:val="585858"/>
                              <w:spacing w:val="-3"/>
                              <w:sz w:val="18"/>
                            </w:rPr>
                            <w:t xml:space="preserve"> </w:t>
                          </w:r>
                          <w:r>
                            <w:rPr>
                              <w:i/>
                              <w:color w:val="585858"/>
                              <w:spacing w:val="-4"/>
                              <w:sz w:val="18"/>
                            </w:rPr>
                            <w:t>2026</w:t>
                          </w:r>
                        </w:p>
                      </w:txbxContent>
                    </wps:txbx>
                    <wps:bodyPr wrap="square" lIns="0" tIns="0" rIns="0" bIns="0" rtlCol="0">
                      <a:noAutofit/>
                    </wps:bodyPr>
                  </wps:wsp>
                </a:graphicData>
              </a:graphic>
            </wp:anchor>
          </w:drawing>
        </mc:Choice>
        <mc:Fallback>
          <w:pict>
            <v:shapetype w14:anchorId="5AE43214" id="_x0000_t202" coordsize="21600,21600" o:spt="202" path="m,l,21600r21600,l21600,xe">
              <v:stroke joinstyle="miter"/>
              <v:path gradientshapeok="t" o:connecttype="rect"/>
            </v:shapetype>
            <v:shape id="Textbox 19" o:spid="_x0000_s1107" type="#_x0000_t202" style="position:absolute;margin-left:187.4pt;margin-top:35.4pt;width:237.2pt;height:12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" filled="f" stroked="f">
              <v:textbox inset="0,0,0,0">
                <w:txbxContent>
                  <w:p w14:paraId="6D9591A1" w14:textId="77777777" w:rsidR="00D37DDC" w:rsidRDefault="00000000">
                    <w:pPr>
                      <w:spacing w:before="12"/>
                      <w:ind w:left="20"/>
                      <w:rPr>
                        <w:i/>
                        <w:sz w:val="18"/>
                      </w:rPr>
                    </w:pPr>
                    <w:r>
                      <w:rPr>
                        <w:i/>
                        <w:color w:val="585858"/>
                        <w:sz w:val="18"/>
                      </w:rPr>
                      <w:t>Suneel</w:t>
                    </w:r>
                    <w:r>
                      <w:rPr>
                        <w:i/>
                        <w:color w:val="585858"/>
                        <w:spacing w:val="-1"/>
                        <w:sz w:val="18"/>
                      </w:rPr>
                      <w:t xml:space="preserve"> </w:t>
                    </w:r>
                    <w:r>
                      <w:rPr>
                        <w:i/>
                        <w:color w:val="585858"/>
                        <w:sz w:val="18"/>
                      </w:rPr>
                      <w:t>Bose</w:t>
                    </w:r>
                    <w:r>
                      <w:rPr>
                        <w:i/>
                        <w:color w:val="585858"/>
                        <w:spacing w:val="-1"/>
                        <w:sz w:val="18"/>
                      </w:rPr>
                      <w:t xml:space="preserve"> </w:t>
                    </w:r>
                    <w:r>
                      <w:rPr>
                        <w:i/>
                        <w:color w:val="585858"/>
                        <w:sz w:val="18"/>
                      </w:rPr>
                      <w:t>K</w:t>
                    </w:r>
                    <w:r>
                      <w:rPr>
                        <w:i/>
                        <w:color w:val="585858"/>
                        <w:spacing w:val="-3"/>
                        <w:sz w:val="18"/>
                      </w:rPr>
                      <w:t xml:space="preserve"> </w:t>
                    </w:r>
                    <w:r>
                      <w:rPr>
                        <w:i/>
                        <w:color w:val="585858"/>
                        <w:sz w:val="18"/>
                      </w:rPr>
                      <w:t>/</w:t>
                    </w:r>
                    <w:r>
                      <w:rPr>
                        <w:i/>
                        <w:color w:val="585858"/>
                        <w:spacing w:val="-3"/>
                        <w:sz w:val="18"/>
                      </w:rPr>
                      <w:t xml:space="preserve"> </w:t>
                    </w:r>
                    <w:r>
                      <w:rPr>
                        <w:i/>
                        <w:color w:val="585858"/>
                        <w:sz w:val="18"/>
                      </w:rPr>
                      <w:t>IJCSE,</w:t>
                    </w:r>
                    <w:r>
                      <w:rPr>
                        <w:i/>
                        <w:color w:val="585858"/>
                        <w:spacing w:val="4"/>
                        <w:sz w:val="18"/>
                      </w:rPr>
                      <w:t xml:space="preserve"> </w:t>
                    </w:r>
                    <w:r>
                      <w:rPr>
                        <w:i/>
                        <w:color w:val="585858"/>
                        <w:sz w:val="18"/>
                      </w:rPr>
                      <w:t>Volume, Page</w:t>
                    </w:r>
                    <w:r>
                      <w:rPr>
                        <w:i/>
                        <w:color w:val="585858"/>
                        <w:spacing w:val="-2"/>
                        <w:sz w:val="18"/>
                      </w:rPr>
                      <w:t xml:space="preserve"> </w:t>
                    </w:r>
                    <w:r>
                      <w:rPr>
                        <w:i/>
                        <w:color w:val="585858"/>
                        <w:sz w:val="18"/>
                      </w:rPr>
                      <w:t>no</w:t>
                    </w:r>
                    <w:r>
                      <w:rPr>
                        <w:i/>
                        <w:color w:val="585858"/>
                        <w:spacing w:val="1"/>
                        <w:sz w:val="18"/>
                      </w:rPr>
                      <w:t xml:space="preserve"> </w:t>
                    </w:r>
                    <w:r>
                      <w:rPr>
                        <w:i/>
                        <w:color w:val="585858"/>
                        <w:sz w:val="18"/>
                      </w:rPr>
                      <w:t>1-4,</w:t>
                    </w:r>
                    <w:r>
                      <w:rPr>
                        <w:i/>
                        <w:color w:val="585858"/>
                        <w:spacing w:val="-3"/>
                        <w:sz w:val="18"/>
                      </w:rPr>
                      <w:t xml:space="preserve"> </w:t>
                    </w:r>
                    <w:r>
                      <w:rPr>
                        <w:i/>
                        <w:color w:val="585858"/>
                        <w:spacing w:val="-4"/>
                        <w:sz w:val="18"/>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5287"/>
    <w:multiLevelType w:val="multilevel"/>
    <w:tmpl w:val="926E2270"/>
    <w:lvl w:ilvl="0">
      <w:start w:val="1"/>
      <w:numFmt w:val="decimal"/>
      <w:lvlText w:val="%1."/>
      <w:lvlJc w:val="left"/>
      <w:pPr>
        <w:ind w:left="718"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0" w:hanging="363"/>
        <w:jc w:val="left"/>
      </w:pPr>
      <w:rPr>
        <w:rFonts w:ascii="Times New Roman" w:eastAsia="Times New Roman" w:hAnsi="Times New Roman" w:cs="Times New Roman" w:hint="default"/>
        <w:b/>
        <w:bCs/>
        <w:i/>
        <w:iCs/>
        <w:spacing w:val="0"/>
        <w:w w:val="99"/>
        <w:sz w:val="20"/>
        <w:szCs w:val="20"/>
        <w:lang w:val="en-US" w:eastAsia="en-US" w:bidi="ar-SA"/>
      </w:rPr>
    </w:lvl>
    <w:lvl w:ilvl="2">
      <w:start w:val="1"/>
      <w:numFmt w:val="decimal"/>
      <w:lvlText w:val="%1.%2.%3."/>
      <w:lvlJc w:val="left"/>
      <w:pPr>
        <w:ind w:left="858" w:hanging="501"/>
        <w:jc w:val="left"/>
      </w:pPr>
      <w:rPr>
        <w:rFonts w:ascii="Times New Roman" w:eastAsia="Times New Roman" w:hAnsi="Times New Roman" w:cs="Times New Roman" w:hint="default"/>
        <w:b w:val="0"/>
        <w:bCs w:val="0"/>
        <w:i/>
        <w:iCs/>
        <w:spacing w:val="0"/>
        <w:w w:val="99"/>
        <w:sz w:val="20"/>
        <w:szCs w:val="20"/>
        <w:lang w:val="en-US" w:eastAsia="en-US" w:bidi="ar-SA"/>
      </w:rPr>
    </w:lvl>
    <w:lvl w:ilvl="3">
      <w:numFmt w:val="bullet"/>
      <w:lvlText w:val="•"/>
      <w:lvlJc w:val="left"/>
      <w:pPr>
        <w:ind w:left="660" w:hanging="501"/>
      </w:pPr>
      <w:rPr>
        <w:rFonts w:hint="default"/>
        <w:lang w:val="en-US" w:eastAsia="en-US" w:bidi="ar-SA"/>
      </w:rPr>
    </w:lvl>
    <w:lvl w:ilvl="4">
      <w:numFmt w:val="bullet"/>
      <w:lvlText w:val="•"/>
      <w:lvlJc w:val="left"/>
      <w:pPr>
        <w:ind w:left="560" w:hanging="501"/>
      </w:pPr>
      <w:rPr>
        <w:rFonts w:hint="default"/>
        <w:lang w:val="en-US" w:eastAsia="en-US" w:bidi="ar-SA"/>
      </w:rPr>
    </w:lvl>
    <w:lvl w:ilvl="5">
      <w:numFmt w:val="bullet"/>
      <w:lvlText w:val="•"/>
      <w:lvlJc w:val="left"/>
      <w:pPr>
        <w:ind w:left="460" w:hanging="501"/>
      </w:pPr>
      <w:rPr>
        <w:rFonts w:hint="default"/>
        <w:lang w:val="en-US" w:eastAsia="en-US" w:bidi="ar-SA"/>
      </w:rPr>
    </w:lvl>
    <w:lvl w:ilvl="6">
      <w:numFmt w:val="bullet"/>
      <w:lvlText w:val="•"/>
      <w:lvlJc w:val="left"/>
      <w:pPr>
        <w:ind w:left="360" w:hanging="501"/>
      </w:pPr>
      <w:rPr>
        <w:rFonts w:hint="default"/>
        <w:lang w:val="en-US" w:eastAsia="en-US" w:bidi="ar-SA"/>
      </w:rPr>
    </w:lvl>
    <w:lvl w:ilvl="7">
      <w:numFmt w:val="bullet"/>
      <w:lvlText w:val="•"/>
      <w:lvlJc w:val="left"/>
      <w:pPr>
        <w:ind w:left="260" w:hanging="501"/>
      </w:pPr>
      <w:rPr>
        <w:rFonts w:hint="default"/>
        <w:lang w:val="en-US" w:eastAsia="en-US" w:bidi="ar-SA"/>
      </w:rPr>
    </w:lvl>
    <w:lvl w:ilvl="8">
      <w:numFmt w:val="bullet"/>
      <w:lvlText w:val="•"/>
      <w:lvlJc w:val="left"/>
      <w:pPr>
        <w:ind w:left="160" w:hanging="501"/>
      </w:pPr>
      <w:rPr>
        <w:rFonts w:hint="default"/>
        <w:lang w:val="en-US" w:eastAsia="en-US" w:bidi="ar-SA"/>
      </w:rPr>
    </w:lvl>
  </w:abstractNum>
  <w:abstractNum w:abstractNumId="1" w15:restartNumberingAfterBreak="0">
    <w:nsid w:val="42626F5D"/>
    <w:multiLevelType w:val="hybridMultilevel"/>
    <w:tmpl w:val="30AEDBAA"/>
    <w:lvl w:ilvl="0" w:tplc="C3DC71EA">
      <w:numFmt w:val="bullet"/>
      <w:lvlText w:val=""/>
      <w:lvlJc w:val="left"/>
      <w:pPr>
        <w:ind w:left="1008" w:hanging="216"/>
      </w:pPr>
      <w:rPr>
        <w:rFonts w:ascii="Symbol" w:eastAsia="Symbol" w:hAnsi="Symbol" w:cs="Symbol" w:hint="default"/>
        <w:b w:val="0"/>
        <w:bCs w:val="0"/>
        <w:i w:val="0"/>
        <w:iCs w:val="0"/>
        <w:color w:val="FF0000"/>
        <w:spacing w:val="0"/>
        <w:w w:val="100"/>
        <w:sz w:val="16"/>
        <w:szCs w:val="16"/>
        <w:lang w:val="en-US" w:eastAsia="en-US" w:bidi="ar-SA"/>
      </w:rPr>
    </w:lvl>
    <w:lvl w:ilvl="1" w:tplc="C2EC900A">
      <w:numFmt w:val="bullet"/>
      <w:lvlText w:val="•"/>
      <w:lvlJc w:val="left"/>
      <w:pPr>
        <w:ind w:left="1980" w:hanging="216"/>
      </w:pPr>
      <w:rPr>
        <w:rFonts w:hint="default"/>
        <w:lang w:val="en-US" w:eastAsia="en-US" w:bidi="ar-SA"/>
      </w:rPr>
    </w:lvl>
    <w:lvl w:ilvl="2" w:tplc="68CA9F46">
      <w:numFmt w:val="bullet"/>
      <w:lvlText w:val="•"/>
      <w:lvlJc w:val="left"/>
      <w:pPr>
        <w:ind w:left="2960" w:hanging="216"/>
      </w:pPr>
      <w:rPr>
        <w:rFonts w:hint="default"/>
        <w:lang w:val="en-US" w:eastAsia="en-US" w:bidi="ar-SA"/>
      </w:rPr>
    </w:lvl>
    <w:lvl w:ilvl="3" w:tplc="EBC6A16A">
      <w:numFmt w:val="bullet"/>
      <w:lvlText w:val="•"/>
      <w:lvlJc w:val="left"/>
      <w:pPr>
        <w:ind w:left="3940" w:hanging="216"/>
      </w:pPr>
      <w:rPr>
        <w:rFonts w:hint="default"/>
        <w:lang w:val="en-US" w:eastAsia="en-US" w:bidi="ar-SA"/>
      </w:rPr>
    </w:lvl>
    <w:lvl w:ilvl="4" w:tplc="E6C46AE6">
      <w:numFmt w:val="bullet"/>
      <w:lvlText w:val="•"/>
      <w:lvlJc w:val="left"/>
      <w:pPr>
        <w:ind w:left="4920" w:hanging="216"/>
      </w:pPr>
      <w:rPr>
        <w:rFonts w:hint="default"/>
        <w:lang w:val="en-US" w:eastAsia="en-US" w:bidi="ar-SA"/>
      </w:rPr>
    </w:lvl>
    <w:lvl w:ilvl="5" w:tplc="5EAE8EAE">
      <w:numFmt w:val="bullet"/>
      <w:lvlText w:val="•"/>
      <w:lvlJc w:val="left"/>
      <w:pPr>
        <w:ind w:left="5900" w:hanging="216"/>
      </w:pPr>
      <w:rPr>
        <w:rFonts w:hint="default"/>
        <w:lang w:val="en-US" w:eastAsia="en-US" w:bidi="ar-SA"/>
      </w:rPr>
    </w:lvl>
    <w:lvl w:ilvl="6" w:tplc="36E083EC">
      <w:numFmt w:val="bullet"/>
      <w:lvlText w:val="•"/>
      <w:lvlJc w:val="left"/>
      <w:pPr>
        <w:ind w:left="6880" w:hanging="216"/>
      </w:pPr>
      <w:rPr>
        <w:rFonts w:hint="default"/>
        <w:lang w:val="en-US" w:eastAsia="en-US" w:bidi="ar-SA"/>
      </w:rPr>
    </w:lvl>
    <w:lvl w:ilvl="7" w:tplc="6242DD4C">
      <w:numFmt w:val="bullet"/>
      <w:lvlText w:val="•"/>
      <w:lvlJc w:val="left"/>
      <w:pPr>
        <w:ind w:left="7860" w:hanging="216"/>
      </w:pPr>
      <w:rPr>
        <w:rFonts w:hint="default"/>
        <w:lang w:val="en-US" w:eastAsia="en-US" w:bidi="ar-SA"/>
      </w:rPr>
    </w:lvl>
    <w:lvl w:ilvl="8" w:tplc="2D7EA6E6">
      <w:numFmt w:val="bullet"/>
      <w:lvlText w:val="•"/>
      <w:lvlJc w:val="left"/>
      <w:pPr>
        <w:ind w:left="8840" w:hanging="216"/>
      </w:pPr>
      <w:rPr>
        <w:rFonts w:hint="default"/>
        <w:lang w:val="en-US" w:eastAsia="en-US" w:bidi="ar-SA"/>
      </w:rPr>
    </w:lvl>
  </w:abstractNum>
  <w:abstractNum w:abstractNumId="2" w15:restartNumberingAfterBreak="0">
    <w:nsid w:val="475F3806"/>
    <w:multiLevelType w:val="hybridMultilevel"/>
    <w:tmpl w:val="1B061C90"/>
    <w:lvl w:ilvl="0" w:tplc="15B42362">
      <w:start w:val="1"/>
      <w:numFmt w:val="decimal"/>
      <w:lvlText w:val="[%1]"/>
      <w:lvlJc w:val="left"/>
      <w:pPr>
        <w:ind w:left="739" w:hanging="435"/>
        <w:jc w:val="left"/>
      </w:pPr>
      <w:rPr>
        <w:rFonts w:ascii="Times New Roman" w:eastAsia="Times New Roman" w:hAnsi="Times New Roman" w:cs="Times New Roman" w:hint="default"/>
        <w:b w:val="0"/>
        <w:bCs w:val="0"/>
        <w:i w:val="0"/>
        <w:iCs w:val="0"/>
        <w:spacing w:val="-3"/>
        <w:w w:val="100"/>
        <w:sz w:val="18"/>
        <w:szCs w:val="18"/>
        <w:lang w:val="en-US" w:eastAsia="en-US" w:bidi="ar-SA"/>
      </w:rPr>
    </w:lvl>
    <w:lvl w:ilvl="1" w:tplc="C3F8A410">
      <w:numFmt w:val="bullet"/>
      <w:lvlText w:val="•"/>
      <w:lvlJc w:val="left"/>
      <w:pPr>
        <w:ind w:left="1746" w:hanging="435"/>
      </w:pPr>
      <w:rPr>
        <w:rFonts w:hint="default"/>
        <w:lang w:val="en-US" w:eastAsia="en-US" w:bidi="ar-SA"/>
      </w:rPr>
    </w:lvl>
    <w:lvl w:ilvl="2" w:tplc="9E1AB298">
      <w:numFmt w:val="bullet"/>
      <w:lvlText w:val="•"/>
      <w:lvlJc w:val="left"/>
      <w:pPr>
        <w:ind w:left="2752" w:hanging="435"/>
      </w:pPr>
      <w:rPr>
        <w:rFonts w:hint="default"/>
        <w:lang w:val="en-US" w:eastAsia="en-US" w:bidi="ar-SA"/>
      </w:rPr>
    </w:lvl>
    <w:lvl w:ilvl="3" w:tplc="EFEE0E26">
      <w:numFmt w:val="bullet"/>
      <w:lvlText w:val="•"/>
      <w:lvlJc w:val="left"/>
      <w:pPr>
        <w:ind w:left="3758" w:hanging="435"/>
      </w:pPr>
      <w:rPr>
        <w:rFonts w:hint="default"/>
        <w:lang w:val="en-US" w:eastAsia="en-US" w:bidi="ar-SA"/>
      </w:rPr>
    </w:lvl>
    <w:lvl w:ilvl="4" w:tplc="3B3E4186">
      <w:numFmt w:val="bullet"/>
      <w:lvlText w:val="•"/>
      <w:lvlJc w:val="left"/>
      <w:pPr>
        <w:ind w:left="4764" w:hanging="435"/>
      </w:pPr>
      <w:rPr>
        <w:rFonts w:hint="default"/>
        <w:lang w:val="en-US" w:eastAsia="en-US" w:bidi="ar-SA"/>
      </w:rPr>
    </w:lvl>
    <w:lvl w:ilvl="5" w:tplc="463CDBC0">
      <w:numFmt w:val="bullet"/>
      <w:lvlText w:val="•"/>
      <w:lvlJc w:val="left"/>
      <w:pPr>
        <w:ind w:left="5770" w:hanging="435"/>
      </w:pPr>
      <w:rPr>
        <w:rFonts w:hint="default"/>
        <w:lang w:val="en-US" w:eastAsia="en-US" w:bidi="ar-SA"/>
      </w:rPr>
    </w:lvl>
    <w:lvl w:ilvl="6" w:tplc="D9B6C1DE">
      <w:numFmt w:val="bullet"/>
      <w:lvlText w:val="•"/>
      <w:lvlJc w:val="left"/>
      <w:pPr>
        <w:ind w:left="6776" w:hanging="435"/>
      </w:pPr>
      <w:rPr>
        <w:rFonts w:hint="default"/>
        <w:lang w:val="en-US" w:eastAsia="en-US" w:bidi="ar-SA"/>
      </w:rPr>
    </w:lvl>
    <w:lvl w:ilvl="7" w:tplc="14F8EAC0">
      <w:numFmt w:val="bullet"/>
      <w:lvlText w:val="•"/>
      <w:lvlJc w:val="left"/>
      <w:pPr>
        <w:ind w:left="7782" w:hanging="435"/>
      </w:pPr>
      <w:rPr>
        <w:rFonts w:hint="default"/>
        <w:lang w:val="en-US" w:eastAsia="en-US" w:bidi="ar-SA"/>
      </w:rPr>
    </w:lvl>
    <w:lvl w:ilvl="8" w:tplc="72AA5EA0">
      <w:numFmt w:val="bullet"/>
      <w:lvlText w:val="•"/>
      <w:lvlJc w:val="left"/>
      <w:pPr>
        <w:ind w:left="8788" w:hanging="435"/>
      </w:pPr>
      <w:rPr>
        <w:rFonts w:hint="default"/>
        <w:lang w:val="en-US" w:eastAsia="en-US" w:bidi="ar-SA"/>
      </w:rPr>
    </w:lvl>
  </w:abstractNum>
  <w:abstractNum w:abstractNumId="3" w15:restartNumberingAfterBreak="0">
    <w:nsid w:val="4B554844"/>
    <w:multiLevelType w:val="hybridMultilevel"/>
    <w:tmpl w:val="4E7ECBDE"/>
    <w:lvl w:ilvl="0" w:tplc="9DB81816">
      <w:numFmt w:val="bullet"/>
      <w:lvlText w:val=""/>
      <w:lvlJc w:val="left"/>
      <w:pPr>
        <w:ind w:left="720" w:hanging="216"/>
      </w:pPr>
      <w:rPr>
        <w:rFonts w:ascii="Symbol" w:eastAsia="Symbol" w:hAnsi="Symbol" w:cs="Symbol" w:hint="default"/>
        <w:b w:val="0"/>
        <w:bCs w:val="0"/>
        <w:i w:val="0"/>
        <w:iCs w:val="0"/>
        <w:spacing w:val="0"/>
        <w:w w:val="100"/>
        <w:sz w:val="16"/>
        <w:szCs w:val="16"/>
        <w:lang w:val="en-US" w:eastAsia="en-US" w:bidi="ar-SA"/>
      </w:rPr>
    </w:lvl>
    <w:lvl w:ilvl="1" w:tplc="794CD7FA">
      <w:numFmt w:val="bullet"/>
      <w:lvlText w:val="•"/>
      <w:lvlJc w:val="left"/>
      <w:pPr>
        <w:ind w:left="1170" w:hanging="216"/>
      </w:pPr>
      <w:rPr>
        <w:rFonts w:hint="default"/>
        <w:lang w:val="en-US" w:eastAsia="en-US" w:bidi="ar-SA"/>
      </w:rPr>
    </w:lvl>
    <w:lvl w:ilvl="2" w:tplc="1784A108">
      <w:numFmt w:val="bullet"/>
      <w:lvlText w:val="•"/>
      <w:lvlJc w:val="left"/>
      <w:pPr>
        <w:ind w:left="1620" w:hanging="216"/>
      </w:pPr>
      <w:rPr>
        <w:rFonts w:hint="default"/>
        <w:lang w:val="en-US" w:eastAsia="en-US" w:bidi="ar-SA"/>
      </w:rPr>
    </w:lvl>
    <w:lvl w:ilvl="3" w:tplc="1A1881BE">
      <w:numFmt w:val="bullet"/>
      <w:lvlText w:val="•"/>
      <w:lvlJc w:val="left"/>
      <w:pPr>
        <w:ind w:left="2070" w:hanging="216"/>
      </w:pPr>
      <w:rPr>
        <w:rFonts w:hint="default"/>
        <w:lang w:val="en-US" w:eastAsia="en-US" w:bidi="ar-SA"/>
      </w:rPr>
    </w:lvl>
    <w:lvl w:ilvl="4" w:tplc="B796943C">
      <w:numFmt w:val="bullet"/>
      <w:lvlText w:val="•"/>
      <w:lvlJc w:val="left"/>
      <w:pPr>
        <w:ind w:left="2521" w:hanging="216"/>
      </w:pPr>
      <w:rPr>
        <w:rFonts w:hint="default"/>
        <w:lang w:val="en-US" w:eastAsia="en-US" w:bidi="ar-SA"/>
      </w:rPr>
    </w:lvl>
    <w:lvl w:ilvl="5" w:tplc="3EA0DFB0">
      <w:numFmt w:val="bullet"/>
      <w:lvlText w:val="•"/>
      <w:lvlJc w:val="left"/>
      <w:pPr>
        <w:ind w:left="2971" w:hanging="216"/>
      </w:pPr>
      <w:rPr>
        <w:rFonts w:hint="default"/>
        <w:lang w:val="en-US" w:eastAsia="en-US" w:bidi="ar-SA"/>
      </w:rPr>
    </w:lvl>
    <w:lvl w:ilvl="6" w:tplc="021A06D2">
      <w:numFmt w:val="bullet"/>
      <w:lvlText w:val="•"/>
      <w:lvlJc w:val="left"/>
      <w:pPr>
        <w:ind w:left="3421" w:hanging="216"/>
      </w:pPr>
      <w:rPr>
        <w:rFonts w:hint="default"/>
        <w:lang w:val="en-US" w:eastAsia="en-US" w:bidi="ar-SA"/>
      </w:rPr>
    </w:lvl>
    <w:lvl w:ilvl="7" w:tplc="EB4C6608">
      <w:numFmt w:val="bullet"/>
      <w:lvlText w:val="•"/>
      <w:lvlJc w:val="left"/>
      <w:pPr>
        <w:ind w:left="3872" w:hanging="216"/>
      </w:pPr>
      <w:rPr>
        <w:rFonts w:hint="default"/>
        <w:lang w:val="en-US" w:eastAsia="en-US" w:bidi="ar-SA"/>
      </w:rPr>
    </w:lvl>
    <w:lvl w:ilvl="8" w:tplc="A6E8C084">
      <w:numFmt w:val="bullet"/>
      <w:lvlText w:val="•"/>
      <w:lvlJc w:val="left"/>
      <w:pPr>
        <w:ind w:left="4322" w:hanging="216"/>
      </w:pPr>
      <w:rPr>
        <w:rFonts w:hint="default"/>
        <w:lang w:val="en-US" w:eastAsia="en-US" w:bidi="ar-SA"/>
      </w:rPr>
    </w:lvl>
  </w:abstractNum>
  <w:abstractNum w:abstractNumId="4" w15:restartNumberingAfterBreak="0">
    <w:nsid w:val="7B606539"/>
    <w:multiLevelType w:val="hybridMultilevel"/>
    <w:tmpl w:val="1088B1A6"/>
    <w:lvl w:ilvl="0" w:tplc="BDF4BCDE">
      <w:numFmt w:val="bullet"/>
      <w:lvlText w:val=""/>
      <w:lvlJc w:val="left"/>
      <w:pPr>
        <w:ind w:left="982" w:hanging="216"/>
      </w:pPr>
      <w:rPr>
        <w:rFonts w:ascii="Symbol" w:eastAsia="Symbol" w:hAnsi="Symbol" w:cs="Symbol" w:hint="default"/>
        <w:b w:val="0"/>
        <w:bCs w:val="0"/>
        <w:i w:val="0"/>
        <w:iCs w:val="0"/>
        <w:spacing w:val="0"/>
        <w:w w:val="100"/>
        <w:sz w:val="16"/>
        <w:szCs w:val="16"/>
        <w:lang w:val="en-US" w:eastAsia="en-US" w:bidi="ar-SA"/>
      </w:rPr>
    </w:lvl>
    <w:lvl w:ilvl="1" w:tplc="075A8B30">
      <w:numFmt w:val="bullet"/>
      <w:lvlText w:val="•"/>
      <w:lvlJc w:val="left"/>
      <w:pPr>
        <w:ind w:left="1408" w:hanging="216"/>
      </w:pPr>
      <w:rPr>
        <w:rFonts w:hint="default"/>
        <w:lang w:val="en-US" w:eastAsia="en-US" w:bidi="ar-SA"/>
      </w:rPr>
    </w:lvl>
    <w:lvl w:ilvl="2" w:tplc="15D8592C">
      <w:numFmt w:val="bullet"/>
      <w:lvlText w:val="•"/>
      <w:lvlJc w:val="left"/>
      <w:pPr>
        <w:ind w:left="1836" w:hanging="216"/>
      </w:pPr>
      <w:rPr>
        <w:rFonts w:hint="default"/>
        <w:lang w:val="en-US" w:eastAsia="en-US" w:bidi="ar-SA"/>
      </w:rPr>
    </w:lvl>
    <w:lvl w:ilvl="3" w:tplc="55BEB588">
      <w:numFmt w:val="bullet"/>
      <w:lvlText w:val="•"/>
      <w:lvlJc w:val="left"/>
      <w:pPr>
        <w:ind w:left="2264" w:hanging="216"/>
      </w:pPr>
      <w:rPr>
        <w:rFonts w:hint="default"/>
        <w:lang w:val="en-US" w:eastAsia="en-US" w:bidi="ar-SA"/>
      </w:rPr>
    </w:lvl>
    <w:lvl w:ilvl="4" w:tplc="9EE8B3E4">
      <w:numFmt w:val="bullet"/>
      <w:lvlText w:val="•"/>
      <w:lvlJc w:val="left"/>
      <w:pPr>
        <w:ind w:left="2692" w:hanging="216"/>
      </w:pPr>
      <w:rPr>
        <w:rFonts w:hint="default"/>
        <w:lang w:val="en-US" w:eastAsia="en-US" w:bidi="ar-SA"/>
      </w:rPr>
    </w:lvl>
    <w:lvl w:ilvl="5" w:tplc="B7BE9F60">
      <w:numFmt w:val="bullet"/>
      <w:lvlText w:val="•"/>
      <w:lvlJc w:val="left"/>
      <w:pPr>
        <w:ind w:left="3121" w:hanging="216"/>
      </w:pPr>
      <w:rPr>
        <w:rFonts w:hint="default"/>
        <w:lang w:val="en-US" w:eastAsia="en-US" w:bidi="ar-SA"/>
      </w:rPr>
    </w:lvl>
    <w:lvl w:ilvl="6" w:tplc="B8925BDC">
      <w:numFmt w:val="bullet"/>
      <w:lvlText w:val="•"/>
      <w:lvlJc w:val="left"/>
      <w:pPr>
        <w:ind w:left="3549" w:hanging="216"/>
      </w:pPr>
      <w:rPr>
        <w:rFonts w:hint="default"/>
        <w:lang w:val="en-US" w:eastAsia="en-US" w:bidi="ar-SA"/>
      </w:rPr>
    </w:lvl>
    <w:lvl w:ilvl="7" w:tplc="5D4A7A92">
      <w:numFmt w:val="bullet"/>
      <w:lvlText w:val="•"/>
      <w:lvlJc w:val="left"/>
      <w:pPr>
        <w:ind w:left="3977" w:hanging="216"/>
      </w:pPr>
      <w:rPr>
        <w:rFonts w:hint="default"/>
        <w:lang w:val="en-US" w:eastAsia="en-US" w:bidi="ar-SA"/>
      </w:rPr>
    </w:lvl>
    <w:lvl w:ilvl="8" w:tplc="8EB06202">
      <w:numFmt w:val="bullet"/>
      <w:lvlText w:val="•"/>
      <w:lvlJc w:val="left"/>
      <w:pPr>
        <w:ind w:left="4405" w:hanging="216"/>
      </w:pPr>
      <w:rPr>
        <w:rFonts w:hint="default"/>
        <w:lang w:val="en-US" w:eastAsia="en-US" w:bidi="ar-SA"/>
      </w:rPr>
    </w:lvl>
  </w:abstractNum>
  <w:abstractNum w:abstractNumId="5">
    <w:multiLevelType w:val="singleLevel"/>
    <w:lvl w:ilvl="0">
      <w:start w:val="1"/>
      <w:numFmt w:val="bullet"/>
      <w:lvlText w:val="•"/>
      <w:lvlJc w:val="left"/>
      <w:pPr>
        <w:ind w:left="360" w:hanging="270"/>
      </w:pPr>
    </w:lvl>
  </w:abstractNum>
  <w:abstractNum w:abstractNumId="6">
    <w:multiLevelType w:val="singleLevel"/>
    <w:lvl w:ilvl="0">
      <w:start w:val="1"/>
      <w:numFmt w:val="decimal"/>
      <w:lvlText w:val="%1."/>
      <w:lvlJc w:val="left"/>
      <w:pPr>
        <w:ind w:left="360" w:hanging="270"/>
      </w:pPr>
    </w:lvl>
  </w:abstractNum>
  <w:num w:numId="1" w16cid:durableId="1257249976">
    <w:abstractNumId w:val="2"/>
  </w:num>
  <w:num w:numId="2" w16cid:durableId="2037585520">
    <w:abstractNumId w:val="1"/>
  </w:num>
  <w:num w:numId="3" w16cid:durableId="1828933822">
    <w:abstractNumId w:val="3"/>
  </w:num>
  <w:num w:numId="4" w16cid:durableId="207106874">
    <w:abstractNumId w:val="4"/>
  </w:num>
  <w:num w:numId="5" w16cid:durableId="41904042">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7DDC"/>
    <w:rsid w:val="00566C4C"/>
    <w:rsid w:val="00C04546"/>
    <w:rsid w:val="00CA3007"/>
    <w:rsid w:val="00D3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96484"/>
  <w15:docId w15:val="{CB208231-8906-4C25-BB62-7DAC835D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17" w:hanging="360"/>
      <w:outlineLvl w:val="0"/>
    </w:pPr>
    <w:rPr>
      <w:b/>
      <w:bCs/>
      <w:sz w:val="24"/>
      <w:szCs w:val="24"/>
    </w:rPr>
  </w:style>
  <w:style w:type="paragraph" w:styleId="Heading2">
    <w:name w:val="heading 2"/>
    <w:basedOn w:val="Normal"/>
    <w:uiPriority w:val="9"/>
    <w:unhideWhenUsed/>
    <w:qFormat/>
    <w:pPr>
      <w:ind w:left="287"/>
      <w:outlineLvl w:val="1"/>
    </w:pPr>
    <w:rPr>
      <w:b/>
      <w:bCs/>
      <w:sz w:val="20"/>
      <w:szCs w:val="20"/>
    </w:rPr>
  </w:style>
  <w:style w:type="paragraph" w:styleId="Heading3">
    <w:name w:val="heading 3"/>
    <w:basedOn w:val="Normal"/>
    <w:uiPriority w:val="9"/>
    <w:unhideWhenUsed/>
    <w:qFormat/>
    <w:pPr>
      <w:spacing w:before="1"/>
      <w:ind w:left="718" w:hanging="402"/>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38"/>
      <w:ind w:left="526" w:right="524" w:hanging="5"/>
      <w:jc w:val="center"/>
    </w:pPr>
    <w:rPr>
      <w:sz w:val="44"/>
      <w:szCs w:val="44"/>
    </w:rPr>
  </w:style>
  <w:style w:type="paragraph" w:styleId="ListParagraph">
    <w:name w:val="List Paragraph"/>
    <w:basedOn w:val="Normal"/>
    <w:uiPriority w:val="1"/>
    <w:qFormat/>
    <w:pPr>
      <w:ind w:left="1007" w:hanging="215"/>
    </w:pPr>
  </w:style>
  <w:style w:type="paragraph" w:customStyle="1" w:styleId="TableParagraph">
    <w:name w:val="Table Paragraph"/>
    <w:basedOn w:val="Normal"/>
    <w:uiPriority w:val="1"/>
    <w:qFormat/>
    <w:pPr>
      <w:spacing w:before="226"/>
      <w:ind w:left="63"/>
      <w:jc w:val="center"/>
    </w:pPr>
  </w:style>
  <w:style w:type="character" w:styleId="Hyperlink">
    <w:name w:val="Hyperlink"/>
    <w:basedOn w:val="DefaultParagraphFont"/>
    <w:uiPriority w:val="99"/>
    <w:unhideWhenUsed/>
    <w:rsid w:val="00566C4C"/>
    <w:rPr>
      <w:color w:val="0000FF" w:themeColor="hyperlink"/>
      <w:u w:val="single"/>
    </w:rPr>
  </w:style>
  <w:style w:type="character" w:styleId="UnresolvedMention">
    <w:name w:val="Unresolved Mention"/>
    <w:basedOn w:val="DefaultParagraphFont"/>
    <w:uiPriority w:val="99"/>
    <w:semiHidden/>
    <w:unhideWhenUsed/>
    <w:rsid w:val="00566C4C"/>
    <w:rPr>
      <w:color w:val="605E5C"/>
      <w:shd w:val="clear" w:color="auto" w:fill="E1DFDD"/>
    </w:rPr>
  </w:style>
  <w:style w:type="paragraph" w:styleId="Header">
    <w:name w:val="header"/>
    <w:basedOn w:val="Normal"/>
    <w:link w:val="HeaderChar"/>
    <w:uiPriority w:val="99"/>
    <w:unhideWhenUsed/>
    <w:rsid w:val="00566C4C"/>
    <w:pPr>
      <w:tabs>
        <w:tab w:val="center" w:pos="4680"/>
        <w:tab w:val="right" w:pos="9360"/>
      </w:tabs>
    </w:pPr>
  </w:style>
  <w:style w:type="character" w:customStyle="1" w:styleId="HeaderChar">
    <w:name w:val="Header Char"/>
    <w:basedOn w:val="DefaultParagraphFont"/>
    <w:link w:val="Header"/>
    <w:uiPriority w:val="99"/>
    <w:rsid w:val="00566C4C"/>
    <w:rPr>
      <w:rFonts w:ascii="Times New Roman" w:eastAsia="Times New Roman" w:hAnsi="Times New Roman" w:cs="Times New Roman"/>
    </w:rPr>
  </w:style>
  <w:style w:type="paragraph" w:styleId="Footer">
    <w:name w:val="footer"/>
    <w:basedOn w:val="Normal"/>
    <w:link w:val="FooterChar"/>
    <w:uiPriority w:val="99"/>
    <w:unhideWhenUsed/>
    <w:rsid w:val="00566C4C"/>
    <w:pPr>
      <w:tabs>
        <w:tab w:val="center" w:pos="4680"/>
        <w:tab w:val="right" w:pos="9360"/>
      </w:tabs>
    </w:pPr>
  </w:style>
  <w:style w:type="character" w:customStyle="1" w:styleId="FooterChar">
    <w:name w:val="Footer Char"/>
    <w:basedOn w:val="DefaultParagraphFont"/>
    <w:link w:val="Footer"/>
    <w:uiPriority w:val="99"/>
    <w:rsid w:val="00566C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header" Target="header2.xml"/><Relationship Id="rId47" Type="http://schemas.openxmlformats.org/officeDocument/2006/relationships/hyperlink" Target="https://ieeexplore.ieee.org/abstract/document/798046" TargetMode="External"/><Relationship Id="rId50" Type="http://schemas.openxmlformats.org/officeDocument/2006/relationships/hyperlink" Target="https://ieeexplore.ieee.org/abstract/document/7001050" TargetMode="External"/><Relationship Id="rId55" Type="http://schemas.openxmlformats.org/officeDocument/2006/relationships/hyperlink" Target="https://scholar.google.com/scholar?cluster=12094267050726230139&amp;hl=en&amp;as_sdt=0%2C5&amp;authuser=1" TargetMode="External"/><Relationship Id="rId7" Type="http://schemas.openxmlformats.org/officeDocument/2006/relationships/header" Target="header1.xml"/><Relationship Id="rId2" Type="http://schemas.openxmlformats.org/officeDocument/2006/relationships/styles" Target="styles.xml"/><Relationship Id="rId45" Type="http://schemas.openxmlformats.org/officeDocument/2006/relationships/hyperlink" Target="https://scholar.google.com/scholar?cluster=3955576895510254348&amp;hl=en&amp;as_sdt=0%2C5" TargetMode="External"/><Relationship Id="rId53" Type="http://schemas.openxmlformats.org/officeDocument/2006/relationships/hyperlink" Target="https://link.springer.com/book/10.1007/978-3-642-97327-7" TargetMode="External"/><Relationship Id="rId58" Type="http://schemas.openxmlformats.org/officeDocument/2006/relationships/fontTable" Target="fontTable.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jpeg"/><Relationship Id="rId48" Type="http://schemas.openxmlformats.org/officeDocument/2006/relationships/hyperlink" Target="https://doi.org/10.1109/TPAMI.2014.2388226" TargetMode="External"/><Relationship Id="rId56" Type="http://schemas.openxmlformats.org/officeDocument/2006/relationships/hyperlink" Target="https://link.springer.com/book/10.1007/978-1-4612-3688-7" TargetMode="External"/><Relationship Id="rId8" Type="http://schemas.openxmlformats.org/officeDocument/2006/relationships/footer" Target="footer1.xml"/><Relationship Id="rId51" Type="http://schemas.openxmlformats.org/officeDocument/2006/relationships/hyperlink" Target="https://doi.org/10.1007/978-3-642-97327-7_6" TargetMode="External"/><Relationship Id="rId3" Type="http://schemas.openxmlformats.org/officeDocument/2006/relationships/settings" Target="settings.xml"/><Relationship Id="rId46" Type="http://schemas.openxmlformats.org/officeDocument/2006/relationships/hyperlink" Target="https://ieeexplore.ieee.org/abstract/document/798046" TargetMode="External"/><Relationship Id="rId59" Type="http://schemas.openxmlformats.org/officeDocument/2006/relationships/theme" Target="theme/theme1.xml"/><Relationship Id="rId54" Type="http://schemas.openxmlformats.org/officeDocument/2006/relationships/hyperlink" Target="https://doi.org/10.1007/978-1-4612-3688-7_10" TargetMode="Externa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hyperlink" Target="https://scholar.google.com/scholar?cluster=3798589629455411401&amp;hl=en&amp;as_sdt=0%2C5" TargetMode="External"/><Relationship Id="rId57" Type="http://schemas.openxmlformats.org/officeDocument/2006/relationships/hyperlink" Target="http://www.ieee.org/" TargetMode="External"/><Relationship Id="rId44" Type="http://schemas.openxmlformats.org/officeDocument/2006/relationships/hyperlink" Target="https://doi.org/10.1109/55.798046" TargetMode="External"/><Relationship Id="rId52" Type="http://schemas.openxmlformats.org/officeDocument/2006/relationships/hyperlink" Target="https://scholar.google.com/scholar?cluster=10844777665057022341&amp;hl=en&amp;as_sdt=0%2C5&amp;authuser=1" TargetMode="External"/><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hyperlink" Target="https://github.com/bosekarmegam/vecforge" TargetMode="External"/><Relationship Id="rId82" Type="http://schemas.openxmlformats.org/officeDocument/2006/relationships/hyperlink" Target="https://www.pinecone.io" TargetMode="External"/><Relationship Id="rId83" Type="http://schemas.openxmlformats.org/officeDocument/2006/relationships/hyperlink" Target="https://doi.org/10.1145/3448016.3457550" TargetMode="External"/><Relationship Id="rId84" Type="http://schemas.openxmlformats.org/officeDocument/2006/relationships/hyperlink" Target="https://modelcontextprotocol.io" TargetMode="External"/><Relationship Id="rId85" Type="http://schemas.openxmlformats.org/officeDocument/2006/relationships/hyperlink" Target="https://doi.org/10.1145/3586183.3606763" TargetMode="External"/><Relationship Id="rId86" Type="http://schemas.openxmlformats.org/officeDocument/2006/relationships/hyperlink" Target="https://doi.org/10.1145/3359591.3359737" TargetMode="External"/><Relationship Id="rId87" Type="http://schemas.openxmlformats.org/officeDocument/2006/relationships/hyperlink" Target="https://doi.org/10.1109/TBDATA.2019.2921572" TargetMode="External"/><Relationship Id="rId88" Type="http://schemas.openxmlformats.org/officeDocument/2006/relationships/hyperlink" Target="https://doi.org/10.1561/1500000019" TargetMode="External"/><Relationship Id="rId89" Type="http://schemas.openxmlformats.org/officeDocument/2006/relationships/hyperlink" Target="https://www.zetetic.net/sqlcipher/" TargetMode="External"/><Relationship Id="rId90" Type="http://schemas.openxmlformats.org/officeDocument/2006/relationships/hyperlink" Target="https://doi.org/10.1145/237814.237866" TargetMode="External"/><Relationship Id="rId91" Type="http://schemas.openxmlformats.org/officeDocument/2006/relationships/hyperlink" Target="https://doi.org/10.1090/conm/305/05215" TargetMode="External"/><Relationship Id="rId92" Type="http://schemas.openxmlformats.org/officeDocument/2006/relationships/hyperlink" Target="https://doi.org/10.1109/TPAMI.2010.57" TargetMode="External"/><Relationship Id="rId93" Type="http://schemas.openxmlformats.org/officeDocument/2006/relationships/hyperlink" Target="https://doi.org/10.1109/TPAMI.2018.2889473" TargetMode="External"/><Relationship Id="rId94" Type="http://schemas.openxmlformats.org/officeDocument/2006/relationships/hyperlink" Target="https://www.sqlite.org" TargetMode="External"/><Relationship Id="rId95" Type="http://schemas.openxmlformats.org/officeDocument/2006/relationships/hyperlink" Target="https://doi.org/10.1145/1571941.1572114" TargetMode="External"/><Relationship Id="rId96" Type="http://schemas.openxmlformats.org/officeDocument/2006/relationships/hyperlink" Target="https://doi.org/10.1145/3596512" TargetMode="External"/><Relationship Id="rId97" Type="http://schemas.openxmlformats.org/officeDocument/2006/relationships/hyperlink" Target="https://doi.org/10.18653/v1/D19-1410" TargetMode="External"/><Relationship Id="rId98" Type="http://schemas.openxmlformats.org/officeDocument/2006/relationships/hyperlink" Target="https://doi.org/10.6028/NIST.FIPS.197" TargetMode="External"/><Relationship Id="rId99" Type="http://schemas.openxmlformats.org/officeDocument/2006/relationships/hyperlink" Target="https://doi.org/10.1109/2.485845" TargetMode="External"/><Relationship Id="rId100" Type="http://schemas.openxmlformats.org/officeDocument/2006/relationships/hyperlink" Target="https://doi.org/10.1145/3313276.3316310" TargetMode="External"/><Relationship Id="rId101" Type="http://schemas.openxmlformats.org/officeDocument/2006/relationships/hyperlink" Target="https://onnxruntime.ai" TargetMode="External"/><Relationship Id="rId102" Type="http://schemas.openxmlformats.org/officeDocument/2006/relationships/hyperlink" Target="https://doi.org/10.18653/v1/2020.emnlp-main.609" TargetMode="External"/><Relationship Id="rId103" Type="http://schemas.openxmlformats.org/officeDocument/2006/relationships/hyperlink" Target="https://doi.org/10.1145/582415.582418" TargetMode="External"/><Relationship Id="rId104" Type="http://schemas.openxmlformats.org/officeDocument/2006/relationships/hyperlink" Target="https://doi.org/10.1145/1321440.1321528" TargetMode="External"/><Relationship Id="rId105" Type="http://schemas.openxmlformats.org/officeDocument/2006/relationships/hyperlink" Target="https://doi.org/10.2307/2332226"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ijcsejourn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2057</Words>
  <Characters>11726</Characters>
  <Application>Microsoft Office Word</Application>
  <DocSecurity>0</DocSecurity>
  <Lines>97</Lines>
  <Paragraphs>27</Paragraphs>
  <ScaleCrop>false</ScaleCrop>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VecForge: A Local-First Hybrid Vector Database with Persistent Agent Memory and Order-Preserving Grover-Inspired Reranking</dc:title>
  <dc:creator>Suneel Bose K</dc:creator>
  <cp:lastModifiedBy>Poornims Loganathan</cp:lastModifiedBy>
  <cp:revision>2</cp:revision>
  <dcterms:created xsi:type="dcterms:W3CDTF">2025-11-01T13:39:00Z</dcterms:created>
  <dcterms:modified xsi:type="dcterms:W3CDTF">2025-11-01T13:49:00Z</dcterms:modified>
  <cp:keywords>agent memory, amplitude amplification, hybrid retrieval, Model Context Protocol, vector database</cp:keywords>
  <dc:subject>IJCSE submission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LTSC</vt:lpwstr>
  </property>
  <property fmtid="{D5CDD505-2E9C-101B-9397-08002B2CF9AE}" pid="4" name="LastSaved">
    <vt:filetime>2025-11-01T00:00:00Z</vt:filetime>
  </property>
  <property fmtid="{D5CDD505-2E9C-101B-9397-08002B2CF9AE}" pid="5" name="Producer">
    <vt:lpwstr>Microsoft® Word LTSC</vt:lpwstr>
  </property>
</Properties>
</file>