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29C7C" w14:textId="77777777" w:rsidR="00ED549E" w:rsidRDefault="00000000">
      <w:pPr>
        <w:spacing w:after="0"/>
      </w:pPr>
      <w:r>
        <w:rPr>
          <w:b/>
        </w:rPr>
        <w:t>Nilotpal Bose</w:t>
      </w:r>
    </w:p>
    <w:p w14:paraId="268BCE37" w14:textId="19228D98" w:rsidR="00377047" w:rsidRDefault="00377047">
      <w:pPr>
        <w:spacing w:after="0"/>
      </w:pPr>
      <w:r w:rsidRPr="00377047">
        <w:t>Engineering School of Information Technologies, Telecommunications and Control Systems</w:t>
      </w:r>
      <w:r w:rsidR="00CD2700">
        <w:t>, Ural Federal University</w:t>
      </w:r>
    </w:p>
    <w:p w14:paraId="2CB00C05" w14:textId="212E5AC3" w:rsidR="00ED549E" w:rsidRDefault="00000000">
      <w:pPr>
        <w:spacing w:after="0"/>
      </w:pPr>
      <w:r>
        <w:t xml:space="preserve">Email: </w:t>
      </w:r>
      <w:r w:rsidR="00377047">
        <w:t>nilotpal.bouz@urfu</w:t>
      </w:r>
      <w:r w:rsidR="00697AB4">
        <w:t>.</w:t>
      </w:r>
      <w:r w:rsidR="00377047">
        <w:t>me</w:t>
      </w:r>
    </w:p>
    <w:p w14:paraId="78C9D762" w14:textId="77777777" w:rsidR="00ED549E" w:rsidRDefault="00000000">
      <w:pPr>
        <w:spacing w:after="320"/>
      </w:pPr>
      <w:r>
        <w:t>July 29, 2026</w:t>
      </w:r>
    </w:p>
    <w:p w14:paraId="7258B3F3" w14:textId="77777777" w:rsidR="00ED549E" w:rsidRDefault="00000000">
      <w:pPr>
        <w:spacing w:after="0"/>
      </w:pPr>
      <w:r>
        <w:t>The Editor-in-Chief</w:t>
      </w:r>
    </w:p>
    <w:p w14:paraId="4FFC5A1A" w14:textId="14AF26C5" w:rsidR="00ED549E" w:rsidRDefault="00000000">
      <w:pPr>
        <w:spacing w:after="320"/>
      </w:pPr>
      <w:r>
        <w:rPr>
          <w:i/>
        </w:rPr>
        <w:t xml:space="preserve">[Journal </w:t>
      </w:r>
      <w:r w:rsidR="00377047">
        <w:rPr>
          <w:i/>
        </w:rPr>
        <w:t xml:space="preserve">of </w:t>
      </w:r>
      <w:r w:rsidR="00377047" w:rsidRPr="00377047">
        <w:rPr>
          <w:i/>
        </w:rPr>
        <w:t>Medical Systems</w:t>
      </w:r>
      <w:r>
        <w:rPr>
          <w:i/>
        </w:rPr>
        <w:t>]</w:t>
      </w:r>
    </w:p>
    <w:p w14:paraId="1F1975C8" w14:textId="77777777" w:rsidR="00ED549E" w:rsidRDefault="00000000">
      <w:pPr>
        <w:spacing w:after="240"/>
      </w:pPr>
      <w:r>
        <w:t>Dear Editor,</w:t>
      </w:r>
    </w:p>
    <w:p w14:paraId="2EC8476F" w14:textId="77777777" w:rsidR="00ED549E" w:rsidRDefault="00000000">
      <w:r>
        <w:t>I am pleased to submit our original research manuscript entitled “LoRA-Adapted RETFound with Multi-Scale Fusion and Ordinal Losses for Five-Class Diabetic Retinopathy Grading and External Validation” for consideration for publication in your journal. The work addresses a practical and clinically important question: how best to adapt a retinal foundation model (RETFound) for ordered, class-imbalanced diabetic retinopathy (DR) severity grading, and whether a parameter-efficient, clinically motivated adaptation generalizes better across datasets than standard full fine-tuning.</w:t>
      </w:r>
    </w:p>
    <w:p w14:paraId="546935A1" w14:textId="77777777" w:rsidR="00ED549E" w:rsidRDefault="00000000">
      <w:r>
        <w:t>Automated DR grading is typically framed as a flat five-class classification problem, which ignores the ordinal structure of the ICDR scale (grades 0–4) and the severe class imbalance of screening data. Foundation models such as RETFound offer strong retinal representations, but the optimal recipe for adapting them to DR grading, and the extent to which such gains hold under external domain shift, remain open questions. Our study directly compares two adaptation strategies under identical backbones and preprocessing, and evaluates them both in-domain and on a fully external test set.</w:t>
      </w:r>
    </w:p>
    <w:p w14:paraId="633B4631" w14:textId="77777777" w:rsidR="00ED549E" w:rsidRDefault="00000000">
      <w:pPr>
        <w:spacing w:after="120"/>
      </w:pPr>
      <w:r>
        <w:t>The principal contributions of this work are:</w:t>
      </w:r>
    </w:p>
    <w:p w14:paraId="7400A46F" w14:textId="77777777" w:rsidR="00ED549E" w:rsidRDefault="00000000">
      <w:pPr>
        <w:pStyle w:val="ListBullet"/>
        <w:spacing w:after="80"/>
      </w:pPr>
      <w:r>
        <w:t>A controlled comparison of RETFound Baseline (full fine-tuning with weighted cross-entropy) against Enhanced RETFound (LoRA adapters on attention qkv with ~1.3% trainable parameters, multi-scale token fusion from blocks 7/15/23, and focal + CORAL ordinal + referable auxiliary losses).</w:t>
      </w:r>
    </w:p>
    <w:p w14:paraId="57B11FF9" w14:textId="77777777" w:rsidR="00ED549E" w:rsidRDefault="00000000">
      <w:pPr>
        <w:pStyle w:val="ListBullet"/>
        <w:spacing w:after="80"/>
      </w:pPr>
      <w:r>
        <w:t>In-domain evaluation on APTOS 2019 (test N = 550), where Enhanced RETFound slightly improves quadratic weighted kappa (QWK 0.893 vs 0.888) and referable AUROC (0.987 vs 0.981), while the baseline retains higher overall accuracy (0.831 vs 0.811).</w:t>
      </w:r>
    </w:p>
    <w:p w14:paraId="412471CB" w14:textId="77777777" w:rsidR="00ED549E" w:rsidRDefault="00000000">
      <w:pPr>
        <w:pStyle w:val="ListBullet"/>
        <w:spacing w:after="80"/>
      </w:pPr>
      <w:r>
        <w:t>External validation on Messidor-2 without any fine-tuning, where Enhanced RETFound shows clearer, more clinically meaningful gains in QWK (0.505 vs 0.488) and referable AUROC (0.778 vs 0.725).</w:t>
      </w:r>
    </w:p>
    <w:p w14:paraId="2E2E4686" w14:textId="77777777" w:rsidR="00ED549E" w:rsidRDefault="00000000">
      <w:pPr>
        <w:pStyle w:val="ListBullet"/>
        <w:spacing w:after="80"/>
      </w:pPr>
      <w:r>
        <w:t>An ablation study isolating each component, showing that LoRA + multi-scale + focal (A2) achieves the best APTOS QWK (0.895), while ordinal/referable auxiliaries primarily boost screening-oriented AUROC.</w:t>
      </w:r>
    </w:p>
    <w:p w14:paraId="40544AFC" w14:textId="24EF5EC8" w:rsidR="00ED549E" w:rsidRDefault="00000000">
      <w:r>
        <w:lastRenderedPageBreak/>
        <w:t xml:space="preserve">Taken together, our findings argue that foundation-model adaptation for DR should be assessed using clinically meaningful, ordinal and screening-oriented endpoints with external validation, rather than in-domain accuracy alone. </w:t>
      </w:r>
      <w:r w:rsidR="000A715A">
        <w:t>I</w:t>
      </w:r>
      <w:r>
        <w:t xml:space="preserve"> believe these results are relevant to your readership working on medical image analysis, foundation-model adaptation, and diabetic retinopathy screening.</w:t>
      </w:r>
    </w:p>
    <w:p w14:paraId="7CCD8A3F" w14:textId="39001020" w:rsidR="00ED549E" w:rsidRDefault="00A52FC7">
      <w:r>
        <w:t>I</w:t>
      </w:r>
      <w:r w:rsidR="00000000">
        <w:t xml:space="preserve"> confirm that this manuscript is original, has not been published previously, and is not under consideration for publication elsewhere. </w:t>
      </w:r>
      <w:r w:rsidR="00BC0218">
        <w:t>I</w:t>
      </w:r>
      <w:r w:rsidR="00000000">
        <w:t xml:space="preserve"> have approved the manuscript and agree to its submission. The study uses publicly available, de-identified datasets (APTOS 2019 and Messidor-2), and the authors declare no conflicts of interest.</w:t>
      </w:r>
    </w:p>
    <w:p w14:paraId="743D97E2" w14:textId="554792F7" w:rsidR="00ED549E" w:rsidRDefault="00000000">
      <w:r>
        <w:t xml:space="preserve">Thank you for your time and consideration. </w:t>
      </w:r>
      <w:r w:rsidR="007C42EB">
        <w:t>I</w:t>
      </w:r>
      <w:r>
        <w:t xml:space="preserve"> look forward to your response and would be happy to address any questions regarding the manuscript.</w:t>
      </w:r>
    </w:p>
    <w:p w14:paraId="79F8A2D2" w14:textId="77777777" w:rsidR="00ED549E" w:rsidRDefault="00000000">
      <w:pPr>
        <w:spacing w:after="320"/>
      </w:pPr>
      <w:r>
        <w:t>Sincerely,</w:t>
      </w:r>
    </w:p>
    <w:p w14:paraId="528B5DE1" w14:textId="77777777" w:rsidR="00ED549E" w:rsidRDefault="00000000">
      <w:pPr>
        <w:spacing w:after="0"/>
      </w:pPr>
      <w:r>
        <w:rPr>
          <w:b/>
        </w:rPr>
        <w:t>Nilotpal Bose</w:t>
      </w:r>
    </w:p>
    <w:p w14:paraId="479D69DD" w14:textId="3B757CCC" w:rsidR="00ED549E" w:rsidRDefault="00000000">
      <w:pPr>
        <w:spacing w:after="0"/>
      </w:pPr>
      <w:r>
        <w:t>Department of Computer Science and Engineering</w:t>
      </w:r>
      <w:r w:rsidR="0024717D">
        <w:t>, Ural Federal University</w:t>
      </w:r>
    </w:p>
    <w:p w14:paraId="7CF3170D" w14:textId="40F08788" w:rsidR="00ED549E" w:rsidRDefault="00000000">
      <w:pPr>
        <w:spacing w:after="0"/>
      </w:pPr>
      <w:r>
        <w:t xml:space="preserve">Email: </w:t>
      </w:r>
      <w:r w:rsidR="00377047">
        <w:t>nilotpal.bouz@urfu.me</w:t>
      </w:r>
    </w:p>
    <w:sectPr w:rsidR="00ED549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687436">
    <w:abstractNumId w:val="8"/>
  </w:num>
  <w:num w:numId="2" w16cid:durableId="1456367256">
    <w:abstractNumId w:val="6"/>
  </w:num>
  <w:num w:numId="3" w16cid:durableId="1206061970">
    <w:abstractNumId w:val="5"/>
  </w:num>
  <w:num w:numId="4" w16cid:durableId="1260795026">
    <w:abstractNumId w:val="4"/>
  </w:num>
  <w:num w:numId="5" w16cid:durableId="1349212674">
    <w:abstractNumId w:val="7"/>
  </w:num>
  <w:num w:numId="6" w16cid:durableId="1569801299">
    <w:abstractNumId w:val="3"/>
  </w:num>
  <w:num w:numId="7" w16cid:durableId="618144315">
    <w:abstractNumId w:val="2"/>
  </w:num>
  <w:num w:numId="8" w16cid:durableId="1281109289">
    <w:abstractNumId w:val="1"/>
  </w:num>
  <w:num w:numId="9" w16cid:durableId="2096902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DB0"/>
    <w:rsid w:val="00034616"/>
    <w:rsid w:val="0006063C"/>
    <w:rsid w:val="000A715A"/>
    <w:rsid w:val="000D7F23"/>
    <w:rsid w:val="0015074B"/>
    <w:rsid w:val="00221722"/>
    <w:rsid w:val="0024717D"/>
    <w:rsid w:val="00287A5F"/>
    <w:rsid w:val="0029639D"/>
    <w:rsid w:val="00326F90"/>
    <w:rsid w:val="00377047"/>
    <w:rsid w:val="00697AB4"/>
    <w:rsid w:val="006B568F"/>
    <w:rsid w:val="00716C95"/>
    <w:rsid w:val="007C42EB"/>
    <w:rsid w:val="00830F72"/>
    <w:rsid w:val="009A1803"/>
    <w:rsid w:val="00A52FC7"/>
    <w:rsid w:val="00AA1D8D"/>
    <w:rsid w:val="00B47730"/>
    <w:rsid w:val="00BC0218"/>
    <w:rsid w:val="00CB0664"/>
    <w:rsid w:val="00CD2700"/>
    <w:rsid w:val="00ED54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93AD2"/>
  <w14:defaultImageDpi w14:val="300"/>
  <w15:docId w15:val="{A47AA532-88AD-40B8-BE13-5E8FBE66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Nilotpal Bose</cp:lastModifiedBy>
  <cp:revision>24</cp:revision>
  <dcterms:created xsi:type="dcterms:W3CDTF">2013-12-23T23:15:00Z</dcterms:created>
  <dcterms:modified xsi:type="dcterms:W3CDTF">2026-07-29T15:28:00Z</dcterms:modified>
  <cp:category/>
</cp:coreProperties>
</file>