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2944" w14:textId="77777777" w:rsidR="002D15BF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Intestinal malabsorption in children</w:t>
      </w:r>
    </w:p>
    <w:p w14:paraId="181BEB17" w14:textId="1B7D6A15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 xml:space="preserve">Cystic fibrosis is: </w:t>
      </w:r>
    </w:p>
    <w:p w14:paraId="02169638" w14:textId="2BB1EA3A" w:rsidR="002D15BF" w:rsidRDefault="007132ED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Generalized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exocrinopathy</w:t>
      </w:r>
      <w:proofErr w:type="spellEnd"/>
    </w:p>
    <w:p w14:paraId="378D930C" w14:textId="3756B31B" w:rsidR="002D15BF" w:rsidRDefault="003C2D78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Bone disease</w:t>
      </w:r>
    </w:p>
    <w:p w14:paraId="4D4F0FBF" w14:textId="1FDC0E3B" w:rsidR="002D15BF" w:rsidRDefault="003C2D78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Endocrine pancreas tumor</w:t>
      </w:r>
    </w:p>
    <w:p w14:paraId="6D1C01CD" w14:textId="370A66B8" w:rsidR="002D15BF" w:rsidRDefault="003C2D78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Connective tissue disease</w:t>
      </w:r>
    </w:p>
    <w:p w14:paraId="667E197F" w14:textId="1B0E5020" w:rsidR="002D15BF" w:rsidRDefault="003C2D78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Cystic lesions of the gastrointestinal tract</w:t>
      </w:r>
    </w:p>
    <w:p w14:paraId="0EA4F914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422DE" w14:textId="771CA8E5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 xml:space="preserve">Which of the statements is characteristic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celiac disease in children:</w:t>
      </w:r>
    </w:p>
    <w:p w14:paraId="55EA9E1A" w14:textId="310B408F" w:rsidR="002D15BF" w:rsidRDefault="003C2D78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is an infectious disease</w:t>
      </w:r>
    </w:p>
    <w:p w14:paraId="24C0242A" w14:textId="21C17502" w:rsidR="002D15BF" w:rsidRDefault="003C2D78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can be cured with fat-soluble vitamins</w:t>
      </w:r>
    </w:p>
    <w:p w14:paraId="7A381521" w14:textId="51FDB8E1" w:rsidR="002D15BF" w:rsidRDefault="007132ED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It requires exclusion of food products containing gluten</w:t>
      </w:r>
    </w:p>
    <w:p w14:paraId="548F83D4" w14:textId="5C269ADB" w:rsidR="002D15BF" w:rsidRDefault="003C2D78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requires systemic antibacterial therapy</w:t>
      </w:r>
    </w:p>
    <w:p w14:paraId="20C14B23" w14:textId="316D3FBF" w:rsidR="002D15BF" w:rsidRDefault="003C2D78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has poor prognosis for life</w:t>
      </w:r>
    </w:p>
    <w:p w14:paraId="326C3F8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CFDC5" w14:textId="46BEA0B7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Secondary lactase deficiency is characterized by:</w:t>
      </w:r>
    </w:p>
    <w:p w14:paraId="3C305A77" w14:textId="7CE145DA" w:rsidR="002D15BF" w:rsidRDefault="003C2D7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The onset occurs in the early neonatal age</w:t>
      </w:r>
    </w:p>
    <w:p w14:paraId="260B504A" w14:textId="7950389D" w:rsidR="002D15BF" w:rsidRDefault="003C2D7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is common in breastfed babies</w:t>
      </w:r>
    </w:p>
    <w:p w14:paraId="1B13DE2F" w14:textId="4BD4A52C" w:rsidR="002D15BF" w:rsidRDefault="003C2D7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depends on maternal diet</w:t>
      </w:r>
    </w:p>
    <w:p w14:paraId="643F667F" w14:textId="6D97B0E0" w:rsidR="002D15BF" w:rsidRDefault="007132ED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It commonly occurs after acute gastrointestinal tract infections</w:t>
      </w:r>
    </w:p>
    <w:p w14:paraId="6F4C0388" w14:textId="1355F9C0" w:rsidR="002D15BF" w:rsidRDefault="003C2D7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It has a negative effect on child’s neurological development</w:t>
      </w:r>
    </w:p>
    <w:p w14:paraId="523059BD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EF7FB4" w14:textId="628FC29A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>Allergy to cow milk protein is characterized by:</w:t>
      </w:r>
    </w:p>
    <w:p w14:paraId="3602E047" w14:textId="49E2B8C8" w:rsidR="002D15BF" w:rsidRDefault="003C2D7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Gluten intolerance </w:t>
      </w:r>
    </w:p>
    <w:p w14:paraId="2762CD00" w14:textId="60DE1376" w:rsidR="002D15BF" w:rsidRDefault="003C2D7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Malabsorption syndrome </w:t>
      </w:r>
    </w:p>
    <w:p w14:paraId="145F3E3D" w14:textId="0AD1A40F" w:rsidR="002D15BF" w:rsidRDefault="007132E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red"/>
        </w:rPr>
      </w:pPr>
      <w:r w:rsidRPr="007132ED">
        <w:rPr>
          <w:rFonts w:ascii="Times New Roman" w:hAnsi="Times New Roman" w:cs="Times New Roman"/>
          <w:sz w:val="24"/>
          <w:szCs w:val="24"/>
          <w:highlight w:val="red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  <w:highlight w:val="red"/>
        </w:rPr>
        <w:t>Allergy to</w:t>
      </w:r>
      <w:r w:rsidR="00000000" w:rsidRPr="007132ED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  <w:highlight w:val="red"/>
        </w:rPr>
        <w:t>milk proteins</w:t>
      </w:r>
    </w:p>
    <w:p w14:paraId="24E35758" w14:textId="1C297ECB" w:rsidR="002D15BF" w:rsidRDefault="003C2D7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Impaired ability to digest lactose</w:t>
      </w:r>
    </w:p>
    <w:p w14:paraId="409A92C0" w14:textId="6881239D" w:rsidR="002D15BF" w:rsidRDefault="003C2D7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Impaired activity of lactase enzyme</w:t>
      </w:r>
    </w:p>
    <w:p w14:paraId="04FCAA0B" w14:textId="77777777" w:rsidR="002D15BF" w:rsidRDefault="002D15BF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C1416C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B9AAC6" w14:textId="242982EA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Cow’s milk allergy in infants is:</w:t>
      </w:r>
    </w:p>
    <w:p w14:paraId="42D964D7" w14:textId="2C420DD2" w:rsidR="002D15BF" w:rsidRDefault="003C2D7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Functional constipation</w:t>
      </w:r>
    </w:p>
    <w:p w14:paraId="28FE7010" w14:textId="76D37138" w:rsidR="002D15BF" w:rsidRDefault="003C2D7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Complication of the cardiovascular system diseases</w:t>
      </w:r>
    </w:p>
    <w:p w14:paraId="441DD521" w14:textId="3D16AEA1" w:rsidR="002D15BF" w:rsidRDefault="003C2D7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Swallowing problems</w:t>
      </w:r>
    </w:p>
    <w:p w14:paraId="4786191F" w14:textId="1AC1C468" w:rsidR="002D15BF" w:rsidRDefault="007132ED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first allergic disease in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the ”atopic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march”</w:t>
      </w:r>
    </w:p>
    <w:p w14:paraId="7E7E94B2" w14:textId="42EA4D53" w:rsidR="002D15BF" w:rsidRDefault="003C2D7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Is common in neuromuscular pathology</w:t>
      </w:r>
    </w:p>
    <w:p w14:paraId="591B7A1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275691" w14:textId="5C6EBD06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the  typical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manifestation of cow’s milk allergy in infants:</w:t>
      </w:r>
    </w:p>
    <w:p w14:paraId="1630B179" w14:textId="576E7EE4" w:rsidR="002D15BF" w:rsidRDefault="007132ED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Vomiting </w:t>
      </w:r>
    </w:p>
    <w:p w14:paraId="65153CA8" w14:textId="51B51461" w:rsidR="002D15BF" w:rsidRDefault="003C2D78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Constipation </w:t>
      </w:r>
    </w:p>
    <w:p w14:paraId="7AC4E0BB" w14:textId="444D01A3" w:rsidR="002D15BF" w:rsidRDefault="003C2D78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Joint pain </w:t>
      </w:r>
    </w:p>
    <w:p w14:paraId="6DEE4EC1" w14:textId="0A7C6359" w:rsidR="002D15BF" w:rsidRDefault="003C2D78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Muscle pain</w:t>
      </w:r>
    </w:p>
    <w:p w14:paraId="6A5046CF" w14:textId="2428F4FF" w:rsidR="002D15BF" w:rsidRDefault="003C2D78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Drowsiness </w:t>
      </w:r>
    </w:p>
    <w:p w14:paraId="24B9676A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11CC7" w14:textId="05FCBFDE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Choose  risk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factors for cows' milk protein allergy in children:</w:t>
      </w:r>
    </w:p>
    <w:p w14:paraId="467A053D" w14:textId="1F5C4BFE" w:rsidR="002D15BF" w:rsidRDefault="003C2D7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acute bronchitis</w:t>
      </w:r>
    </w:p>
    <w:p w14:paraId="5227D43E" w14:textId="2C300E7E" w:rsidR="002D15BF" w:rsidRDefault="003C2D7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bacterial enteropathy</w:t>
      </w:r>
    </w:p>
    <w:p w14:paraId="5D063B9E" w14:textId="51DE1826" w:rsidR="002D15BF" w:rsidRDefault="007132ED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allergic enteropathy</w:t>
      </w:r>
    </w:p>
    <w:p w14:paraId="532A0838" w14:textId="72BFA4A3" w:rsidR="002D15BF" w:rsidRDefault="003C2D7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dysuria</w:t>
      </w:r>
    </w:p>
    <w:p w14:paraId="0E8A34CC" w14:textId="60896FBA" w:rsidR="002D15BF" w:rsidRDefault="003C2D7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biliary disorders.</w:t>
      </w:r>
    </w:p>
    <w:p w14:paraId="67183187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630E375" w14:textId="1B1F27C2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What causes cystic fibrosis?</w:t>
      </w:r>
    </w:p>
    <w:p w14:paraId="3C92CA0F" w14:textId="3237C1E6" w:rsidR="002D15BF" w:rsidRDefault="003C2D78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Congenital malformations</w:t>
      </w:r>
    </w:p>
    <w:p w14:paraId="665E7105" w14:textId="5953AA25" w:rsidR="002D15BF" w:rsidRDefault="007132ED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Monogenic disorder</w:t>
      </w:r>
    </w:p>
    <w:p w14:paraId="5022C946" w14:textId="2B62BEE3" w:rsidR="002D15BF" w:rsidRDefault="003C2D78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lastRenderedPageBreak/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Acquired disease</w:t>
      </w:r>
    </w:p>
    <w:p w14:paraId="619050F4" w14:textId="4FD136BA" w:rsidR="002D15BF" w:rsidRDefault="003C2D78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Chromosomal  aberration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E8843" w14:textId="1EBB4A03" w:rsidR="002D15BF" w:rsidRDefault="003C2D78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Polygenic disorder</w:t>
      </w:r>
    </w:p>
    <w:p w14:paraId="293E7A9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0A27A" w14:textId="0E886318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>Which group of cells is affected in cystic fibrosis:</w:t>
      </w:r>
    </w:p>
    <w:p w14:paraId="16961D0E" w14:textId="48515350" w:rsidR="002D15BF" w:rsidRDefault="003C2D78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Endocrine glands</w:t>
      </w:r>
    </w:p>
    <w:p w14:paraId="17E569CC" w14:textId="16B9F660" w:rsidR="002D15BF" w:rsidRDefault="003C2D78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Langerhans cells</w:t>
      </w:r>
    </w:p>
    <w:p w14:paraId="57186411" w14:textId="2E2E2515" w:rsidR="002D15BF" w:rsidRDefault="003C2D78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Parietal gastric glands</w:t>
      </w:r>
    </w:p>
    <w:p w14:paraId="5DC3B96A" w14:textId="281A6EC1" w:rsidR="002D15BF" w:rsidRDefault="007132ED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Exocrine glands</w:t>
      </w:r>
    </w:p>
    <w:p w14:paraId="38ACFE29" w14:textId="5B1C6A0E" w:rsidR="002D15BF" w:rsidRDefault="003C2D78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Enterocytes </w:t>
      </w:r>
    </w:p>
    <w:p w14:paraId="5F9F3EE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3C7C0E" w14:textId="2FB5D4CC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>The neonatal onset of cystic fibrosis is represented by:</w:t>
      </w:r>
    </w:p>
    <w:p w14:paraId="5A700D03" w14:textId="5A1366A6" w:rsidR="002D15BF" w:rsidRDefault="003C2D78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Biliary atresia </w:t>
      </w:r>
    </w:p>
    <w:p w14:paraId="17B00389" w14:textId="18267EE0" w:rsidR="002D15BF" w:rsidRDefault="003C2D78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Lobar pneumonia</w:t>
      </w:r>
    </w:p>
    <w:p w14:paraId="56845145" w14:textId="709D929D" w:rsidR="002D15BF" w:rsidRDefault="007132ED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Meconium ileus</w:t>
      </w:r>
    </w:p>
    <w:p w14:paraId="2D2EAE3E" w14:textId="6FDA5822" w:rsidR="002D15BF" w:rsidRDefault="003C2D78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Kernicterus (nuclear jaundice)</w:t>
      </w:r>
    </w:p>
    <w:p w14:paraId="72DF42C2" w14:textId="7E159513" w:rsidR="002D15BF" w:rsidRDefault="003C2D78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Bronchial dysplasia</w:t>
      </w:r>
    </w:p>
    <w:p w14:paraId="7A10FC31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A7DD68" w14:textId="7E018465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Specify the pathophysiology of digestive affection in cystic fibrosis:</w:t>
      </w:r>
    </w:p>
    <w:p w14:paraId="5AE5D77D" w14:textId="10097DC5" w:rsidR="002D15BF" w:rsidRDefault="003C2D7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Cystic mucosal damage</w:t>
      </w:r>
    </w:p>
    <w:p w14:paraId="3E88C83A" w14:textId="14E0F4A8" w:rsidR="002D15BF" w:rsidRDefault="007132ED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Maldigestion </w:t>
      </w:r>
    </w:p>
    <w:p w14:paraId="20762F8A" w14:textId="6F533E1F" w:rsidR="002D15BF" w:rsidRDefault="003C2D7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Primary intestinal lymphangiectasia</w:t>
      </w:r>
    </w:p>
    <w:p w14:paraId="710A8C22" w14:textId="41DE548B" w:rsidR="002D15BF" w:rsidRDefault="003C2D7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Disturbance of mesenteric venous blood flow</w:t>
      </w:r>
    </w:p>
    <w:p w14:paraId="3CAEEDBC" w14:textId="325B62D5" w:rsidR="002D15BF" w:rsidRDefault="003C2D7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Intestinal villous atrophy</w:t>
      </w:r>
    </w:p>
    <w:p w14:paraId="1DE32907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A9C251" w14:textId="54A97BB5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Select the gold standard for the diagnosis of cystic fibrosis:</w:t>
      </w:r>
    </w:p>
    <w:p w14:paraId="41906FEC" w14:textId="34C9ED05" w:rsidR="002D15BF" w:rsidRDefault="003C2D7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Intestinal biopsy</w:t>
      </w:r>
    </w:p>
    <w:p w14:paraId="5D228A0C" w14:textId="74BA007B" w:rsidR="002D15BF" w:rsidRDefault="003C2D7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Rectoscopy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116DBFC" w14:textId="012E80E8" w:rsidR="002D15BF" w:rsidRDefault="003C2D7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Microscopic examination of feces </w:t>
      </w:r>
    </w:p>
    <w:p w14:paraId="3501FC0F" w14:textId="1DCC832B" w:rsidR="002D15BF" w:rsidRDefault="003C2D7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Biochemistry of blood</w:t>
      </w:r>
    </w:p>
    <w:p w14:paraId="282F970E" w14:textId="47568875" w:rsidR="002D15BF" w:rsidRDefault="007132ED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Sweat test</w:t>
      </w:r>
    </w:p>
    <w:p w14:paraId="44C2B22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385EBF" w14:textId="4CA9F9DC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 xml:space="preserve">Specific features of diarrhea in cystic fibrosis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1997BF86" w14:textId="1D3E1F2B" w:rsidR="002D15BF" w:rsidRDefault="003C2D7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Watery, foamy acidic stools</w:t>
      </w:r>
    </w:p>
    <w:p w14:paraId="6D9B2E26" w14:textId="2211C1FB" w:rsidR="002D15BF" w:rsidRDefault="007132ED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Bulky, fetid,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steatorrhoeic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stools</w:t>
      </w:r>
    </w:p>
    <w:p w14:paraId="75466A07" w14:textId="7E77BBD2" w:rsidR="002D15BF" w:rsidRDefault="003C2D7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Bloody stools</w:t>
      </w:r>
    </w:p>
    <w:p w14:paraId="295E830F" w14:textId="0082FBF5" w:rsidR="002D15BF" w:rsidRDefault="003C2D7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Semiliquid stools with mucus</w:t>
      </w:r>
    </w:p>
    <w:p w14:paraId="29D69B4F" w14:textId="24EE1C9A" w:rsidR="002D15BF" w:rsidRDefault="003C2D7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Pasty stools with sour milk smell </w:t>
      </w:r>
    </w:p>
    <w:p w14:paraId="2910FCC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BDC798" w14:textId="059E5AD5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 xml:space="preserve">High levels of chloride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in  sweat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typical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>:</w:t>
      </w:r>
    </w:p>
    <w:p w14:paraId="0A9EC446" w14:textId="701E1505" w:rsidR="002D15BF" w:rsidRDefault="003C2D78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Chronic pancreatitis</w:t>
      </w:r>
    </w:p>
    <w:p w14:paraId="07DC71CC" w14:textId="33AAB680" w:rsidR="002D15BF" w:rsidRDefault="003C2D78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Celiac disease</w:t>
      </w:r>
    </w:p>
    <w:p w14:paraId="2F0653B6" w14:textId="44EC3330" w:rsidR="002D15BF" w:rsidRDefault="003C2D78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Exudative enteropathy</w:t>
      </w:r>
    </w:p>
    <w:p w14:paraId="20C6343A" w14:textId="14B6371E" w:rsidR="002D15BF" w:rsidRDefault="003C2D78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Hepatic cirrhosis </w:t>
      </w:r>
    </w:p>
    <w:p w14:paraId="6ECE5701" w14:textId="16B87B0B" w:rsidR="002D15BF" w:rsidRDefault="007132ED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Cystic fibrosis </w:t>
      </w:r>
    </w:p>
    <w:p w14:paraId="7CECBB9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4B3C5" w14:textId="5AAD442F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Celiac disease is the intolerance to one of the following substances:</w:t>
      </w:r>
    </w:p>
    <w:p w14:paraId="00D15D6B" w14:textId="4328CD19" w:rsidR="002D15BF" w:rsidRDefault="003C2D78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Fructose</w:t>
      </w:r>
    </w:p>
    <w:p w14:paraId="7AF984F8" w14:textId="220091FB" w:rsidR="002D15BF" w:rsidRDefault="007132ED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Gluten </w:t>
      </w:r>
    </w:p>
    <w:p w14:paraId="516F19A7" w14:textId="2CEA99D4" w:rsidR="002D15BF" w:rsidRDefault="003C2D78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Lipids </w:t>
      </w:r>
    </w:p>
    <w:p w14:paraId="2E37EEEA" w14:textId="780A531A" w:rsidR="002D15BF" w:rsidRDefault="003C2D78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Cow milk protein</w:t>
      </w:r>
    </w:p>
    <w:p w14:paraId="32D55948" w14:textId="7C0EB206" w:rsidR="002D15BF" w:rsidRDefault="003C2D78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Carbohydrate</w:t>
      </w:r>
    </w:p>
    <w:p w14:paraId="3DCEE39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D054C" w14:textId="1C9B1935" w:rsidR="002D15BF" w:rsidRDefault="007132E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CS. </w:t>
      </w:r>
      <w:r w:rsidR="00000000">
        <w:rPr>
          <w:rFonts w:ascii="Times New Roman" w:hAnsi="Times New Roman" w:cs="Times New Roman"/>
          <w:sz w:val="24"/>
          <w:szCs w:val="24"/>
        </w:rPr>
        <w:t>The method of choice for the diagnosis of celiac disease is:</w:t>
      </w:r>
    </w:p>
    <w:p w14:paraId="39C1035C" w14:textId="7EF27A7F" w:rsidR="002D15BF" w:rsidRDefault="007132ED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lastRenderedPageBreak/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Intestinal biopsy</w:t>
      </w:r>
    </w:p>
    <w:p w14:paraId="3CAAB697" w14:textId="77C9EAE9" w:rsidR="002D15BF" w:rsidRDefault="003C2D7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Sweat test</w:t>
      </w:r>
    </w:p>
    <w:p w14:paraId="7C2B9458" w14:textId="1C473B63" w:rsidR="002D15BF" w:rsidRDefault="003C2D7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Urine culture</w:t>
      </w:r>
    </w:p>
    <w:p w14:paraId="2EE6FDD7" w14:textId="1B731CF1" w:rsidR="002D15BF" w:rsidRDefault="003C2D7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Abdominal ultrasound</w:t>
      </w:r>
    </w:p>
    <w:p w14:paraId="6EA4DCF8" w14:textId="35C0B7E4" w:rsidR="002D15BF" w:rsidRDefault="003C2D7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Colonoscopy </w:t>
      </w:r>
    </w:p>
    <w:p w14:paraId="45BE1B5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2ACAC5" w14:textId="5EEBFA10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>The age of onset of classic celiac disease in children is:</w:t>
      </w:r>
    </w:p>
    <w:p w14:paraId="69B1A0F6" w14:textId="30F179D3" w:rsidR="002D15BF" w:rsidRDefault="003C2D7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Neonatal period</w:t>
      </w:r>
    </w:p>
    <w:p w14:paraId="5E78DC73" w14:textId="394783B0" w:rsidR="002D15BF" w:rsidRDefault="003C2D7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Up to 6 months</w:t>
      </w:r>
    </w:p>
    <w:p w14:paraId="5DAE14DF" w14:textId="6FA444DC" w:rsidR="002D15BF" w:rsidRDefault="007132E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6-10 months</w:t>
      </w:r>
    </w:p>
    <w:p w14:paraId="7A639AD5" w14:textId="0F4FF4FA" w:rsidR="002D15BF" w:rsidRDefault="003C2D7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After 12 months</w:t>
      </w:r>
    </w:p>
    <w:p w14:paraId="5A37C5D4" w14:textId="4C63371F" w:rsidR="002D15BF" w:rsidRDefault="003C2D7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Puberty</w:t>
      </w:r>
    </w:p>
    <w:p w14:paraId="28AD37F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82844" w14:textId="45C06FEA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 xml:space="preserve">Antibodies that are </w:t>
      </w:r>
      <w:r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useful for the diagnosis of celiac disease are:</w:t>
      </w:r>
    </w:p>
    <w:p w14:paraId="233D7B04" w14:textId="57837806" w:rsidR="002D15BF" w:rsidRDefault="003C2D78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Anti-deamidated gliadin peptide</w:t>
      </w:r>
    </w:p>
    <w:p w14:paraId="08A518C8" w14:textId="42F01AEE" w:rsidR="002D15BF" w:rsidRDefault="003C2D78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Anti-endomysium</w:t>
      </w:r>
    </w:p>
    <w:p w14:paraId="40B45958" w14:textId="66881468" w:rsidR="002D15BF" w:rsidRDefault="007132ED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Antinuclear </w:t>
      </w:r>
    </w:p>
    <w:p w14:paraId="61D450A5" w14:textId="50C5C179" w:rsidR="002D15BF" w:rsidRDefault="003C2D78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Antireticulin</w:t>
      </w:r>
      <w:proofErr w:type="spellEnd"/>
    </w:p>
    <w:p w14:paraId="2926B551" w14:textId="61F97F14" w:rsidR="002D15BF" w:rsidRDefault="003C2D78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Anti-tissue transglutaminase</w:t>
      </w:r>
    </w:p>
    <w:p w14:paraId="4D06A31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AA9753" w14:textId="2C90C59F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 xml:space="preserve">Which of the listed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a factor in the development of celiac disease:</w:t>
      </w:r>
    </w:p>
    <w:p w14:paraId="357BFDF4" w14:textId="5D6E0B08" w:rsidR="002D15BF" w:rsidRDefault="003C2D78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Fruit puree</w:t>
      </w:r>
    </w:p>
    <w:p w14:paraId="70CA5952" w14:textId="6248184F" w:rsidR="002D15BF" w:rsidRDefault="003C2D78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Mashed vegetables</w:t>
      </w:r>
    </w:p>
    <w:p w14:paraId="1DD19D45" w14:textId="57C1B2F6" w:rsidR="002D15BF" w:rsidRDefault="003C2D78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Meat </w:t>
      </w:r>
    </w:p>
    <w:p w14:paraId="0D8B2AEC" w14:textId="1DA7E28D" w:rsidR="002D15BF" w:rsidRDefault="007132ED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Pasta products</w:t>
      </w:r>
    </w:p>
    <w:p w14:paraId="2EFA64D2" w14:textId="235423D4" w:rsidR="002D15BF" w:rsidRDefault="003C2D78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Cheese </w:t>
      </w:r>
    </w:p>
    <w:p w14:paraId="56FA91E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BF493" w14:textId="2F8CA8B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CS. </w:t>
      </w:r>
      <w:r>
        <w:rPr>
          <w:rFonts w:ascii="Times New Roman" w:hAnsi="Times New Roman" w:cs="Times New Roman"/>
          <w:sz w:val="24"/>
          <w:szCs w:val="24"/>
        </w:rPr>
        <w:t>Which cereal porridge is contraindicated in celiac disease:</w:t>
      </w:r>
    </w:p>
    <w:p w14:paraId="76A2AB4D" w14:textId="51824629" w:rsidR="002D15BF" w:rsidRDefault="007132ED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Semolina </w:t>
      </w:r>
    </w:p>
    <w:p w14:paraId="5992AB7F" w14:textId="54AE1C38" w:rsidR="002D15BF" w:rsidRDefault="003C2D78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Buckwheat </w:t>
      </w:r>
    </w:p>
    <w:p w14:paraId="6ACA1128" w14:textId="08A7C9ED" w:rsidR="002D15BF" w:rsidRDefault="003C2D78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Rice </w:t>
      </w:r>
    </w:p>
    <w:p w14:paraId="65012C8E" w14:textId="00352848" w:rsidR="002D15BF" w:rsidRDefault="003C2D78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Corn </w:t>
      </w:r>
    </w:p>
    <w:p w14:paraId="79173BB1" w14:textId="16ABEEBE" w:rsidR="002D15BF" w:rsidRDefault="003C2D78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2D7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3C2D78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Soya</w:t>
      </w:r>
    </w:p>
    <w:p w14:paraId="0B59FC0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263C7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E94863" w14:textId="77777777" w:rsidR="002D15BF" w:rsidRDefault="000000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Multiple choice </w:t>
      </w:r>
    </w:p>
    <w:p w14:paraId="378AE48B" w14:textId="78041B00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What mechanisms are disturbed in intestinal malabsorption:</w:t>
      </w:r>
    </w:p>
    <w:p w14:paraId="666E7585" w14:textId="15635F27" w:rsidR="002D15BF" w:rsidRDefault="007132ED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Digestion of nutrients</w:t>
      </w:r>
    </w:p>
    <w:p w14:paraId="369F6508" w14:textId="5DF6264A" w:rsidR="002D15BF" w:rsidRDefault="007132ED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Absorption of micronutrients</w:t>
      </w:r>
    </w:p>
    <w:p w14:paraId="1BF3A519" w14:textId="6F9A44E3" w:rsidR="002D15BF" w:rsidRDefault="007132ED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Nutrient transport</w:t>
      </w:r>
    </w:p>
    <w:p w14:paraId="6D11649B" w14:textId="16C17285" w:rsidR="002D15BF" w:rsidRDefault="007132ED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Intracellular synthesis of nutrients</w:t>
      </w:r>
      <w:r w:rsidR="00000000" w:rsidRPr="000D7AD1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000000" w:rsidRPr="000D7AD1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  <w:lang w:val="ru-RU"/>
        </w:rPr>
        <w:t>это</w:t>
      </w:r>
      <w:r w:rsidR="00000000" w:rsidRPr="000D7AD1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  <w:lang w:val="ru-RU"/>
        </w:rPr>
        <w:t>тоже</w:t>
      </w:r>
    </w:p>
    <w:p w14:paraId="4F4D74CF" w14:textId="007740AA" w:rsidR="002D15BF" w:rsidRDefault="007132ED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Storing nutrients</w:t>
      </w:r>
    </w:p>
    <w:p w14:paraId="6987159E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5483A" w14:textId="0DBA5E68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The types of intestinal malabsorption are:</w:t>
      </w:r>
    </w:p>
    <w:p w14:paraId="28C0E69D" w14:textId="58AA0996" w:rsidR="002D15BF" w:rsidRDefault="007132ED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Carbohydrate malabsorption</w:t>
      </w:r>
    </w:p>
    <w:p w14:paraId="0B5BCD29" w14:textId="52568E31" w:rsidR="002D15BF" w:rsidRDefault="007132ED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Malabsorption of lipids</w:t>
      </w:r>
    </w:p>
    <w:p w14:paraId="5BDA533E" w14:textId="6E2F5640" w:rsidR="002D15BF" w:rsidRDefault="007132ED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Protein malabsorption</w:t>
      </w:r>
    </w:p>
    <w:p w14:paraId="61B857F3" w14:textId="0D073064" w:rsidR="002D15BF" w:rsidRDefault="007132ED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Malabsorption of drugs</w:t>
      </w:r>
    </w:p>
    <w:p w14:paraId="7812EABA" w14:textId="3955629E" w:rsidR="002D15BF" w:rsidRDefault="007132ED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Malabsorption of liquids</w:t>
      </w:r>
    </w:p>
    <w:p w14:paraId="08C3DF8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62FE8E" w14:textId="47068213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diseases that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manifest with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malabsorption syndrome:</w:t>
      </w:r>
    </w:p>
    <w:p w14:paraId="39CC767C" w14:textId="7576EFB3" w:rsidR="002D15BF" w:rsidRDefault="007132ED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Kartagener syndrome</w:t>
      </w:r>
    </w:p>
    <w:p w14:paraId="73EA5846" w14:textId="78630896" w:rsidR="002D15BF" w:rsidRDefault="007132ED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Peptic ulcer</w:t>
      </w:r>
    </w:p>
    <w:p w14:paraId="00495E7C" w14:textId="6778E2F2" w:rsidR="002D15BF" w:rsidRDefault="007132ED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Celiac disease</w:t>
      </w:r>
    </w:p>
    <w:p w14:paraId="19BA61A3" w14:textId="1F17FB6A" w:rsidR="002D15BF" w:rsidRDefault="007132ED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lastRenderedPageBreak/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Cystic fibrosis</w:t>
      </w:r>
    </w:p>
    <w:p w14:paraId="1E407299" w14:textId="574BB72B" w:rsidR="002D15BF" w:rsidRDefault="007132ED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Primary intestinal lymphangiectasia</w:t>
      </w:r>
    </w:p>
    <w:p w14:paraId="29792B4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D6090" w14:textId="6BD38A75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Which of the following includes disaccharide malabsorption:</w:t>
      </w:r>
    </w:p>
    <w:p w14:paraId="6CEE4921" w14:textId="633B4E30" w:rsidR="002D15BF" w:rsidRDefault="007132ED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Lactase deficiency</w:t>
      </w:r>
    </w:p>
    <w:p w14:paraId="0C786882" w14:textId="1CF809BE" w:rsidR="002D15BF" w:rsidRDefault="007132ED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Sucrose deficiency</w:t>
      </w:r>
    </w:p>
    <w:p w14:paraId="024DFDE6" w14:textId="132FE716" w:rsidR="002D15BF" w:rsidRDefault="007132ED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Isomaltase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>-sucrose deficiency</w:t>
      </w:r>
    </w:p>
    <w:p w14:paraId="05121CA7" w14:textId="4AED1298" w:rsidR="002D15BF" w:rsidRDefault="007132ED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Trypsinogen deficiency</w:t>
      </w:r>
    </w:p>
    <w:p w14:paraId="22E1D9B6" w14:textId="269549E7" w:rsidR="002D15BF" w:rsidRDefault="007132ED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Lipase deficiency</w:t>
      </w:r>
    </w:p>
    <w:p w14:paraId="4D69D79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00365" w14:textId="7A410FE6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types of lactase deficiency in children:</w:t>
      </w:r>
    </w:p>
    <w:p w14:paraId="7A0F2BE1" w14:textId="14FA40AE" w:rsidR="002D15BF" w:rsidRDefault="007132ED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Congenital</w:t>
      </w:r>
    </w:p>
    <w:p w14:paraId="3313500C" w14:textId="174E8DB6" w:rsidR="002D15BF" w:rsidRDefault="007132ED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Primary </w:t>
      </w:r>
    </w:p>
    <w:p w14:paraId="06F2B933" w14:textId="0766A231" w:rsidR="002D15BF" w:rsidRDefault="007132ED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Secondary </w:t>
      </w:r>
    </w:p>
    <w:p w14:paraId="28B78F07" w14:textId="78035050" w:rsidR="002D15BF" w:rsidRDefault="007132ED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Developmental </w:t>
      </w:r>
    </w:p>
    <w:p w14:paraId="24F6CD8C" w14:textId="1FF4070A" w:rsidR="002D15BF" w:rsidRDefault="007132ED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Postinfectious </w:t>
      </w:r>
    </w:p>
    <w:p w14:paraId="2B382AB5" w14:textId="77777777" w:rsidR="002D15BF" w:rsidRDefault="002D15BF">
      <w:pPr>
        <w:pStyle w:val="Paragraphedeliste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CB3A1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08A7B" w14:textId="7A59E4CE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 xml:space="preserve">Clinical manifestations of congenital lactase deficiency are: </w:t>
      </w:r>
    </w:p>
    <w:p w14:paraId="154D4968" w14:textId="758139E1" w:rsidR="002D15BF" w:rsidRDefault="007132ED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Recurrent vomiting from birth</w:t>
      </w:r>
    </w:p>
    <w:p w14:paraId="5105E183" w14:textId="1F933239" w:rsidR="002D15BF" w:rsidRPr="000D7AD1" w:rsidRDefault="007132ED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D7AD1" w:rsidRPr="000D7AD1">
        <w:rPr>
          <w:rFonts w:ascii="Times New Roman" w:hAnsi="Times New Roman" w:cs="Times New Roman"/>
          <w:sz w:val="24"/>
          <w:szCs w:val="24"/>
        </w:rPr>
        <w:t>Recurrent abdominal pain, bowel sounds</w:t>
      </w:r>
    </w:p>
    <w:p w14:paraId="69A94A69" w14:textId="162E5AC7" w:rsidR="002D15BF" w:rsidRDefault="007132ED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Diarrhea with fluid and electrolyte imbalance</w:t>
      </w:r>
    </w:p>
    <w:p w14:paraId="1E988699" w14:textId="2F715589" w:rsidR="002D15BF" w:rsidRDefault="007132ED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Increased appetite</w:t>
      </w:r>
    </w:p>
    <w:p w14:paraId="5C705700" w14:textId="733B4C77" w:rsidR="002D15BF" w:rsidRDefault="007132ED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Good weight gain</w:t>
      </w:r>
    </w:p>
    <w:p w14:paraId="5CC6766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B98B10" w14:textId="5F10DBF6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Clinical manifestations of primary lactase deficiency are:</w:t>
      </w:r>
    </w:p>
    <w:p w14:paraId="1D18B464" w14:textId="3DCF8CB1" w:rsidR="002D15BF" w:rsidRDefault="007132ED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Dependence  on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the volume of ingested milk </w:t>
      </w:r>
    </w:p>
    <w:p w14:paraId="57CD100E" w14:textId="6F1E3DC6" w:rsidR="002D15BF" w:rsidRDefault="007132ED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Watery diarrhea, bowel sounds</w:t>
      </w:r>
    </w:p>
    <w:p w14:paraId="70EDDDF9" w14:textId="76777AAD" w:rsidR="002D15BF" w:rsidRDefault="007132ED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Intermittent abdominal pain</w:t>
      </w:r>
    </w:p>
    <w:p w14:paraId="70698115" w14:textId="185EE6D7" w:rsidR="002D15BF" w:rsidRDefault="007132ED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Fever </w:t>
      </w:r>
    </w:p>
    <w:p w14:paraId="1A89E490" w14:textId="4923D15C" w:rsidR="002D15BF" w:rsidRDefault="007132ED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Headache and vertigo</w:t>
      </w:r>
    </w:p>
    <w:p w14:paraId="37122B6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6CB27" w14:textId="3E8A7E4B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The causes of secondary lactase deficiency in children are:</w:t>
      </w:r>
    </w:p>
    <w:p w14:paraId="387C89BC" w14:textId="224EDA15" w:rsidR="002D15BF" w:rsidRDefault="007132ED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Giardiasis </w:t>
      </w:r>
    </w:p>
    <w:p w14:paraId="1CBCC0B9" w14:textId="0AF2A00C" w:rsidR="002D15BF" w:rsidRDefault="007132ED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Inflammatory bowel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diseses</w:t>
      </w:r>
      <w:proofErr w:type="spellEnd"/>
    </w:p>
    <w:p w14:paraId="103A415E" w14:textId="6277E61F" w:rsidR="002D15BF" w:rsidRDefault="007132ED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Rotavirus diarrhea </w:t>
      </w:r>
    </w:p>
    <w:p w14:paraId="25EA638E" w14:textId="3DE330B2" w:rsidR="002D15BF" w:rsidRDefault="007132ED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Kwashiorkor </w:t>
      </w:r>
    </w:p>
    <w:p w14:paraId="2BF9FF1A" w14:textId="56B94592" w:rsidR="002D15BF" w:rsidRDefault="007132ED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Prematurity  </w:t>
      </w:r>
    </w:p>
    <w:p w14:paraId="30BC4AFC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56469" w14:textId="5FC9802D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r w:rsidR="00000000">
        <w:rPr>
          <w:rFonts w:ascii="Times New Roman" w:hAnsi="Times New Roman" w:cs="Times New Roman"/>
          <w:sz w:val="24"/>
          <w:szCs w:val="24"/>
        </w:rPr>
        <w:t>Choose the investigations for the diagnosis of lactase deficiency in children:</w:t>
      </w:r>
    </w:p>
    <w:p w14:paraId="7839F931" w14:textId="3946FF5B" w:rsidR="002D15BF" w:rsidRDefault="007132ED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Stool exam</w:t>
      </w:r>
    </w:p>
    <w:p w14:paraId="6319BFF7" w14:textId="0A814B2B" w:rsidR="002D15BF" w:rsidRDefault="007132ED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Lactose tolerance tests</w:t>
      </w:r>
    </w:p>
    <w:p w14:paraId="6DE6479C" w14:textId="7172A93F" w:rsidR="002D15BF" w:rsidRDefault="007132ED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Hydrogen breath test</w:t>
      </w:r>
    </w:p>
    <w:p w14:paraId="3656268E" w14:textId="35E8A4D6" w:rsidR="002D15BF" w:rsidRDefault="007132ED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red"/>
        </w:rPr>
      </w:pPr>
      <w:r w:rsidRPr="007132ED">
        <w:rPr>
          <w:rFonts w:ascii="Times New Roman" w:hAnsi="Times New Roman" w:cs="Times New Roman"/>
          <w:sz w:val="24"/>
          <w:szCs w:val="24"/>
          <w:highlight w:val="red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  <w:highlight w:val="red"/>
        </w:rPr>
        <w:t>Sweat chloride test</w:t>
      </w:r>
    </w:p>
    <w:p w14:paraId="2211EB3B" w14:textId="5DE1719E" w:rsidR="002D15BF" w:rsidRDefault="007132ED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Liver biopsy</w:t>
      </w:r>
    </w:p>
    <w:p w14:paraId="247A0184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8D893" w14:textId="1F6FCD20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Dietary methods of lactase deficiency treatment in children are:</w:t>
      </w:r>
    </w:p>
    <w:p w14:paraId="3DB98560" w14:textId="56CF1B1C" w:rsidR="002D15BF" w:rsidRDefault="007132E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Reduction or exclusion in milk consumption </w:t>
      </w:r>
    </w:p>
    <w:p w14:paraId="113E8507" w14:textId="324B7917" w:rsidR="002D15BF" w:rsidRDefault="007132E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Acidified infant formula</w:t>
      </w:r>
    </w:p>
    <w:p w14:paraId="26820628" w14:textId="126F9299" w:rsidR="002D15BF" w:rsidRDefault="007132E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Lactose-free infant formula and other lactose-free products</w:t>
      </w:r>
    </w:p>
    <w:p w14:paraId="6532F13D" w14:textId="4BCFE805" w:rsidR="002D15BF" w:rsidRDefault="007132E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Hypoallergenic infant formula </w:t>
      </w:r>
    </w:p>
    <w:p w14:paraId="6E5DA0A7" w14:textId="27E0F5FD" w:rsidR="002D15BF" w:rsidRDefault="007132E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Fruit and vegetables purees</w:t>
      </w:r>
    </w:p>
    <w:p w14:paraId="18E90B4D" w14:textId="77777777" w:rsidR="002D15BF" w:rsidRDefault="002D15BF">
      <w:pPr>
        <w:pStyle w:val="Paragraphedeliste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633A5A" w14:textId="78095504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Clinical signs of disaccharide deficiency are:</w:t>
      </w:r>
    </w:p>
    <w:p w14:paraId="5CC25D12" w14:textId="59AF6EA7" w:rsidR="002D15BF" w:rsidRDefault="007132ED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lastRenderedPageBreak/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Increased weighting</w:t>
      </w:r>
    </w:p>
    <w:p w14:paraId="2779553B" w14:textId="27934736" w:rsidR="002D15BF" w:rsidRDefault="007132ED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Watery diarrhea</w:t>
      </w:r>
    </w:p>
    <w:p w14:paraId="74C77C2A" w14:textId="2108043F" w:rsidR="002D15BF" w:rsidRDefault="007132ED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 xml:space="preserve">Melena </w:t>
      </w:r>
    </w:p>
    <w:p w14:paraId="23F35F41" w14:textId="04EDA1CF" w:rsidR="002D15BF" w:rsidRDefault="007132ED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Varying degrees of malnutrition</w:t>
      </w:r>
    </w:p>
    <w:p w14:paraId="4A9A0E2A" w14:textId="5ED21B1B" w:rsidR="002D15BF" w:rsidRDefault="007132ED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Low muscle tone</w:t>
      </w:r>
    </w:p>
    <w:p w14:paraId="131E3B06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B1FE3" w14:textId="3A3F3DBC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The  causes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of lipid malabsorption in children are:</w:t>
      </w:r>
    </w:p>
    <w:p w14:paraId="5092FE9D" w14:textId="3336315A" w:rsidR="002D15BF" w:rsidRDefault="007132ED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Sucrose deficiency</w:t>
      </w:r>
    </w:p>
    <w:p w14:paraId="323E9AE3" w14:textId="7FA91186" w:rsidR="002D15BF" w:rsidRDefault="007132ED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Lipolytic pancreatic enzyme deficiency</w:t>
      </w:r>
    </w:p>
    <w:p w14:paraId="26C8C5BE" w14:textId="150DC844" w:rsidR="002D15BF" w:rsidRDefault="007132ED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Impaired secretion of bile acids</w:t>
      </w:r>
    </w:p>
    <w:p w14:paraId="7F56C43D" w14:textId="0B661CA4" w:rsidR="002D15BF" w:rsidRDefault="007132ED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Intestinal motility disorder</w:t>
      </w:r>
    </w:p>
    <w:p w14:paraId="3EB35D88" w14:textId="59552DB1" w:rsidR="002D15BF" w:rsidRDefault="007132ED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Disruption of gut microbiota</w:t>
      </w:r>
    </w:p>
    <w:p w14:paraId="0218108A" w14:textId="77777777" w:rsidR="002D15BF" w:rsidRDefault="002D15BF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03F215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F3B69" w14:textId="30EC1FEE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r w:rsidR="00000000">
        <w:rPr>
          <w:rFonts w:ascii="Times New Roman" w:hAnsi="Times New Roman" w:cs="Times New Roman"/>
          <w:sz w:val="24"/>
          <w:szCs w:val="24"/>
        </w:rPr>
        <w:t>The causes of lipolytic enzyme deficiency in children are:</w:t>
      </w:r>
    </w:p>
    <w:p w14:paraId="34C70117" w14:textId="62CDEA2D" w:rsidR="002D15BF" w:rsidRDefault="007132ED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Congenital </w:t>
      </w:r>
    </w:p>
    <w:p w14:paraId="51818FF1" w14:textId="27FDA247" w:rsidR="002D15BF" w:rsidRDefault="007132ED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Associated with chronic pancreatic pathology</w:t>
      </w:r>
    </w:p>
    <w:p w14:paraId="727C006A" w14:textId="0F4CF92B" w:rsidR="002D15BF" w:rsidRDefault="007132ED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Associated with acute renal disorders</w:t>
      </w:r>
    </w:p>
    <w:p w14:paraId="1A28E9FB" w14:textId="0DFB5134" w:rsidR="002D15BF" w:rsidRDefault="007132ED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Acquired </w:t>
      </w:r>
    </w:p>
    <w:p w14:paraId="2EA5053F" w14:textId="7D452C44" w:rsidR="002D15BF" w:rsidRDefault="007132ED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Post-viral infections</w:t>
      </w:r>
    </w:p>
    <w:p w14:paraId="0BC70B2C" w14:textId="77777777" w:rsidR="002D15BF" w:rsidRDefault="002D15BF">
      <w:pPr>
        <w:pStyle w:val="Paragraphedeliste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43CD2" w14:textId="7BBCCCA8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The tests necessary to assess lipolytic enzyme deficiency in children are:</w:t>
      </w:r>
    </w:p>
    <w:p w14:paraId="339E3A14" w14:textId="3FA88E66" w:rsidR="002D15BF" w:rsidRDefault="007132ED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Stool examination</w:t>
      </w:r>
    </w:p>
    <w:p w14:paraId="5826D96C" w14:textId="17E3D412" w:rsidR="002D15BF" w:rsidRDefault="007132ED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Complete blood count</w:t>
      </w:r>
    </w:p>
    <w:p w14:paraId="656FDB00" w14:textId="7F9F42FE" w:rsidR="002D15BF" w:rsidRPr="000D7AD1" w:rsidRDefault="007132ED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0D7AD1">
        <w:rPr>
          <w:rFonts w:ascii="Times New Roman" w:hAnsi="Times New Roman" w:cs="Times New Roman"/>
          <w:sz w:val="24"/>
          <w:szCs w:val="24"/>
        </w:rPr>
        <w:t xml:space="preserve">Total protein level </w:t>
      </w:r>
    </w:p>
    <w:p w14:paraId="0F3175E1" w14:textId="086E72EE" w:rsidR="002D15BF" w:rsidRDefault="007132ED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Lipid profile</w:t>
      </w:r>
      <w:r w:rsidR="00000000">
        <w:rPr>
          <w:rFonts w:ascii="Times New Roman" w:hAnsi="Times New Roman" w:cs="Times New Roman"/>
        </w:rPr>
        <w:t xml:space="preserve"> </w:t>
      </w:r>
    </w:p>
    <w:p w14:paraId="7783FB46" w14:textId="31347EA9" w:rsidR="002D15BF" w:rsidRDefault="007132ED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Fecal elastase-1 </w:t>
      </w:r>
    </w:p>
    <w:p w14:paraId="1D4B91A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FC32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EA94E" w14:textId="4D945426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methods of treatment of lipid malabsorption in children:</w:t>
      </w:r>
    </w:p>
    <w:p w14:paraId="3401CBCF" w14:textId="4AB0398B" w:rsidR="002D15BF" w:rsidRDefault="007132ED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Pancreatic enzyme replacement therapy</w:t>
      </w:r>
    </w:p>
    <w:p w14:paraId="43F4A010" w14:textId="19C566C4" w:rsidR="002D15BF" w:rsidRDefault="007132ED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Infant formula rich in medium chain triglycerides</w:t>
      </w:r>
    </w:p>
    <w:p w14:paraId="1AAD53D1" w14:textId="6CAB544E" w:rsidR="002D15BF" w:rsidRDefault="007132ED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Fat-soluble vitamin supplementation</w:t>
      </w:r>
    </w:p>
    <w:p w14:paraId="06752FC7" w14:textId="45A0A480" w:rsidR="002D15BF" w:rsidRDefault="007132ED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Antibacterial drugs</w:t>
      </w:r>
    </w:p>
    <w:p w14:paraId="58B69745" w14:textId="559C1A53" w:rsidR="002D15BF" w:rsidRDefault="007132ED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Low-fat diet</w:t>
      </w:r>
    </w:p>
    <w:p w14:paraId="6FD611D2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6AABE" w14:textId="24E09268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r w:rsidR="00000000">
        <w:rPr>
          <w:rFonts w:ascii="Times New Roman" w:hAnsi="Times New Roman" w:cs="Times New Roman"/>
          <w:sz w:val="24"/>
          <w:szCs w:val="24"/>
        </w:rPr>
        <w:t>Protein malabsorption is characteristic of:</w:t>
      </w:r>
    </w:p>
    <w:p w14:paraId="1D80DB78" w14:textId="1A98443A" w:rsidR="002D15BF" w:rsidRDefault="007132ED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Cystic fibrosis</w:t>
      </w:r>
    </w:p>
    <w:p w14:paraId="73705705" w14:textId="5E7E40AD" w:rsidR="002D15BF" w:rsidRDefault="007132ED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Congenital exocrine pancreatic insufficiency </w:t>
      </w:r>
    </w:p>
    <w:p w14:paraId="37C75626" w14:textId="08B8B616" w:rsidR="002D15BF" w:rsidRDefault="007132ED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Chronic pancreatitis</w:t>
      </w:r>
    </w:p>
    <w:p w14:paraId="7540C90B" w14:textId="40C878EF" w:rsidR="002D15BF" w:rsidRDefault="007132ED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Celiac disease</w:t>
      </w:r>
    </w:p>
    <w:p w14:paraId="516D91A6" w14:textId="4A697A3A" w:rsidR="002D15BF" w:rsidRDefault="007132ED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Vitamin D deficiency</w:t>
      </w:r>
    </w:p>
    <w:p w14:paraId="73796172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C51F2" w14:textId="33629EFA" w:rsidR="002D15BF" w:rsidRDefault="007132ED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CM. </w:t>
      </w:r>
      <w:r w:rsidR="00000000">
        <w:rPr>
          <w:rFonts w:ascii="Times New Roman" w:hAnsi="Times New Roman" w:cs="Times New Roman"/>
          <w:sz w:val="24"/>
          <w:szCs w:val="24"/>
        </w:rPr>
        <w:t>Choose the correct statements about amino-acids malabsorption:</w:t>
      </w:r>
    </w:p>
    <w:p w14:paraId="12006A63" w14:textId="3EBC8864" w:rsidR="002D15BF" w:rsidRDefault="007132ED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Hereditary diseases</w:t>
      </w:r>
    </w:p>
    <w:p w14:paraId="34FE17A8" w14:textId="7200E61D" w:rsidR="002D15BF" w:rsidRDefault="007132ED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 xml:space="preserve">Diseases with early onset </w:t>
      </w:r>
    </w:p>
    <w:p w14:paraId="12DE4AA5" w14:textId="3EBFE3F2" w:rsidR="002D15BF" w:rsidRDefault="007132ED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Debilitating childhood diseases</w:t>
      </w:r>
    </w:p>
    <w:p w14:paraId="74E261C6" w14:textId="781D9A7B" w:rsidR="002D15BF" w:rsidRDefault="007132ED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Multisystem involvement diseases</w:t>
      </w:r>
    </w:p>
    <w:p w14:paraId="2BCDCDDC" w14:textId="27121CA1" w:rsidR="002D15BF" w:rsidRDefault="007132ED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Diseases with good prognostic</w:t>
      </w:r>
    </w:p>
    <w:p w14:paraId="115F3E2D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E1023E" w14:textId="060B2238" w:rsidR="002D15BF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7132ED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Methods of protein malabsorption treatment in children are:</w:t>
      </w:r>
    </w:p>
    <w:p w14:paraId="0C1FB95A" w14:textId="0EA38346" w:rsidR="002D15BF" w:rsidRDefault="007132ED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Diet rich in proteins</w:t>
      </w:r>
    </w:p>
    <w:p w14:paraId="38166758" w14:textId="7383FA12" w:rsidR="002D15BF" w:rsidRDefault="007132ED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Pancreatic enzyme replacement therapy</w:t>
      </w:r>
    </w:p>
    <w:p w14:paraId="4E8776E8" w14:textId="036C791E" w:rsidR="002D15BF" w:rsidRDefault="007132ED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32ED">
        <w:rPr>
          <w:rFonts w:ascii="Times New Roman" w:hAnsi="Times New Roman" w:cs="Times New Roman"/>
          <w:sz w:val="24"/>
          <w:szCs w:val="24"/>
        </w:rPr>
        <w:t xml:space="preserve">[x] </w:t>
      </w:r>
      <w:r w:rsidR="00000000">
        <w:rPr>
          <w:rFonts w:ascii="Times New Roman" w:hAnsi="Times New Roman" w:cs="Times New Roman"/>
          <w:sz w:val="24"/>
          <w:szCs w:val="24"/>
        </w:rPr>
        <w:t>Vitamins and micronutrients supplement</w:t>
      </w:r>
    </w:p>
    <w:p w14:paraId="3DE97740" w14:textId="69130B74" w:rsidR="002D15BF" w:rsidRDefault="007132ED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lastRenderedPageBreak/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Low-fat diet</w:t>
      </w:r>
    </w:p>
    <w:p w14:paraId="090A0153" w14:textId="48DA066E" w:rsidR="002D15BF" w:rsidRPr="007132ED" w:rsidRDefault="007132ED" w:rsidP="007132ED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D15BF" w:rsidRPr="007132ED">
          <w:footerReference w:type="even" r:id="rId7"/>
          <w:footerReference w:type="default" r:id="rId8"/>
          <w:footerReference w:type="first" r:id="rId9"/>
          <w:pgSz w:w="11906" w:h="16838"/>
          <w:pgMar w:top="709" w:right="850" w:bottom="709" w:left="1701" w:header="708" w:footer="708" w:gutter="0"/>
          <w:cols w:space="708"/>
          <w:docGrid w:linePitch="360"/>
        </w:sectPr>
      </w:pPr>
      <w:proofErr w:type="gramStart"/>
      <w:r w:rsidRPr="007132ED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132ED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Ultraviolet phototherap</w:t>
      </w:r>
      <w:r w:rsidR="0059010C">
        <w:rPr>
          <w:rFonts w:ascii="Times New Roman" w:hAnsi="Times New Roman" w:cs="Times New Roman"/>
          <w:sz w:val="24"/>
          <w:szCs w:val="24"/>
        </w:rPr>
        <w:t>y</w:t>
      </w:r>
    </w:p>
    <w:p w14:paraId="1A90B5E3" w14:textId="77777777" w:rsidR="002D15BF" w:rsidRDefault="002D15BF">
      <w:pPr>
        <w:spacing w:after="0" w:line="240" w:lineRule="auto"/>
        <w:rPr>
          <w:rFonts w:ascii="Times New Roman" w:hAnsi="Times New Roman" w:cs="Times New Roman"/>
        </w:rPr>
      </w:pPr>
    </w:p>
    <w:sectPr w:rsidR="002D15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3B1D" w14:textId="77777777" w:rsidR="00D026FC" w:rsidRDefault="00D026FC">
      <w:pPr>
        <w:spacing w:line="240" w:lineRule="auto"/>
      </w:pPr>
      <w:r>
        <w:separator/>
      </w:r>
    </w:p>
  </w:endnote>
  <w:endnote w:type="continuationSeparator" w:id="0">
    <w:p w14:paraId="00468C40" w14:textId="77777777" w:rsidR="00D026FC" w:rsidRDefault="00D02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98B0A" w14:textId="77777777" w:rsidR="007132ED" w:rsidRDefault="007132E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BD6B" w14:textId="77777777" w:rsidR="007132ED" w:rsidRDefault="007132E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DC1A0" w14:textId="77777777" w:rsidR="007132ED" w:rsidRDefault="007132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4120" w14:textId="77777777" w:rsidR="00D026FC" w:rsidRDefault="00D026FC">
      <w:pPr>
        <w:spacing w:after="0"/>
      </w:pPr>
      <w:r>
        <w:separator/>
      </w:r>
    </w:p>
  </w:footnote>
  <w:footnote w:type="continuationSeparator" w:id="0">
    <w:p w14:paraId="696CE55B" w14:textId="77777777" w:rsidR="00D026FC" w:rsidRDefault="00D026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691"/>
    <w:multiLevelType w:val="multilevel"/>
    <w:tmpl w:val="0066769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57072"/>
    <w:multiLevelType w:val="multilevel"/>
    <w:tmpl w:val="0DC570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5C65"/>
    <w:multiLevelType w:val="multilevel"/>
    <w:tmpl w:val="12945C65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110B"/>
    <w:multiLevelType w:val="multilevel"/>
    <w:tmpl w:val="151C110B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439"/>
    <w:multiLevelType w:val="multilevel"/>
    <w:tmpl w:val="181E743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92E3C"/>
    <w:multiLevelType w:val="multilevel"/>
    <w:tmpl w:val="18B92E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41A73"/>
    <w:multiLevelType w:val="multilevel"/>
    <w:tmpl w:val="19C41A7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82CD1"/>
    <w:multiLevelType w:val="multilevel"/>
    <w:tmpl w:val="1C482CD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20934"/>
    <w:multiLevelType w:val="multilevel"/>
    <w:tmpl w:val="201209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45141"/>
    <w:multiLevelType w:val="multilevel"/>
    <w:tmpl w:val="228451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62206"/>
    <w:multiLevelType w:val="multilevel"/>
    <w:tmpl w:val="240622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B21B8"/>
    <w:multiLevelType w:val="multilevel"/>
    <w:tmpl w:val="261B21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93E92"/>
    <w:multiLevelType w:val="multilevel"/>
    <w:tmpl w:val="28493E92"/>
    <w:lvl w:ilvl="0">
      <w:start w:val="1"/>
      <w:numFmt w:val="lowerLetter"/>
      <w:lvlText w:val="%1)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F465D13"/>
    <w:multiLevelType w:val="multilevel"/>
    <w:tmpl w:val="2F465D1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605698"/>
    <w:multiLevelType w:val="multilevel"/>
    <w:tmpl w:val="326056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D27A1"/>
    <w:multiLevelType w:val="multilevel"/>
    <w:tmpl w:val="34ED27A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00C8D"/>
    <w:multiLevelType w:val="multilevel"/>
    <w:tmpl w:val="38F00C8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50F0F"/>
    <w:multiLevelType w:val="multilevel"/>
    <w:tmpl w:val="3AA50F0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27BDD"/>
    <w:multiLevelType w:val="multilevel"/>
    <w:tmpl w:val="42F27BDD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87A02"/>
    <w:multiLevelType w:val="multilevel"/>
    <w:tmpl w:val="46487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124C67"/>
    <w:multiLevelType w:val="multilevel"/>
    <w:tmpl w:val="4A124C6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16628"/>
    <w:multiLevelType w:val="multilevel"/>
    <w:tmpl w:val="4DA1662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D56A4"/>
    <w:multiLevelType w:val="multilevel"/>
    <w:tmpl w:val="505D56A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14341"/>
    <w:multiLevelType w:val="multilevel"/>
    <w:tmpl w:val="577143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241A1"/>
    <w:multiLevelType w:val="multilevel"/>
    <w:tmpl w:val="5C3241A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C7604"/>
    <w:multiLevelType w:val="multilevel"/>
    <w:tmpl w:val="5CAC76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44A17"/>
    <w:multiLevelType w:val="multilevel"/>
    <w:tmpl w:val="60444A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2298C"/>
    <w:multiLevelType w:val="multilevel"/>
    <w:tmpl w:val="6162298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63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897F9D"/>
    <w:multiLevelType w:val="multilevel"/>
    <w:tmpl w:val="62897F9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F29B5"/>
    <w:multiLevelType w:val="multilevel"/>
    <w:tmpl w:val="62FF29B5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5F5E4F"/>
    <w:multiLevelType w:val="multilevel"/>
    <w:tmpl w:val="645F5E4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24719"/>
    <w:multiLevelType w:val="multilevel"/>
    <w:tmpl w:val="65F247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769CA"/>
    <w:multiLevelType w:val="multilevel"/>
    <w:tmpl w:val="66F769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6272B"/>
    <w:multiLevelType w:val="multilevel"/>
    <w:tmpl w:val="688627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E142C"/>
    <w:multiLevelType w:val="multilevel"/>
    <w:tmpl w:val="6ECE142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5013E7"/>
    <w:multiLevelType w:val="multilevel"/>
    <w:tmpl w:val="6F5013E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2293C"/>
    <w:multiLevelType w:val="multilevel"/>
    <w:tmpl w:val="7062293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6273F"/>
    <w:multiLevelType w:val="multilevel"/>
    <w:tmpl w:val="7116273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C03E4D"/>
    <w:multiLevelType w:val="multilevel"/>
    <w:tmpl w:val="78C03E4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567BE"/>
    <w:multiLevelType w:val="multilevel"/>
    <w:tmpl w:val="7B9567BE"/>
    <w:lvl w:ilvl="0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45" w:hanging="360"/>
      </w:pPr>
    </w:lvl>
    <w:lvl w:ilvl="2">
      <w:start w:val="1"/>
      <w:numFmt w:val="lowerRoman"/>
      <w:lvlText w:val="%3."/>
      <w:lvlJc w:val="right"/>
      <w:pPr>
        <w:ind w:left="2265" w:hanging="180"/>
      </w:pPr>
    </w:lvl>
    <w:lvl w:ilvl="3">
      <w:start w:val="1"/>
      <w:numFmt w:val="decimal"/>
      <w:lvlText w:val="%4."/>
      <w:lvlJc w:val="left"/>
      <w:pPr>
        <w:ind w:left="2985" w:hanging="360"/>
      </w:pPr>
    </w:lvl>
    <w:lvl w:ilvl="4">
      <w:start w:val="1"/>
      <w:numFmt w:val="lowerLetter"/>
      <w:lvlText w:val="%5."/>
      <w:lvlJc w:val="left"/>
      <w:pPr>
        <w:ind w:left="3705" w:hanging="360"/>
      </w:pPr>
    </w:lvl>
    <w:lvl w:ilvl="5">
      <w:start w:val="1"/>
      <w:numFmt w:val="lowerRoman"/>
      <w:lvlText w:val="%6."/>
      <w:lvlJc w:val="right"/>
      <w:pPr>
        <w:ind w:left="4425" w:hanging="180"/>
      </w:pPr>
    </w:lvl>
    <w:lvl w:ilvl="6">
      <w:start w:val="1"/>
      <w:numFmt w:val="decimal"/>
      <w:lvlText w:val="%7."/>
      <w:lvlJc w:val="left"/>
      <w:pPr>
        <w:ind w:left="5145" w:hanging="360"/>
      </w:pPr>
    </w:lvl>
    <w:lvl w:ilvl="7">
      <w:start w:val="1"/>
      <w:numFmt w:val="lowerLetter"/>
      <w:lvlText w:val="%8."/>
      <w:lvlJc w:val="left"/>
      <w:pPr>
        <w:ind w:left="5865" w:hanging="360"/>
      </w:pPr>
    </w:lvl>
    <w:lvl w:ilvl="8">
      <w:start w:val="1"/>
      <w:numFmt w:val="lowerRoman"/>
      <w:lvlText w:val="%9."/>
      <w:lvlJc w:val="right"/>
      <w:pPr>
        <w:ind w:left="6585" w:hanging="180"/>
      </w:pPr>
    </w:lvl>
  </w:abstractNum>
  <w:abstractNum w:abstractNumId="40" w15:restartNumberingAfterBreak="0">
    <w:nsid w:val="7EA13F8D"/>
    <w:multiLevelType w:val="multilevel"/>
    <w:tmpl w:val="7EA13F8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7317611">
    <w:abstractNumId w:val="19"/>
  </w:num>
  <w:num w:numId="2" w16cid:durableId="550383312">
    <w:abstractNumId w:val="25"/>
  </w:num>
  <w:num w:numId="3" w16cid:durableId="198052632">
    <w:abstractNumId w:val="18"/>
  </w:num>
  <w:num w:numId="4" w16cid:durableId="37515144">
    <w:abstractNumId w:val="2"/>
  </w:num>
  <w:num w:numId="5" w16cid:durableId="674965444">
    <w:abstractNumId w:val="8"/>
  </w:num>
  <w:num w:numId="6" w16cid:durableId="1170563089">
    <w:abstractNumId w:val="3"/>
  </w:num>
  <w:num w:numId="7" w16cid:durableId="559442420">
    <w:abstractNumId w:val="22"/>
  </w:num>
  <w:num w:numId="8" w16cid:durableId="448549110">
    <w:abstractNumId w:val="36"/>
  </w:num>
  <w:num w:numId="9" w16cid:durableId="1963994185">
    <w:abstractNumId w:val="39"/>
  </w:num>
  <w:num w:numId="10" w16cid:durableId="778137416">
    <w:abstractNumId w:val="30"/>
  </w:num>
  <w:num w:numId="11" w16cid:durableId="607272057">
    <w:abstractNumId w:val="29"/>
  </w:num>
  <w:num w:numId="12" w16cid:durableId="527716465">
    <w:abstractNumId w:val="14"/>
  </w:num>
  <w:num w:numId="13" w16cid:durableId="1077240715">
    <w:abstractNumId w:val="0"/>
  </w:num>
  <w:num w:numId="14" w16cid:durableId="1055785672">
    <w:abstractNumId w:val="9"/>
  </w:num>
  <w:num w:numId="15" w16cid:durableId="1865746380">
    <w:abstractNumId w:val="7"/>
  </w:num>
  <w:num w:numId="16" w16cid:durableId="1848210933">
    <w:abstractNumId w:val="4"/>
  </w:num>
  <w:num w:numId="17" w16cid:durableId="1066413017">
    <w:abstractNumId w:val="15"/>
  </w:num>
  <w:num w:numId="18" w16cid:durableId="796872488">
    <w:abstractNumId w:val="13"/>
  </w:num>
  <w:num w:numId="19" w16cid:durableId="1578978426">
    <w:abstractNumId w:val="17"/>
  </w:num>
  <w:num w:numId="20" w16cid:durableId="962271056">
    <w:abstractNumId w:val="20"/>
  </w:num>
  <w:num w:numId="21" w16cid:durableId="180556119">
    <w:abstractNumId w:val="31"/>
  </w:num>
  <w:num w:numId="22" w16cid:durableId="1383863420">
    <w:abstractNumId w:val="26"/>
  </w:num>
  <w:num w:numId="23" w16cid:durableId="850334715">
    <w:abstractNumId w:val="38"/>
  </w:num>
  <w:num w:numId="24" w16cid:durableId="1544908025">
    <w:abstractNumId w:val="37"/>
  </w:num>
  <w:num w:numId="25" w16cid:durableId="370957573">
    <w:abstractNumId w:val="10"/>
  </w:num>
  <w:num w:numId="26" w16cid:durableId="2099715721">
    <w:abstractNumId w:val="6"/>
  </w:num>
  <w:num w:numId="27" w16cid:durableId="908340979">
    <w:abstractNumId w:val="32"/>
  </w:num>
  <w:num w:numId="28" w16cid:durableId="705447747">
    <w:abstractNumId w:val="34"/>
  </w:num>
  <w:num w:numId="29" w16cid:durableId="1453552516">
    <w:abstractNumId w:val="27"/>
  </w:num>
  <w:num w:numId="30" w16cid:durableId="121311488">
    <w:abstractNumId w:val="24"/>
  </w:num>
  <w:num w:numId="31" w16cid:durableId="1849169622">
    <w:abstractNumId w:val="40"/>
  </w:num>
  <w:num w:numId="32" w16cid:durableId="536696334">
    <w:abstractNumId w:val="5"/>
  </w:num>
  <w:num w:numId="33" w16cid:durableId="355812297">
    <w:abstractNumId w:val="16"/>
  </w:num>
  <w:num w:numId="34" w16cid:durableId="245113106">
    <w:abstractNumId w:val="12"/>
  </w:num>
  <w:num w:numId="35" w16cid:durableId="2075544867">
    <w:abstractNumId w:val="23"/>
  </w:num>
  <w:num w:numId="36" w16cid:durableId="1816988185">
    <w:abstractNumId w:val="21"/>
  </w:num>
  <w:num w:numId="37" w16cid:durableId="1739670662">
    <w:abstractNumId w:val="11"/>
  </w:num>
  <w:num w:numId="38" w16cid:durableId="818033458">
    <w:abstractNumId w:val="28"/>
  </w:num>
  <w:num w:numId="39" w16cid:durableId="2002583839">
    <w:abstractNumId w:val="35"/>
  </w:num>
  <w:num w:numId="40" w16cid:durableId="1710498054">
    <w:abstractNumId w:val="1"/>
  </w:num>
  <w:num w:numId="41" w16cid:durableId="21332111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D0C"/>
    <w:rsid w:val="00070E85"/>
    <w:rsid w:val="00083A46"/>
    <w:rsid w:val="000D7AD1"/>
    <w:rsid w:val="00122ED1"/>
    <w:rsid w:val="001333EB"/>
    <w:rsid w:val="001668F1"/>
    <w:rsid w:val="001E2DC7"/>
    <w:rsid w:val="00222052"/>
    <w:rsid w:val="00270510"/>
    <w:rsid w:val="002833D3"/>
    <w:rsid w:val="002D15BF"/>
    <w:rsid w:val="002E0D83"/>
    <w:rsid w:val="002F189E"/>
    <w:rsid w:val="00343A8B"/>
    <w:rsid w:val="00375C17"/>
    <w:rsid w:val="0037661E"/>
    <w:rsid w:val="00394EEC"/>
    <w:rsid w:val="003C2D78"/>
    <w:rsid w:val="00433E93"/>
    <w:rsid w:val="00456930"/>
    <w:rsid w:val="004940B9"/>
    <w:rsid w:val="004A3D77"/>
    <w:rsid w:val="004B693E"/>
    <w:rsid w:val="0050432A"/>
    <w:rsid w:val="005310C5"/>
    <w:rsid w:val="00536FE8"/>
    <w:rsid w:val="00543C9F"/>
    <w:rsid w:val="0059010C"/>
    <w:rsid w:val="00593545"/>
    <w:rsid w:val="00593907"/>
    <w:rsid w:val="006118C6"/>
    <w:rsid w:val="00615002"/>
    <w:rsid w:val="0062295B"/>
    <w:rsid w:val="00641285"/>
    <w:rsid w:val="00641349"/>
    <w:rsid w:val="006858D2"/>
    <w:rsid w:val="006A680D"/>
    <w:rsid w:val="006E14F0"/>
    <w:rsid w:val="006F2799"/>
    <w:rsid w:val="00702C64"/>
    <w:rsid w:val="007132ED"/>
    <w:rsid w:val="00786282"/>
    <w:rsid w:val="00820BD7"/>
    <w:rsid w:val="0083298B"/>
    <w:rsid w:val="00837693"/>
    <w:rsid w:val="00843DC5"/>
    <w:rsid w:val="00861F93"/>
    <w:rsid w:val="008D1AAB"/>
    <w:rsid w:val="008E44DA"/>
    <w:rsid w:val="008F0104"/>
    <w:rsid w:val="00966D13"/>
    <w:rsid w:val="009B2C39"/>
    <w:rsid w:val="00A06AD2"/>
    <w:rsid w:val="00A26204"/>
    <w:rsid w:val="00A363EA"/>
    <w:rsid w:val="00A57459"/>
    <w:rsid w:val="00A77281"/>
    <w:rsid w:val="00AA166F"/>
    <w:rsid w:val="00AC6851"/>
    <w:rsid w:val="00B24916"/>
    <w:rsid w:val="00B53C52"/>
    <w:rsid w:val="00B57BEE"/>
    <w:rsid w:val="00BB03CD"/>
    <w:rsid w:val="00BD6EEB"/>
    <w:rsid w:val="00C37D0C"/>
    <w:rsid w:val="00C71570"/>
    <w:rsid w:val="00CA1873"/>
    <w:rsid w:val="00D026FC"/>
    <w:rsid w:val="00D5108D"/>
    <w:rsid w:val="00DE56FF"/>
    <w:rsid w:val="00E709B1"/>
    <w:rsid w:val="00E73F84"/>
    <w:rsid w:val="00E83516"/>
    <w:rsid w:val="00E91E05"/>
    <w:rsid w:val="00E922C0"/>
    <w:rsid w:val="00EC616B"/>
    <w:rsid w:val="00EE78BE"/>
    <w:rsid w:val="00EF3862"/>
    <w:rsid w:val="00F213F0"/>
    <w:rsid w:val="61C949BF"/>
    <w:rsid w:val="63F24753"/>
    <w:rsid w:val="6DCB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763A"/>
  <w15:docId w15:val="{9E5567CD-240E-40B8-9D11-1A572A71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713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32ED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1175</Words>
  <Characters>6463</Characters>
  <Application>Microsoft Office Word</Application>
  <DocSecurity>0</DocSecurity>
  <Lines>53</Lines>
  <Paragraphs>15</Paragraphs>
  <ScaleCrop>false</ScaleCrop>
  <Company>Reanimator Extreme Edition</Company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TMD User</dc:creator>
  <cp:lastModifiedBy>Bouchamla, Alaaeddine</cp:lastModifiedBy>
  <cp:revision>7</cp:revision>
  <cp:lastPrinted>2026-02-08T13:12:00Z</cp:lastPrinted>
  <dcterms:created xsi:type="dcterms:W3CDTF">2019-02-03T11:52:00Z</dcterms:created>
  <dcterms:modified xsi:type="dcterms:W3CDTF">2026-04-22T18:36:00Z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7068D91F938B4558A7185D41CE4632B6_12</vt:lpwstr>
  </property>
</Properties>
</file>