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027A" w14:textId="4F1B4405" w:rsidR="0001671E" w:rsidRPr="00A15AAB" w:rsidRDefault="00177A84" w:rsidP="00177A84">
      <w:pPr>
        <w:rPr>
          <w:b/>
          <w:bCs/>
          <w:sz w:val="22"/>
          <w:szCs w:val="32"/>
          <w:lang w:val="en-GB"/>
        </w:rPr>
      </w:pPr>
      <w:r w:rsidRPr="00A15AAB">
        <w:rPr>
          <w:b/>
          <w:bCs/>
          <w:sz w:val="22"/>
          <w:szCs w:val="32"/>
          <w:lang w:val="en-GB"/>
        </w:rPr>
        <w:t>Codebook dataset liver fat and toxicities of chemotherapy</w:t>
      </w:r>
    </w:p>
    <w:p w14:paraId="3B86862D" w14:textId="77777777" w:rsidR="00161E0A" w:rsidRDefault="00161E0A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5"/>
        <w:gridCol w:w="4015"/>
        <w:gridCol w:w="1269"/>
        <w:gridCol w:w="1627"/>
      </w:tblGrid>
      <w:tr w:rsidR="00161E0A" w14:paraId="34F5AF2E" w14:textId="77777777" w:rsidTr="00096B25">
        <w:tc>
          <w:tcPr>
            <w:tcW w:w="2105" w:type="dxa"/>
          </w:tcPr>
          <w:p w14:paraId="616E8DA9" w14:textId="5DB6EE7B" w:rsidR="00161E0A" w:rsidRPr="00A15AAB" w:rsidRDefault="001849E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A15AAB">
              <w:rPr>
                <w:b/>
                <w:bCs/>
                <w:sz w:val="18"/>
                <w:szCs w:val="18"/>
                <w:lang w:val="en-GB"/>
              </w:rPr>
              <w:t>Variable</w:t>
            </w:r>
          </w:p>
        </w:tc>
        <w:tc>
          <w:tcPr>
            <w:tcW w:w="4015" w:type="dxa"/>
          </w:tcPr>
          <w:p w14:paraId="693D67CE" w14:textId="6632C0F0" w:rsidR="00161E0A" w:rsidRPr="00A15AAB" w:rsidRDefault="001849E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A15AAB">
              <w:rPr>
                <w:b/>
                <w:bCs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269" w:type="dxa"/>
          </w:tcPr>
          <w:p w14:paraId="73C43AC0" w14:textId="1B90E283" w:rsidR="00161E0A" w:rsidRPr="00A15AAB" w:rsidRDefault="001849E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A15AAB">
              <w:rPr>
                <w:b/>
                <w:bCs/>
                <w:sz w:val="18"/>
                <w:szCs w:val="18"/>
                <w:lang w:val="en-GB"/>
              </w:rPr>
              <w:t>Format</w:t>
            </w:r>
          </w:p>
        </w:tc>
        <w:tc>
          <w:tcPr>
            <w:tcW w:w="1627" w:type="dxa"/>
          </w:tcPr>
          <w:p w14:paraId="4A0ECDB0" w14:textId="0E9AE0B5" w:rsidR="00161E0A" w:rsidRPr="00A15AAB" w:rsidRDefault="001849E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A15AAB">
              <w:rPr>
                <w:b/>
                <w:bCs/>
                <w:sz w:val="18"/>
                <w:szCs w:val="18"/>
                <w:lang w:val="en-GB"/>
              </w:rPr>
              <w:t>Categories</w:t>
            </w:r>
          </w:p>
        </w:tc>
      </w:tr>
      <w:tr w:rsidR="00096B25" w14:paraId="0BA3EC47" w14:textId="77777777" w:rsidTr="00096B25">
        <w:tc>
          <w:tcPr>
            <w:tcW w:w="2105" w:type="dxa"/>
          </w:tcPr>
          <w:p w14:paraId="47328DFD" w14:textId="2220C85A" w:rsidR="00096B25" w:rsidRPr="00A15AAB" w:rsidRDefault="00096B25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participant</w:t>
            </w:r>
          </w:p>
        </w:tc>
        <w:tc>
          <w:tcPr>
            <w:tcW w:w="4015" w:type="dxa"/>
          </w:tcPr>
          <w:p w14:paraId="797E08E2" w14:textId="6EE5F4DC" w:rsidR="00096B25" w:rsidRPr="00A15AAB" w:rsidRDefault="003A347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Participant number</w:t>
            </w:r>
          </w:p>
        </w:tc>
        <w:tc>
          <w:tcPr>
            <w:tcW w:w="1269" w:type="dxa"/>
          </w:tcPr>
          <w:p w14:paraId="7327CE78" w14:textId="799A0932" w:rsidR="00096B25" w:rsidRPr="00A15AAB" w:rsidRDefault="003A347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Discrete</w:t>
            </w:r>
          </w:p>
        </w:tc>
        <w:tc>
          <w:tcPr>
            <w:tcW w:w="1627" w:type="dxa"/>
          </w:tcPr>
          <w:p w14:paraId="5928C1E9" w14:textId="29FD6ACB" w:rsidR="00096B25" w:rsidRPr="00A15AAB" w:rsidRDefault="003A347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N/A</w:t>
            </w:r>
          </w:p>
        </w:tc>
      </w:tr>
      <w:tr w:rsidR="00161E0A" w14:paraId="4B320FBA" w14:textId="77777777" w:rsidTr="00096B25">
        <w:tc>
          <w:tcPr>
            <w:tcW w:w="2105" w:type="dxa"/>
          </w:tcPr>
          <w:p w14:paraId="504E542C" w14:textId="70BFBA0B" w:rsidR="00161E0A" w:rsidRPr="00A15AAB" w:rsidRDefault="00216BFD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h</w:t>
            </w:r>
            <w:r w:rsidR="00C933DF" w:rsidRPr="00A15AAB">
              <w:rPr>
                <w:sz w:val="18"/>
                <w:szCs w:val="18"/>
                <w:lang w:val="en-GB"/>
              </w:rPr>
              <w:t>ospital</w:t>
            </w:r>
          </w:p>
        </w:tc>
        <w:tc>
          <w:tcPr>
            <w:tcW w:w="4015" w:type="dxa"/>
          </w:tcPr>
          <w:p w14:paraId="67FFFB5E" w14:textId="26FA9998" w:rsidR="00161E0A" w:rsidRPr="00A15AAB" w:rsidRDefault="00C933DF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Diagnosing hospital (A-J)</w:t>
            </w:r>
          </w:p>
        </w:tc>
        <w:tc>
          <w:tcPr>
            <w:tcW w:w="1269" w:type="dxa"/>
          </w:tcPr>
          <w:p w14:paraId="625B27C1" w14:textId="0BD73C48" w:rsidR="00161E0A" w:rsidRPr="00A15AAB" w:rsidRDefault="00C933DF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Categorical</w:t>
            </w:r>
          </w:p>
        </w:tc>
        <w:tc>
          <w:tcPr>
            <w:tcW w:w="1627" w:type="dxa"/>
          </w:tcPr>
          <w:p w14:paraId="5E10F273" w14:textId="1AD6BE62" w:rsidR="00161E0A" w:rsidRPr="00A15AAB" w:rsidRDefault="00F10718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N/A (</w:t>
            </w:r>
            <w:r w:rsidR="00306AF9" w:rsidRPr="00A15AAB">
              <w:rPr>
                <w:sz w:val="18"/>
                <w:szCs w:val="18"/>
                <w:lang w:val="en-GB"/>
              </w:rPr>
              <w:t>anonymized</w:t>
            </w:r>
            <w:r w:rsidRPr="00A15AAB">
              <w:rPr>
                <w:sz w:val="18"/>
                <w:szCs w:val="18"/>
                <w:lang w:val="en-GB"/>
              </w:rPr>
              <w:t>)</w:t>
            </w:r>
          </w:p>
        </w:tc>
      </w:tr>
      <w:tr w:rsidR="00161E0A" w14:paraId="5BA3D329" w14:textId="77777777" w:rsidTr="00096B25">
        <w:tc>
          <w:tcPr>
            <w:tcW w:w="2105" w:type="dxa"/>
          </w:tcPr>
          <w:p w14:paraId="5A922644" w14:textId="6B4F6CBB" w:rsidR="00161E0A" w:rsidRPr="00A15AAB" w:rsidRDefault="00216BFD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age</w:t>
            </w:r>
          </w:p>
        </w:tc>
        <w:tc>
          <w:tcPr>
            <w:tcW w:w="4015" w:type="dxa"/>
          </w:tcPr>
          <w:p w14:paraId="33D2D46C" w14:textId="35A33F77" w:rsidR="00161E0A" w:rsidRPr="00A15AAB" w:rsidRDefault="00306AF9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Age (years) at diagnosis</w:t>
            </w:r>
          </w:p>
        </w:tc>
        <w:tc>
          <w:tcPr>
            <w:tcW w:w="1269" w:type="dxa"/>
          </w:tcPr>
          <w:p w14:paraId="3A2C0548" w14:textId="14926A8D" w:rsidR="00161E0A" w:rsidRPr="00A15AAB" w:rsidRDefault="003D57C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Continuous</w:t>
            </w:r>
          </w:p>
        </w:tc>
        <w:tc>
          <w:tcPr>
            <w:tcW w:w="1627" w:type="dxa"/>
          </w:tcPr>
          <w:p w14:paraId="45D37106" w14:textId="51FA7002" w:rsidR="00161E0A" w:rsidRPr="00A15AAB" w:rsidRDefault="00A2468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161E0A" w14:paraId="4DB7DCF6" w14:textId="77777777" w:rsidTr="00096B25">
        <w:tc>
          <w:tcPr>
            <w:tcW w:w="2105" w:type="dxa"/>
          </w:tcPr>
          <w:p w14:paraId="36E8BFE2" w14:textId="439C8AB0" w:rsidR="00161E0A" w:rsidRPr="00A15AAB" w:rsidRDefault="00216BFD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sex</w:t>
            </w:r>
          </w:p>
        </w:tc>
        <w:tc>
          <w:tcPr>
            <w:tcW w:w="4015" w:type="dxa"/>
          </w:tcPr>
          <w:p w14:paraId="1A1621D6" w14:textId="63479D1D" w:rsidR="00161E0A" w:rsidRPr="00A15AAB" w:rsidRDefault="00306AF9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Biological sex</w:t>
            </w:r>
          </w:p>
        </w:tc>
        <w:tc>
          <w:tcPr>
            <w:tcW w:w="1269" w:type="dxa"/>
          </w:tcPr>
          <w:p w14:paraId="5E1CD553" w14:textId="78FEF6BD" w:rsidR="00161E0A" w:rsidRPr="00A15AAB" w:rsidRDefault="00894C6A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Categorical</w:t>
            </w:r>
          </w:p>
        </w:tc>
        <w:tc>
          <w:tcPr>
            <w:tcW w:w="1627" w:type="dxa"/>
          </w:tcPr>
          <w:p w14:paraId="394B1A28" w14:textId="54FDCF13" w:rsidR="0045411E" w:rsidRPr="00A15AAB" w:rsidRDefault="0045411E" w:rsidP="0045411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 xml:space="preserve">1 = </w:t>
            </w:r>
            <w:r w:rsidR="006B0E87">
              <w:rPr>
                <w:sz w:val="18"/>
                <w:szCs w:val="18"/>
                <w:lang w:val="en-GB"/>
              </w:rPr>
              <w:t>female</w:t>
            </w:r>
          </w:p>
          <w:p w14:paraId="1330AF0A" w14:textId="28E73CA0" w:rsidR="00161E0A" w:rsidRPr="00A15AAB" w:rsidRDefault="0045411E" w:rsidP="0045411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2 = m</w:t>
            </w:r>
            <w:r w:rsidR="006B0E87">
              <w:rPr>
                <w:sz w:val="18"/>
                <w:szCs w:val="18"/>
                <w:lang w:val="en-GB"/>
              </w:rPr>
              <w:t>ale</w:t>
            </w:r>
          </w:p>
        </w:tc>
      </w:tr>
      <w:tr w:rsidR="00161E0A" w14:paraId="4AD8A364" w14:textId="77777777" w:rsidTr="00096B25">
        <w:tc>
          <w:tcPr>
            <w:tcW w:w="2105" w:type="dxa"/>
          </w:tcPr>
          <w:p w14:paraId="21A4AA67" w14:textId="01836FCB" w:rsidR="00161E0A" w:rsidRPr="00A15AAB" w:rsidRDefault="00216BFD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liverHU_manual</w:t>
            </w:r>
          </w:p>
        </w:tc>
        <w:tc>
          <w:tcPr>
            <w:tcW w:w="4015" w:type="dxa"/>
          </w:tcPr>
          <w:p w14:paraId="4529ED83" w14:textId="77667C97" w:rsidR="00161E0A" w:rsidRPr="00A15AAB" w:rsidRDefault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Liver radiodensity values measured on computed tomography (CT) scans; higher values indicate less liver fat.</w:t>
            </w:r>
          </w:p>
        </w:tc>
        <w:tc>
          <w:tcPr>
            <w:tcW w:w="1269" w:type="dxa"/>
          </w:tcPr>
          <w:p w14:paraId="748987FD" w14:textId="500E65D5" w:rsidR="00161E0A" w:rsidRPr="00A15AAB" w:rsidRDefault="003D57C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Continuous</w:t>
            </w:r>
          </w:p>
        </w:tc>
        <w:tc>
          <w:tcPr>
            <w:tcW w:w="1627" w:type="dxa"/>
          </w:tcPr>
          <w:p w14:paraId="5B32E719" w14:textId="0FA7CC3B" w:rsidR="00161E0A" w:rsidRPr="00A15AAB" w:rsidRDefault="00A2468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6B0E81" w14:paraId="75239515" w14:textId="77777777" w:rsidTr="00096B25">
        <w:tc>
          <w:tcPr>
            <w:tcW w:w="2105" w:type="dxa"/>
          </w:tcPr>
          <w:p w14:paraId="74011016" w14:textId="20F44D76" w:rsidR="006B0E81" w:rsidRPr="00A15AAB" w:rsidRDefault="00216BFD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BBMI</w:t>
            </w:r>
          </w:p>
        </w:tc>
        <w:tc>
          <w:tcPr>
            <w:tcW w:w="4015" w:type="dxa"/>
          </w:tcPr>
          <w:p w14:paraId="67D3173F" w14:textId="799CD5F8" w:rsidR="006B0E81" w:rsidRPr="00A15AAB" w:rsidRDefault="006B0E8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Body mass index (BMI, kg/m</w:t>
            </w:r>
            <w:r w:rsidRPr="00A15AAB">
              <w:rPr>
                <w:rFonts w:cs="Calibri"/>
                <w:sz w:val="18"/>
                <w:szCs w:val="18"/>
                <w:vertAlign w:val="superscript"/>
                <w:lang w:val="en-GB"/>
              </w:rPr>
              <w:t>2</w:t>
            </w:r>
            <w:r w:rsidRPr="00A15AAB">
              <w:rPr>
                <w:rFonts w:cs="Calibri"/>
                <w:sz w:val="18"/>
                <w:szCs w:val="18"/>
                <w:lang w:val="en-GB"/>
              </w:rPr>
              <w:t>) at time of diagnosis</w:t>
            </w:r>
          </w:p>
        </w:tc>
        <w:tc>
          <w:tcPr>
            <w:tcW w:w="1269" w:type="dxa"/>
          </w:tcPr>
          <w:p w14:paraId="282FC473" w14:textId="53658893" w:rsidR="006B0E81" w:rsidRPr="00A15AAB" w:rsidRDefault="003D57C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Continuous</w:t>
            </w:r>
          </w:p>
        </w:tc>
        <w:tc>
          <w:tcPr>
            <w:tcW w:w="1627" w:type="dxa"/>
          </w:tcPr>
          <w:p w14:paraId="4B902D38" w14:textId="33529C32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6B0E81" w14:paraId="2CF7286F" w14:textId="77777777" w:rsidTr="00096B25">
        <w:tc>
          <w:tcPr>
            <w:tcW w:w="2105" w:type="dxa"/>
          </w:tcPr>
          <w:p w14:paraId="711B3B5D" w14:textId="5CE1B7CD" w:rsidR="006B0E81" w:rsidRPr="00A15AAB" w:rsidRDefault="00216BFD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BSMOKER</w:t>
            </w:r>
          </w:p>
        </w:tc>
        <w:tc>
          <w:tcPr>
            <w:tcW w:w="4015" w:type="dxa"/>
          </w:tcPr>
          <w:p w14:paraId="3CC15EFD" w14:textId="192F1F1C" w:rsidR="006B0E81" w:rsidRPr="00A15AAB" w:rsidRDefault="006B0E8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Smoking status at diagnosis</w:t>
            </w:r>
          </w:p>
        </w:tc>
        <w:tc>
          <w:tcPr>
            <w:tcW w:w="1269" w:type="dxa"/>
          </w:tcPr>
          <w:p w14:paraId="6165E1A8" w14:textId="684CACBD" w:rsidR="006B0E81" w:rsidRPr="00A15AAB" w:rsidRDefault="00894C6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Categorical</w:t>
            </w:r>
          </w:p>
        </w:tc>
        <w:tc>
          <w:tcPr>
            <w:tcW w:w="1627" w:type="dxa"/>
          </w:tcPr>
          <w:p w14:paraId="604F2EF1" w14:textId="77777777" w:rsidR="006B0E81" w:rsidRPr="00A15AAB" w:rsidRDefault="0045411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1 = current</w:t>
            </w:r>
          </w:p>
          <w:p w14:paraId="39E45EEC" w14:textId="77777777" w:rsidR="0045411E" w:rsidRPr="00A15AAB" w:rsidRDefault="0045411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2 = former</w:t>
            </w:r>
          </w:p>
          <w:p w14:paraId="1C8ECA64" w14:textId="0BB726C6" w:rsidR="0045411E" w:rsidRPr="00A15AAB" w:rsidRDefault="0045411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3 = never</w:t>
            </w:r>
          </w:p>
        </w:tc>
      </w:tr>
      <w:tr w:rsidR="006B0E81" w14:paraId="3FD76647" w14:textId="77777777" w:rsidTr="00096B25">
        <w:tc>
          <w:tcPr>
            <w:tcW w:w="2105" w:type="dxa"/>
          </w:tcPr>
          <w:p w14:paraId="20D6F674" w14:textId="27AB32F6" w:rsidR="006B0E81" w:rsidRPr="00A15AAB" w:rsidRDefault="00216BFD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starting_doseCAP</w:t>
            </w:r>
          </w:p>
        </w:tc>
        <w:tc>
          <w:tcPr>
            <w:tcW w:w="4015" w:type="dxa"/>
          </w:tcPr>
          <w:p w14:paraId="71B98898" w14:textId="03A2199C" w:rsidR="006B0E81" w:rsidRPr="00A15AAB" w:rsidRDefault="000018A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Starting dose of capecitabine (mg/day)</w:t>
            </w:r>
          </w:p>
        </w:tc>
        <w:tc>
          <w:tcPr>
            <w:tcW w:w="1269" w:type="dxa"/>
          </w:tcPr>
          <w:p w14:paraId="75BA21DB" w14:textId="79355454" w:rsidR="006B0E81" w:rsidRPr="00A15AAB" w:rsidRDefault="003D57C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Continuous</w:t>
            </w:r>
          </w:p>
        </w:tc>
        <w:tc>
          <w:tcPr>
            <w:tcW w:w="1627" w:type="dxa"/>
          </w:tcPr>
          <w:p w14:paraId="00B1CB78" w14:textId="033EFCD0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6B0E81" w14:paraId="1DEED46D" w14:textId="77777777" w:rsidTr="00096B25">
        <w:tc>
          <w:tcPr>
            <w:tcW w:w="2105" w:type="dxa"/>
          </w:tcPr>
          <w:p w14:paraId="457B87A9" w14:textId="748D9BB7" w:rsidR="006B0E81" w:rsidRPr="00A15AAB" w:rsidRDefault="0083115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TIMT_CAP2</w:t>
            </w:r>
          </w:p>
        </w:tc>
        <w:tc>
          <w:tcPr>
            <w:tcW w:w="4015" w:type="dxa"/>
          </w:tcPr>
          <w:p w14:paraId="2F1049D8" w14:textId="3927A516" w:rsidR="006B0E81" w:rsidRPr="00A15AAB" w:rsidRDefault="000018A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Dose-limiting toxicity of the drug capecitabine</w:t>
            </w:r>
          </w:p>
        </w:tc>
        <w:tc>
          <w:tcPr>
            <w:tcW w:w="1269" w:type="dxa"/>
          </w:tcPr>
          <w:p w14:paraId="1EEDA914" w14:textId="548D28AE" w:rsidR="006B0E81" w:rsidRPr="00A15AAB" w:rsidRDefault="003D57C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Categorical</w:t>
            </w:r>
          </w:p>
        </w:tc>
        <w:tc>
          <w:tcPr>
            <w:tcW w:w="1627" w:type="dxa"/>
          </w:tcPr>
          <w:p w14:paraId="7F221C5B" w14:textId="77777777" w:rsidR="0045411E" w:rsidRPr="00A15AAB" w:rsidRDefault="0045411E" w:rsidP="0045411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0 = no</w:t>
            </w:r>
          </w:p>
          <w:p w14:paraId="1E7C344B" w14:textId="5AA6DA16" w:rsidR="006B0E81" w:rsidRPr="00A15AAB" w:rsidRDefault="0045411E" w:rsidP="0045411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1 = yes</w:t>
            </w:r>
          </w:p>
        </w:tc>
      </w:tr>
      <w:tr w:rsidR="006B0E81" w14:paraId="531A1E8A" w14:textId="77777777" w:rsidTr="00096B25">
        <w:tc>
          <w:tcPr>
            <w:tcW w:w="2105" w:type="dxa"/>
          </w:tcPr>
          <w:p w14:paraId="6E580F65" w14:textId="50E72FE5" w:rsidR="006B0E81" w:rsidRPr="00A15AAB" w:rsidRDefault="00177A84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cycle_till_timt</w:t>
            </w:r>
          </w:p>
        </w:tc>
        <w:tc>
          <w:tcPr>
            <w:tcW w:w="4015" w:type="dxa"/>
          </w:tcPr>
          <w:p w14:paraId="43537F91" w14:textId="785794DE" w:rsidR="006B0E81" w:rsidRPr="00A15AAB" w:rsidRDefault="000018A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 xml:space="preserve">Number of cycles received before toxicity </w:t>
            </w:r>
            <w:r w:rsidR="002A0A45" w:rsidRPr="00A15AAB">
              <w:rPr>
                <w:rFonts w:cs="Calibri"/>
                <w:sz w:val="18"/>
                <w:szCs w:val="18"/>
                <w:lang w:val="en-GB"/>
              </w:rPr>
              <w:t xml:space="preserve">of capecitabine </w:t>
            </w:r>
            <w:r w:rsidRPr="00A15AAB">
              <w:rPr>
                <w:rFonts w:cs="Calibri"/>
                <w:sz w:val="18"/>
                <w:szCs w:val="18"/>
                <w:lang w:val="en-GB"/>
              </w:rPr>
              <w:t>occurred (ranging from 1-8)</w:t>
            </w:r>
          </w:p>
        </w:tc>
        <w:tc>
          <w:tcPr>
            <w:tcW w:w="1269" w:type="dxa"/>
          </w:tcPr>
          <w:p w14:paraId="7551AA79" w14:textId="46CAE4C3" w:rsidR="006B0E81" w:rsidRPr="00A15AAB" w:rsidRDefault="002A0A45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Discrete</w:t>
            </w:r>
          </w:p>
        </w:tc>
        <w:tc>
          <w:tcPr>
            <w:tcW w:w="1627" w:type="dxa"/>
          </w:tcPr>
          <w:p w14:paraId="5905EB20" w14:textId="22757874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6B0E81" w14:paraId="129E6E9E" w14:textId="77777777" w:rsidTr="00096B25">
        <w:tc>
          <w:tcPr>
            <w:tcW w:w="2105" w:type="dxa"/>
          </w:tcPr>
          <w:p w14:paraId="2C126DE6" w14:textId="1D7228A7" w:rsidR="006B0E81" w:rsidRPr="00A15AAB" w:rsidRDefault="00216BFD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starting_dose</w:t>
            </w:r>
            <w:r w:rsidR="0083115E" w:rsidRPr="00A15AAB">
              <w:rPr>
                <w:sz w:val="18"/>
                <w:szCs w:val="18"/>
                <w:lang w:val="en-GB"/>
              </w:rPr>
              <w:t>OXA</w:t>
            </w:r>
          </w:p>
        </w:tc>
        <w:tc>
          <w:tcPr>
            <w:tcW w:w="4015" w:type="dxa"/>
          </w:tcPr>
          <w:p w14:paraId="5A0EDB42" w14:textId="500E9987" w:rsidR="006B0E81" w:rsidRPr="00A15AAB" w:rsidRDefault="000018A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Starting dose of oxaliplatin (mg/day)</w:t>
            </w:r>
          </w:p>
        </w:tc>
        <w:tc>
          <w:tcPr>
            <w:tcW w:w="1269" w:type="dxa"/>
          </w:tcPr>
          <w:p w14:paraId="06FE507E" w14:textId="03AE3791" w:rsidR="006B0E81" w:rsidRPr="00A15AAB" w:rsidRDefault="003D57C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Continuous</w:t>
            </w:r>
          </w:p>
        </w:tc>
        <w:tc>
          <w:tcPr>
            <w:tcW w:w="1627" w:type="dxa"/>
          </w:tcPr>
          <w:p w14:paraId="65629942" w14:textId="0F9AB929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6B0E81" w14:paraId="260112C9" w14:textId="77777777" w:rsidTr="00096B25">
        <w:tc>
          <w:tcPr>
            <w:tcW w:w="2105" w:type="dxa"/>
          </w:tcPr>
          <w:p w14:paraId="63065D9E" w14:textId="49DBCF46" w:rsidR="006B0E81" w:rsidRPr="00A15AAB" w:rsidRDefault="0083115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TIMT_OXA2</w:t>
            </w:r>
          </w:p>
        </w:tc>
        <w:tc>
          <w:tcPr>
            <w:tcW w:w="4015" w:type="dxa"/>
          </w:tcPr>
          <w:p w14:paraId="06425569" w14:textId="27C06287" w:rsidR="006B0E81" w:rsidRPr="00A15AAB" w:rsidRDefault="000018A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Dose-limiting toxicity of the drug oxaliplatin</w:t>
            </w:r>
          </w:p>
        </w:tc>
        <w:tc>
          <w:tcPr>
            <w:tcW w:w="1269" w:type="dxa"/>
          </w:tcPr>
          <w:p w14:paraId="39D35CE9" w14:textId="465E7054" w:rsidR="006B0E81" w:rsidRPr="00A15AAB" w:rsidRDefault="003D57C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Categorical</w:t>
            </w:r>
          </w:p>
        </w:tc>
        <w:tc>
          <w:tcPr>
            <w:tcW w:w="1627" w:type="dxa"/>
          </w:tcPr>
          <w:p w14:paraId="7A900118" w14:textId="77777777" w:rsidR="0045411E" w:rsidRPr="00A15AAB" w:rsidRDefault="0045411E" w:rsidP="0045411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0 = no</w:t>
            </w:r>
          </w:p>
          <w:p w14:paraId="7CA02039" w14:textId="0186E704" w:rsidR="006B0E81" w:rsidRPr="00A15AAB" w:rsidRDefault="0045411E" w:rsidP="0045411E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1 = yes</w:t>
            </w:r>
          </w:p>
        </w:tc>
      </w:tr>
      <w:tr w:rsidR="006B0E81" w14:paraId="31527A35" w14:textId="77777777" w:rsidTr="00096B25">
        <w:tc>
          <w:tcPr>
            <w:tcW w:w="2105" w:type="dxa"/>
          </w:tcPr>
          <w:p w14:paraId="123A680A" w14:textId="45A8825E" w:rsidR="006B0E81" w:rsidRPr="00A15AAB" w:rsidRDefault="00177A84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cycle_till_timtOXA</w:t>
            </w:r>
          </w:p>
        </w:tc>
        <w:tc>
          <w:tcPr>
            <w:tcW w:w="4015" w:type="dxa"/>
          </w:tcPr>
          <w:p w14:paraId="65B5F1E4" w14:textId="4B569270" w:rsidR="006B0E81" w:rsidRPr="00A15AAB" w:rsidRDefault="000018AA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Number of cycles received before toxicity</w:t>
            </w:r>
            <w:r w:rsidR="002A0A45" w:rsidRPr="00A15AAB">
              <w:rPr>
                <w:rFonts w:cs="Calibri"/>
                <w:sz w:val="18"/>
                <w:szCs w:val="18"/>
                <w:lang w:val="en-GB"/>
              </w:rPr>
              <w:t xml:space="preserve"> of oxaliplatin</w:t>
            </w:r>
            <w:r w:rsidRPr="00A15AAB">
              <w:rPr>
                <w:rFonts w:cs="Calibri"/>
                <w:sz w:val="18"/>
                <w:szCs w:val="18"/>
                <w:lang w:val="en-GB"/>
              </w:rPr>
              <w:t xml:space="preserve"> occurred (ranging from 1-12)</w:t>
            </w:r>
          </w:p>
        </w:tc>
        <w:tc>
          <w:tcPr>
            <w:tcW w:w="1269" w:type="dxa"/>
          </w:tcPr>
          <w:p w14:paraId="100DA2C1" w14:textId="0BE055D5" w:rsidR="006B0E81" w:rsidRPr="00A15AAB" w:rsidRDefault="002A0A45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Discrete</w:t>
            </w:r>
          </w:p>
        </w:tc>
        <w:tc>
          <w:tcPr>
            <w:tcW w:w="1627" w:type="dxa"/>
          </w:tcPr>
          <w:p w14:paraId="7629814E" w14:textId="3DBE1B28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  <w:tr w:rsidR="006B0E81" w14:paraId="7417BF44" w14:textId="77777777" w:rsidTr="00096B25">
        <w:tc>
          <w:tcPr>
            <w:tcW w:w="2105" w:type="dxa"/>
          </w:tcPr>
          <w:p w14:paraId="44271A3F" w14:textId="6644A1C3" w:rsidR="006B0E81" w:rsidRPr="00A15AAB" w:rsidRDefault="0083115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TIMT_CAPOX2</w:t>
            </w:r>
          </w:p>
        </w:tc>
        <w:tc>
          <w:tcPr>
            <w:tcW w:w="4015" w:type="dxa"/>
          </w:tcPr>
          <w:p w14:paraId="2B26B84E" w14:textId="572F0348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Dose-limiting toxicity of the drug capecitabine or oxaliplatin</w:t>
            </w:r>
          </w:p>
        </w:tc>
        <w:tc>
          <w:tcPr>
            <w:tcW w:w="1269" w:type="dxa"/>
          </w:tcPr>
          <w:p w14:paraId="077964E0" w14:textId="30082D8B" w:rsidR="006B0E81" w:rsidRPr="00A15AAB" w:rsidRDefault="003D57C1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Categorical</w:t>
            </w:r>
          </w:p>
        </w:tc>
        <w:tc>
          <w:tcPr>
            <w:tcW w:w="1627" w:type="dxa"/>
          </w:tcPr>
          <w:p w14:paraId="6BC4F0D1" w14:textId="70B6726F" w:rsidR="006B0E81" w:rsidRPr="00A15AAB" w:rsidRDefault="00A2468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 xml:space="preserve">0 = </w:t>
            </w:r>
            <w:r w:rsidR="0045411E" w:rsidRPr="00A15AAB">
              <w:rPr>
                <w:sz w:val="18"/>
                <w:szCs w:val="18"/>
                <w:lang w:val="en-GB"/>
              </w:rPr>
              <w:t>no</w:t>
            </w:r>
          </w:p>
          <w:p w14:paraId="571FA55D" w14:textId="394B60CF" w:rsidR="00A2468E" w:rsidRPr="00A15AAB" w:rsidRDefault="0045411E" w:rsidP="006B0E81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1 = yes</w:t>
            </w:r>
          </w:p>
        </w:tc>
      </w:tr>
      <w:tr w:rsidR="002A0A45" w14:paraId="45E56F54" w14:textId="77777777" w:rsidTr="00096B25">
        <w:tc>
          <w:tcPr>
            <w:tcW w:w="2105" w:type="dxa"/>
          </w:tcPr>
          <w:p w14:paraId="4E1195C7" w14:textId="28A6D3F6" w:rsidR="002A0A45" w:rsidRPr="00A15AAB" w:rsidRDefault="00177A84" w:rsidP="002A0A45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sz w:val="18"/>
                <w:szCs w:val="18"/>
                <w:lang w:val="en-GB"/>
              </w:rPr>
              <w:t>cycle_till_timtCAPOX</w:t>
            </w:r>
          </w:p>
        </w:tc>
        <w:tc>
          <w:tcPr>
            <w:tcW w:w="4015" w:type="dxa"/>
          </w:tcPr>
          <w:p w14:paraId="13ABD9B9" w14:textId="14622B3B" w:rsidR="002A0A45" w:rsidRPr="00A15AAB" w:rsidRDefault="002A0A45" w:rsidP="002A0A45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Number of cycles received before toxicity occurred (ranging from 1-12)</w:t>
            </w:r>
          </w:p>
        </w:tc>
        <w:tc>
          <w:tcPr>
            <w:tcW w:w="1269" w:type="dxa"/>
          </w:tcPr>
          <w:p w14:paraId="42CC4D4C" w14:textId="476FFE82" w:rsidR="002A0A45" w:rsidRPr="00A15AAB" w:rsidRDefault="002A0A45" w:rsidP="002A0A45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Discrete</w:t>
            </w:r>
          </w:p>
        </w:tc>
        <w:tc>
          <w:tcPr>
            <w:tcW w:w="1627" w:type="dxa"/>
          </w:tcPr>
          <w:p w14:paraId="32BE3434" w14:textId="4124AF63" w:rsidR="002A0A45" w:rsidRPr="00A15AAB" w:rsidRDefault="00A2468E" w:rsidP="002A0A45">
            <w:pPr>
              <w:rPr>
                <w:sz w:val="18"/>
                <w:szCs w:val="18"/>
                <w:lang w:val="en-GB"/>
              </w:rPr>
            </w:pPr>
            <w:r w:rsidRPr="00A15AAB">
              <w:rPr>
                <w:rFonts w:cs="Calibri"/>
                <w:sz w:val="18"/>
                <w:szCs w:val="18"/>
                <w:lang w:val="en-GB"/>
              </w:rPr>
              <w:t>N/A</w:t>
            </w:r>
          </w:p>
        </w:tc>
      </w:tr>
    </w:tbl>
    <w:p w14:paraId="5FDF81A9" w14:textId="77777777" w:rsidR="00161E0A" w:rsidRDefault="00161E0A">
      <w:pPr>
        <w:rPr>
          <w:lang w:val="en-GB"/>
        </w:rPr>
      </w:pPr>
    </w:p>
    <w:p w14:paraId="3F3CED4D" w14:textId="15ED3FAE" w:rsidR="00B91DEF" w:rsidRDefault="00B91DEF">
      <w:pPr>
        <w:rPr>
          <w:sz w:val="20"/>
          <w:szCs w:val="20"/>
          <w:lang w:val="en-GB"/>
        </w:rPr>
      </w:pPr>
      <w:r w:rsidRPr="00CE6894">
        <w:rPr>
          <w:sz w:val="20"/>
          <w:szCs w:val="20"/>
          <w:lang w:val="en-GB"/>
        </w:rPr>
        <w:t xml:space="preserve">We currently </w:t>
      </w:r>
      <w:r w:rsidR="00144EAB">
        <w:rPr>
          <w:sz w:val="20"/>
          <w:szCs w:val="20"/>
          <w:lang w:val="en-GB"/>
        </w:rPr>
        <w:t>constructed</w:t>
      </w:r>
      <w:r w:rsidRPr="00CE6894">
        <w:rPr>
          <w:sz w:val="20"/>
          <w:szCs w:val="20"/>
          <w:lang w:val="en-GB"/>
        </w:rPr>
        <w:t xml:space="preserve"> Cox proportional hazards regression </w:t>
      </w:r>
      <w:r w:rsidR="00144EAB">
        <w:rPr>
          <w:sz w:val="20"/>
          <w:szCs w:val="20"/>
          <w:lang w:val="en-GB"/>
        </w:rPr>
        <w:t>models</w:t>
      </w:r>
      <w:r w:rsidRPr="00CE6894">
        <w:rPr>
          <w:sz w:val="20"/>
          <w:szCs w:val="20"/>
          <w:lang w:val="en-GB"/>
        </w:rPr>
        <w:t xml:space="preserve"> with TIMT as event</w:t>
      </w:r>
      <w:r w:rsidR="00FA6788" w:rsidRPr="00CE6894">
        <w:rPr>
          <w:sz w:val="20"/>
          <w:szCs w:val="20"/>
          <w:lang w:val="en-GB"/>
        </w:rPr>
        <w:t xml:space="preserve"> variable</w:t>
      </w:r>
      <w:r w:rsidR="008E5845">
        <w:rPr>
          <w:sz w:val="20"/>
          <w:szCs w:val="20"/>
          <w:lang w:val="en-GB"/>
        </w:rPr>
        <w:t xml:space="preserve"> and</w:t>
      </w:r>
      <w:r w:rsidRPr="00CE6894">
        <w:rPr>
          <w:sz w:val="20"/>
          <w:szCs w:val="20"/>
          <w:lang w:val="en-GB"/>
        </w:rPr>
        <w:t xml:space="preserve"> </w:t>
      </w:r>
      <w:r w:rsidR="00FA6788" w:rsidRPr="00CE6894">
        <w:rPr>
          <w:sz w:val="20"/>
          <w:szCs w:val="20"/>
          <w:lang w:val="en-GB"/>
        </w:rPr>
        <w:t>cycle_till_timt as time variable</w:t>
      </w:r>
      <w:r w:rsidR="00CE6894">
        <w:rPr>
          <w:sz w:val="20"/>
          <w:szCs w:val="20"/>
          <w:lang w:val="en-GB"/>
        </w:rPr>
        <w:t>. Moreover, we added</w:t>
      </w:r>
      <w:r w:rsidR="00FA6788" w:rsidRPr="00CE6894">
        <w:rPr>
          <w:sz w:val="20"/>
          <w:szCs w:val="20"/>
          <w:lang w:val="en-GB"/>
        </w:rPr>
        <w:t xml:space="preserve"> age</w:t>
      </w:r>
      <w:r w:rsidR="00CE6894">
        <w:rPr>
          <w:sz w:val="20"/>
          <w:szCs w:val="20"/>
          <w:lang w:val="en-GB"/>
        </w:rPr>
        <w:t>,</w:t>
      </w:r>
      <w:r w:rsidR="00FA6788" w:rsidRPr="00CE6894">
        <w:rPr>
          <w:sz w:val="20"/>
          <w:szCs w:val="20"/>
          <w:lang w:val="en-GB"/>
        </w:rPr>
        <w:t xml:space="preserve"> sex</w:t>
      </w:r>
      <w:r w:rsidR="00CE6894">
        <w:rPr>
          <w:sz w:val="20"/>
          <w:szCs w:val="20"/>
          <w:lang w:val="en-GB"/>
        </w:rPr>
        <w:t>,</w:t>
      </w:r>
      <w:r w:rsidR="00FA6788" w:rsidRPr="00CE6894">
        <w:rPr>
          <w:sz w:val="20"/>
          <w:szCs w:val="20"/>
          <w:lang w:val="en-GB"/>
        </w:rPr>
        <w:t xml:space="preserve"> smoking status</w:t>
      </w:r>
      <w:r w:rsidR="00CE6894">
        <w:rPr>
          <w:sz w:val="20"/>
          <w:szCs w:val="20"/>
          <w:lang w:val="en-GB"/>
        </w:rPr>
        <w:t>, and</w:t>
      </w:r>
      <w:r w:rsidR="00FA6788" w:rsidRPr="00CE6894">
        <w:rPr>
          <w:sz w:val="20"/>
          <w:szCs w:val="20"/>
          <w:lang w:val="en-GB"/>
        </w:rPr>
        <w:t xml:space="preserve"> starting dose as covariates</w:t>
      </w:r>
      <w:r w:rsidR="00CE6894">
        <w:rPr>
          <w:sz w:val="20"/>
          <w:szCs w:val="20"/>
          <w:lang w:val="en-GB"/>
        </w:rPr>
        <w:t xml:space="preserve"> to the model.</w:t>
      </w:r>
      <w:r w:rsidR="000A7445">
        <w:rPr>
          <w:sz w:val="20"/>
          <w:szCs w:val="20"/>
          <w:lang w:val="en-GB"/>
        </w:rPr>
        <w:t xml:space="preserve"> So, the model</w:t>
      </w:r>
      <w:r w:rsidR="00095B76">
        <w:rPr>
          <w:sz w:val="20"/>
          <w:szCs w:val="20"/>
          <w:lang w:val="en-GB"/>
        </w:rPr>
        <w:t xml:space="preserve"> for toxicities of capecitabine</w:t>
      </w:r>
      <w:r w:rsidR="000A7445">
        <w:rPr>
          <w:sz w:val="20"/>
          <w:szCs w:val="20"/>
          <w:lang w:val="en-GB"/>
        </w:rPr>
        <w:t xml:space="preserve"> looked like this:</w:t>
      </w:r>
    </w:p>
    <w:p w14:paraId="0D51DDF5" w14:textId="49B0AD35" w:rsidR="000A7445" w:rsidRDefault="00390AC9" w:rsidP="00095B76">
      <w:pPr>
        <w:spacing w:line="360" w:lineRule="auto"/>
        <w:rPr>
          <w:sz w:val="20"/>
          <w:szCs w:val="20"/>
          <w:lang w:val="en-GB"/>
        </w:rPr>
      </w:pPr>
      <w:r w:rsidRPr="00390AC9">
        <w:rPr>
          <w:sz w:val="20"/>
          <w:szCs w:val="20"/>
          <w:lang w:val="en-GB"/>
        </w:rPr>
        <w:t>coxph(Surv(</w:t>
      </w:r>
      <w:r w:rsidR="00CD60EE">
        <w:rPr>
          <w:sz w:val="20"/>
          <w:szCs w:val="20"/>
          <w:lang w:val="en-GB"/>
        </w:rPr>
        <w:t>dataset_leiden</w:t>
      </w:r>
      <w:r w:rsidRPr="00390AC9">
        <w:rPr>
          <w:sz w:val="20"/>
          <w:szCs w:val="20"/>
          <w:lang w:val="en-GB"/>
        </w:rPr>
        <w:t xml:space="preserve">$cycle_till_timt, </w:t>
      </w:r>
      <w:r w:rsidR="00CD60EE">
        <w:rPr>
          <w:sz w:val="20"/>
          <w:szCs w:val="20"/>
          <w:lang w:val="en-GB"/>
        </w:rPr>
        <w:t>dataset_leiden</w:t>
      </w:r>
      <w:r w:rsidRPr="00390AC9">
        <w:rPr>
          <w:sz w:val="20"/>
          <w:szCs w:val="20"/>
          <w:lang w:val="en-GB"/>
        </w:rPr>
        <w:t xml:space="preserve">$TIMT_CAP2) ~ </w:t>
      </w:r>
      <w:r w:rsidR="00CD60EE">
        <w:rPr>
          <w:sz w:val="20"/>
          <w:szCs w:val="20"/>
          <w:lang w:val="en-GB"/>
        </w:rPr>
        <w:t>liverHU_manual</w:t>
      </w:r>
      <w:r w:rsidRPr="00390AC9">
        <w:rPr>
          <w:sz w:val="20"/>
          <w:szCs w:val="20"/>
          <w:lang w:val="en-GB"/>
        </w:rPr>
        <w:t xml:space="preserve"> + age + sex + as.factor(BSMOKER) + starting_doseCAP, data = </w:t>
      </w:r>
      <w:r w:rsidR="00CD60EE">
        <w:rPr>
          <w:sz w:val="20"/>
          <w:szCs w:val="20"/>
          <w:lang w:val="en-GB"/>
        </w:rPr>
        <w:t>dataset_leiden</w:t>
      </w:r>
      <w:r w:rsidR="00CD60EE">
        <w:rPr>
          <w:sz w:val="20"/>
          <w:szCs w:val="20"/>
          <w:lang w:val="en-GB"/>
        </w:rPr>
        <w:t>)</w:t>
      </w:r>
    </w:p>
    <w:p w14:paraId="41F14A73" w14:textId="5B1A8DDB" w:rsidR="00C25037" w:rsidRPr="00CE6894" w:rsidRDefault="00336234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We made one model for capecitabine, one model for oxaliplatin, and one model for CAPOX (the combination of capecitabine and oxaliplatin).</w:t>
      </w:r>
    </w:p>
    <w:sectPr w:rsidR="00C25037" w:rsidRPr="00CE6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0141" w14:textId="77777777" w:rsidR="00AB7B37" w:rsidRDefault="00AB7B37" w:rsidP="00A15AAB">
      <w:pPr>
        <w:spacing w:after="0" w:line="240" w:lineRule="auto"/>
      </w:pPr>
      <w:r>
        <w:separator/>
      </w:r>
    </w:p>
  </w:endnote>
  <w:endnote w:type="continuationSeparator" w:id="0">
    <w:p w14:paraId="6CA43116" w14:textId="77777777" w:rsidR="00AB7B37" w:rsidRDefault="00AB7B37" w:rsidP="00A15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EBF97" w14:textId="77777777" w:rsidR="00AB7B37" w:rsidRDefault="00AB7B37" w:rsidP="00A15AAB">
      <w:pPr>
        <w:spacing w:after="0" w:line="240" w:lineRule="auto"/>
      </w:pPr>
      <w:r>
        <w:separator/>
      </w:r>
    </w:p>
  </w:footnote>
  <w:footnote w:type="continuationSeparator" w:id="0">
    <w:p w14:paraId="0D78DAFF" w14:textId="77777777" w:rsidR="00AB7B37" w:rsidRDefault="00AB7B37" w:rsidP="00A15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5428C"/>
    <w:multiLevelType w:val="hybridMultilevel"/>
    <w:tmpl w:val="CEDC7104"/>
    <w:lvl w:ilvl="0" w:tplc="13108EE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02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4A"/>
    <w:rsid w:val="000018AA"/>
    <w:rsid w:val="0001671E"/>
    <w:rsid w:val="00095B76"/>
    <w:rsid w:val="00096B25"/>
    <w:rsid w:val="00097C82"/>
    <w:rsid w:val="000A7445"/>
    <w:rsid w:val="00144EAB"/>
    <w:rsid w:val="00161E0A"/>
    <w:rsid w:val="00177A84"/>
    <w:rsid w:val="001849EC"/>
    <w:rsid w:val="00216BFD"/>
    <w:rsid w:val="002801FB"/>
    <w:rsid w:val="002A0A45"/>
    <w:rsid w:val="00306AF9"/>
    <w:rsid w:val="00336234"/>
    <w:rsid w:val="00390AC9"/>
    <w:rsid w:val="003A3470"/>
    <w:rsid w:val="003D57C1"/>
    <w:rsid w:val="0045411E"/>
    <w:rsid w:val="004D094A"/>
    <w:rsid w:val="006B0E81"/>
    <w:rsid w:val="006B0E87"/>
    <w:rsid w:val="006C4951"/>
    <w:rsid w:val="00757908"/>
    <w:rsid w:val="0083115E"/>
    <w:rsid w:val="00894C6A"/>
    <w:rsid w:val="008E5845"/>
    <w:rsid w:val="008F72AC"/>
    <w:rsid w:val="00907A7F"/>
    <w:rsid w:val="00A15AAB"/>
    <w:rsid w:val="00A2468E"/>
    <w:rsid w:val="00AB7B37"/>
    <w:rsid w:val="00B7092B"/>
    <w:rsid w:val="00B91DEF"/>
    <w:rsid w:val="00C25037"/>
    <w:rsid w:val="00C933DF"/>
    <w:rsid w:val="00CD60EE"/>
    <w:rsid w:val="00CE6894"/>
    <w:rsid w:val="00CE70CE"/>
    <w:rsid w:val="00DD0C9F"/>
    <w:rsid w:val="00EE3473"/>
    <w:rsid w:val="00F10718"/>
    <w:rsid w:val="00FA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A860"/>
  <w15:chartTrackingRefBased/>
  <w15:docId w15:val="{4E0069CD-E3E5-42BB-A54F-98513EC0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94A"/>
    <w:pPr>
      <w:spacing w:line="302" w:lineRule="auto"/>
    </w:pPr>
    <w:rPr>
      <w:rFonts w:ascii="Verdana" w:hAnsi="Verdana"/>
      <w:kern w:val="0"/>
      <w:sz w:val="17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94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94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94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94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4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4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4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4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4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4A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94A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4A"/>
    <w:pPr>
      <w:spacing w:line="259" w:lineRule="auto"/>
      <w:ind w:left="720"/>
      <w:contextualSpacing/>
    </w:pPr>
    <w:rPr>
      <w:rFonts w:asciiTheme="minorHAnsi" w:hAnsiTheme="minorHAnsi"/>
      <w:kern w:val="2"/>
      <w:sz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1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5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AAB"/>
    <w:rPr>
      <w:rFonts w:ascii="Verdana" w:hAnsi="Verdana"/>
      <w:kern w:val="0"/>
      <w:sz w:val="17"/>
      <w:lang w:val="nl-N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5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AAB"/>
    <w:rPr>
      <w:rFonts w:ascii="Verdana" w:hAnsi="Verdana"/>
      <w:kern w:val="0"/>
      <w:sz w:val="17"/>
      <w:lang w:val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Ophoff, Deborah</dc:creator>
  <cp:keywords/>
  <dc:description/>
  <cp:lastModifiedBy>Ophoff, Deborah</cp:lastModifiedBy>
  <cp:revision>36</cp:revision>
  <dcterms:created xsi:type="dcterms:W3CDTF">2026-02-26T14:42:00Z</dcterms:created>
  <dcterms:modified xsi:type="dcterms:W3CDTF">2026-02-27T13:38:00Z</dcterms:modified>
</cp:coreProperties>
</file>