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58.png" ContentType="image/png"/>
  <Override PartName="/word/media/rId54.png" ContentType="image/png"/>
  <Override PartName="/word/media/rId50.png" ContentType="image/png"/>
  <Override PartName="/word/media/rId45.png" ContentType="image/png"/>
  <Override PartName="/word/media/rId63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6" w:name="Xe2ec7414d5365c71a30bf52545daaa528318c49"/>
    <w:p>
      <w:pPr>
        <w:pStyle w:val="Heading1"/>
      </w:pPr>
      <w:r>
        <w:t xml:space="preserve">셀프체크를 통한 라이프로그 정신건강 피노타이핑 모델: 표준화된 좌표변환 방법 사용</w:t>
      </w:r>
    </w:p>
    <w:bookmarkStart w:id="9" w:name="초록"/>
    <w:p>
      <w:pPr>
        <w:pStyle w:val="Heading2"/>
      </w:pPr>
      <w:r>
        <w:t xml:space="preserve">초록</w:t>
      </w:r>
    </w:p>
    <w:p>
      <w:pPr>
        <w:pStyle w:val="FirstParagraph"/>
      </w:pPr>
      <w:r>
        <w:rPr>
          <w:b/>
          <w:bCs/>
        </w:rPr>
        <w:t xml:space="preserve">배경:</w:t>
      </w:r>
      <w:r>
        <w:t xml:space="preserve"> </w:t>
      </w:r>
      <w:r>
        <w:t xml:space="preserve">라이프로그 데이터로부터 정신건강 상태를 예측하는 기존 접근법은 주로 단일 타겟(불안, 우울, 스트레스)에 대한 이진 분류에 국한되어 있으며, 개인의 다양한 정신건강 패턴을 세분화하여 설명하지 못한다. 피노타이핑(phenotyping) 접근은 생리학적 및 행동학적 데이터 패턴을 기반으로 구체적인 정신건강 하위유형을 정의함으로써 더 정교한 모니터링과 맞춤형 개입을 가능하게 한다.</w:t>
      </w:r>
    </w:p>
    <w:p>
      <w:pPr>
        <w:pStyle w:val="BodyText"/>
      </w:pPr>
      <w:r>
        <w:rPr>
          <w:b/>
          <w:bCs/>
        </w:rPr>
        <w:t xml:space="preserve">목적:</w:t>
      </w:r>
      <w:r>
        <w:t xml:space="preserve"> </w:t>
      </w:r>
      <w:r>
        <w:t xml:space="preserve">표준화된 좌표변환 기법을 활용하여 라이프로그 데이터로부터 정신건강 피노타입을 정의하고, 변환된 좌표공간에서 각 피노타입이 명확하게 구분됨을 입증한다.</w:t>
      </w:r>
    </w:p>
    <w:p>
      <w:pPr>
        <w:pStyle w:val="BodyText"/>
      </w:pPr>
      <w:r>
        <w:rPr>
          <w:b/>
          <w:bCs/>
        </w:rPr>
        <w:t xml:space="preserve">방법:</w:t>
      </w:r>
      <w:r>
        <w:t xml:space="preserve"> </w:t>
      </w:r>
      <w:r>
        <w:t xml:space="preserve">KLOSDOM 전처리 데이터셋(281,138 라이프로그 기록)을 사용하여 5가지 정신건강 피노타입을 정의하였다: (1) 급성 불안형, (2) 저활동 우울형, (3) 다차원 스트레스형, (4) 혼합 불안-우울형, (5) 정상 회복탄력형. 각 피노타입은 표준화된 극좌표(polar), 구좌표(spherical), 원통좌표(cylindrical) 변환 공간에서 특징적인 패턴을 보인다. Cox 비례위험 모델을 사용하여 예측 성능을 평가하였다.</w:t>
      </w:r>
    </w:p>
    <w:p>
      <w:pPr>
        <w:pStyle w:val="BodyText"/>
      </w:pPr>
      <w:r>
        <w:rPr>
          <w:b/>
          <w:bCs/>
        </w:rPr>
        <w:t xml:space="preserve">결과:</w:t>
      </w:r>
      <w:r>
        <w:t xml:space="preserve"> </w:t>
      </w:r>
      <w:r>
        <w:t xml:space="preserve">표준화된 구좌표 변환이 피노타입 구분에 가장 효과적이었다. 스트레스 다차원형 피노타입은 표준화 구좌표에서 C-index 0.7216으로 가장 높은 예측 성능을 보였으며(기준선 대비 +34.85%), 변환된 좌표공간에서 뚜렷한 기하학적 분리를 나타냈다(반지름 r: p&lt;0.001, 방위각 θ: p&lt;0.01, 극각 φ: p&lt;0.05). 각 피노타입은 고유한 생리학적 및 행동학적 시그니처를 보였으며, 좌표변환이 이러한 패턴을 효과적으로 드러냈다.</w:t>
      </w:r>
    </w:p>
    <w:p>
      <w:pPr>
        <w:pStyle w:val="BodyText"/>
      </w:pPr>
      <w:r>
        <w:rPr>
          <w:b/>
          <w:bCs/>
        </w:rPr>
        <w:t xml:space="preserve">결론:</w:t>
      </w:r>
      <w:r>
        <w:t xml:space="preserve"> </w:t>
      </w:r>
      <w:r>
        <w:t xml:space="preserve">표준화된 좌표변환 기반 피노타이핑은 정신건강 상태를 세밀하게 분류하고 모니터링하는 새로운 접근법을 제공한다. 이는 개인화된 정신건강 관리와 조기 경보 시스템 개발에 활용될 수 있다.</w:t>
      </w:r>
    </w:p>
    <w:p>
      <w:pPr>
        <w:pStyle w:val="BodyText"/>
      </w:pPr>
      <w:r>
        <w:rPr>
          <w:b/>
          <w:bCs/>
        </w:rPr>
        <w:t xml:space="preserve">키워드:</w:t>
      </w:r>
      <w:r>
        <w:t xml:space="preserve"> </w:t>
      </w:r>
      <w:r>
        <w:t xml:space="preserve">피노타이핑, 좌표변환, 정신건강 예측, 표준화, 라이프로그, 셀프체크, 맞춤형 모니터링</w:t>
      </w:r>
    </w:p>
    <w:p>
      <w:r>
        <w:pict>
          <v:rect style="width:0;height:1.5pt" o:hralign="center" o:hrstd="t" o:hr="t"/>
        </w:pict>
      </w:r>
    </w:p>
    <w:bookmarkEnd w:id="9"/>
    <w:bookmarkStart w:id="15" w:name="서론"/>
    <w:p>
      <w:pPr>
        <w:pStyle w:val="Heading2"/>
      </w:pPr>
      <w:r>
        <w:t xml:space="preserve">1. 서론</w:t>
      </w:r>
    </w:p>
    <w:bookmarkStart w:id="10" w:name="배경"/>
    <w:p>
      <w:pPr>
        <w:pStyle w:val="Heading3"/>
      </w:pPr>
      <w:r>
        <w:t xml:space="preserve">1.1 배경</w:t>
      </w:r>
    </w:p>
    <w:p>
      <w:pPr>
        <w:pStyle w:val="FirstParagraph"/>
      </w:pPr>
      <w:r>
        <w:t xml:space="preserve">정신건강 장애는 전 세계적으로 주요 건강 문제로, WHO에 따르면 전 세계 인구의 약 1/4이 생애 중 한 번 이상 정신건강 문제를 경험한다[1]. 특히 불안, 우울, 스트레스는 가장 흔한 정신건강 문제로, 조기 발견과 지속적 모니터링이 중요하다.</w:t>
      </w:r>
    </w:p>
    <w:p>
      <w:pPr>
        <w:pStyle w:val="BodyText"/>
      </w:pPr>
      <w:r>
        <w:t xml:space="preserve">최근 웨어러블 기기와 스마트폰의 보급으로 수면, 심박수, 활동량 등의 생리학적 및 행동학적 데이터(라이프로그)를 지속적으로 수집할 수 있게 되었다. 이러한 라이프로그 데이터는 정신건강 상태를 반영할 수 있는 객관적 지표로 활용될 수 있다[2,3].</w:t>
      </w:r>
    </w:p>
    <w:bookmarkEnd w:id="10"/>
    <w:bookmarkStart w:id="11" w:name="기존-연구의-한계"/>
    <w:p>
      <w:pPr>
        <w:pStyle w:val="Heading3"/>
      </w:pPr>
      <w:r>
        <w:t xml:space="preserve">1.2 기존 연구의 한계</w:t>
      </w:r>
    </w:p>
    <w:p>
      <w:pPr>
        <w:pStyle w:val="FirstParagraph"/>
      </w:pPr>
      <w:r>
        <w:t xml:space="preserve">기존의 라이프로그 기반 정신건강 예측 연구는 다음과 같은 한계를 가진다: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단일 타겟 이진 분류:</w:t>
      </w:r>
      <w:r>
        <w:t xml:space="preserve"> </w:t>
      </w:r>
      <w:r>
        <w:t xml:space="preserve">대부분의 연구는</w:t>
      </w:r>
      <w:r>
        <w:t xml:space="preserve"> </w:t>
      </w:r>
      <w:r>
        <w:t xml:space="preserve">“불안 있음/없음”</w:t>
      </w:r>
      <w:r>
        <w:t xml:space="preserve">,</w:t>
      </w:r>
      <w:r>
        <w:t xml:space="preserve"> </w:t>
      </w:r>
      <w:r>
        <w:t xml:space="preserve">“우울 있음/없음”</w:t>
      </w:r>
      <w:r>
        <w:t xml:space="preserve">과 같은 단순 이진 분류에 국한됨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개인차 고려 부족:</w:t>
      </w:r>
      <w:r>
        <w:t xml:space="preserve"> </w:t>
      </w:r>
      <w:r>
        <w:t xml:space="preserve">동일한 정신건강 문제도 개인마다 다른 생리학적 패턴으로 나타날 수 있으나, 이를 세분화하지 못함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원시 특징 의존:</w:t>
      </w:r>
      <w:r>
        <w:t xml:space="preserve"> </w:t>
      </w:r>
      <w:r>
        <w:t xml:space="preserve">Cartesian 좌표계의 원시 특징을 직접 사용하여 비선형 관계를 충분히 포착하지 못함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해석 가능성 부족:</w:t>
      </w:r>
      <w:r>
        <w:t xml:space="preserve"> </w:t>
      </w:r>
      <w:r>
        <w:t xml:space="preserve">블랙박스 모델을 사용하여</w:t>
      </w:r>
      <w:r>
        <w:t xml:space="preserve"> </w:t>
      </w:r>
      <w:r>
        <w:t xml:space="preserve">“왜”</w:t>
      </w:r>
      <w:r>
        <w:t xml:space="preserve"> </w:t>
      </w:r>
      <w:r>
        <w:t xml:space="preserve">특정 예측이 나왔는지 설명하기 어려움</w:t>
      </w:r>
    </w:p>
    <w:bookmarkEnd w:id="11"/>
    <w:bookmarkStart w:id="12" w:name="피노타이핑-접근법"/>
    <w:p>
      <w:pPr>
        <w:pStyle w:val="Heading3"/>
      </w:pPr>
      <w:r>
        <w:t xml:space="preserve">1.3 피노타이핑 접근법</w:t>
      </w:r>
    </w:p>
    <w:p>
      <w:pPr>
        <w:pStyle w:val="FirstParagraph"/>
      </w:pPr>
      <w:r>
        <w:rPr>
          <w:b/>
          <w:bCs/>
        </w:rPr>
        <w:t xml:space="preserve">피노타이핑(phenotyping)</w:t>
      </w:r>
      <w:r>
        <w:t xml:space="preserve">은 유전학, 의학 분야에서 사용되는 개념으로, 관찰 가능한 특성(표현형)을 기반으로 개체를 세밀하게 분류하는 방법이다. 정신건강 분야에서는 증상, 생리학적 지표, 행동 패턴 등을 종합하여 정신건강 상태의 하위유형(subtype)을 정의하는 데 활용된다[4,5].</w:t>
      </w:r>
    </w:p>
    <w:p>
      <w:pPr>
        <w:pStyle w:val="BodyText"/>
      </w:pPr>
      <w:r>
        <w:t xml:space="preserve">라이프로그 데이터를 이용한 피노타이핑의 장점: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세밀한 분류:</w:t>
      </w:r>
      <w:r>
        <w:t xml:space="preserve"> </w:t>
      </w:r>
      <w:r>
        <w:t xml:space="preserve">단일 타겟이 아닌 다양한 정신건강 패턴을 구분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맞춤형 개입:</w:t>
      </w:r>
      <w:r>
        <w:t xml:space="preserve"> </w:t>
      </w:r>
      <w:r>
        <w:t xml:space="preserve">피노타입별 특성에 맞는 개인화된 관리 전략 수립 가능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조기 감지:</w:t>
      </w:r>
      <w:r>
        <w:t xml:space="preserve"> </w:t>
      </w:r>
      <w:r>
        <w:t xml:space="preserve">특정 피노타입으로의 전환을 감지하여 조기 경보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해석 가능성:</w:t>
      </w:r>
      <w:r>
        <w:t xml:space="preserve"> </w:t>
      </w:r>
      <w:r>
        <w:t xml:space="preserve">각 피노타입의 특징을 명확히 정의하여 임상적 의미 부여</w:t>
      </w:r>
    </w:p>
    <w:bookmarkEnd w:id="12"/>
    <w:bookmarkStart w:id="13" w:name="좌표변환의-역할"/>
    <w:p>
      <w:pPr>
        <w:pStyle w:val="Heading3"/>
      </w:pPr>
      <w:r>
        <w:t xml:space="preserve">1.4 좌표변환의 역할</w:t>
      </w:r>
    </w:p>
    <w:p>
      <w:pPr>
        <w:pStyle w:val="FirstParagraph"/>
      </w:pPr>
      <w:r>
        <w:t xml:space="preserve">다변량 생리학적 데이터는 복잡한 비선형 관계를 가진다.</w:t>
      </w:r>
      <w:r>
        <w:t xml:space="preserve"> </w:t>
      </w:r>
      <w:r>
        <w:rPr>
          <w:b/>
          <w:bCs/>
        </w:rPr>
        <w:t xml:space="preserve">좌표변환(coordinate transformation)</w:t>
      </w:r>
      <w:r>
        <w:t xml:space="preserve">은 Cartesian 좌표 (x, y, z)를 극좌표(polar, r-θ), 구좌표(spherical, r-θ-φ), 원통좌표(cylindrical, ρ-φ-z)로 변환하여: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비선형 관계 드러내기:</w:t>
      </w:r>
      <w:r>
        <w:t xml:space="preserve"> </w:t>
      </w:r>
      <w:r>
        <w:t xml:space="preserve">원시 공간에서 숨겨진 패턴을 기하학적으로 표현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차원 축소 효과:</w:t>
      </w:r>
      <w:r>
        <w:t xml:space="preserve"> </w:t>
      </w:r>
      <w:r>
        <w:t xml:space="preserve">복잡한 다변량 관계를 반지름, 각도로 요약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해석 가능성 향상:</w:t>
      </w:r>
      <w:r>
        <w:t xml:space="preserve"> </w:t>
      </w:r>
      <w:r>
        <w:t xml:space="preserve">반지름(전체 강도), 각도(특징 간 균형)로 직관적 해석 가능</w:t>
      </w:r>
    </w:p>
    <w:p>
      <w:pPr>
        <w:pStyle w:val="FirstParagraph"/>
      </w:pPr>
      <w:r>
        <w:t xml:space="preserve">그러나 생리학적 특징들은 크기(scale)가 크게 다르므로 (예: 체온 36°C vs. 걸음수 8000),</w:t>
      </w:r>
      <w:r>
        <w:t xml:space="preserve"> </w:t>
      </w:r>
      <w:r>
        <w:rPr>
          <w:b/>
          <w:bCs/>
        </w:rPr>
        <w:t xml:space="preserve">표준화(standardization)</w:t>
      </w:r>
      <w:r>
        <w:t xml:space="preserve">가 필수적이다. 표준화 후 좌표변환을 수행하면 모든 특징이 동등하게 기여하여 진정한 기하학적 패턴을 드러낼 수 있다.</w:t>
      </w:r>
    </w:p>
    <w:bookmarkEnd w:id="13"/>
    <w:bookmarkStart w:id="14" w:name="연구-목적"/>
    <w:p>
      <w:pPr>
        <w:pStyle w:val="Heading3"/>
      </w:pPr>
      <w:r>
        <w:t xml:space="preserve">1.5 연구 목적</w:t>
      </w:r>
    </w:p>
    <w:p>
      <w:pPr>
        <w:pStyle w:val="FirstParagraph"/>
      </w:pPr>
      <w:r>
        <w:t xml:space="preserve">본 연구의 목적은 다음과 같다: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피노타입 정의:</w:t>
      </w:r>
      <w:r>
        <w:t xml:space="preserve"> </w:t>
      </w:r>
      <w:r>
        <w:t xml:space="preserve">라이프로그 데이터 패턴을 기반으로 5가지 정신건강 피노타입 정의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표준화 좌표변환 적용:</w:t>
      </w:r>
      <w:r>
        <w:t xml:space="preserve"> </w:t>
      </w:r>
      <w:r>
        <w:t xml:space="preserve">극좌표, 구좌표, 원통좌표에 표준화를 적용하여 변환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피노타입 구분 검증:</w:t>
      </w:r>
      <w:r>
        <w:t xml:space="preserve"> </w:t>
      </w:r>
      <w:r>
        <w:t xml:space="preserve">변환된 좌표공간에서 피노타입이 명확히 구분되는지 시각화 및 통계 검증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예측 성능 평가:</w:t>
      </w:r>
      <w:r>
        <w:t xml:space="preserve"> </w:t>
      </w:r>
      <w:r>
        <w:t xml:space="preserve">각 피노타입의 발생을 예측하는 모델 성능 평가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임상적 의미 도출:</w:t>
      </w:r>
      <w:r>
        <w:t xml:space="preserve"> </w:t>
      </w:r>
      <w:r>
        <w:t xml:space="preserve">피노타입별 생리학적 특성 해석 및 임상적 시사점 제시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37" w:name="방법"/>
    <w:p>
      <w:pPr>
        <w:pStyle w:val="Heading2"/>
      </w:pPr>
      <w:r>
        <w:t xml:space="preserve">2. 방법</w:t>
      </w:r>
    </w:p>
    <w:bookmarkStart w:id="22" w:name="데이터"/>
    <w:p>
      <w:pPr>
        <w:pStyle w:val="Heading3"/>
      </w:pPr>
      <w:r>
        <w:t xml:space="preserve">2.1 데이터</w:t>
      </w:r>
    </w:p>
    <w:bookmarkStart w:id="16" w:name="데이터-출처"/>
    <w:p>
      <w:pPr>
        <w:pStyle w:val="Heading4"/>
      </w:pPr>
      <w:r>
        <w:t xml:space="preserve">2.1.1 데이터 출처</w:t>
      </w:r>
    </w:p>
    <w:p>
      <w:pPr>
        <w:pStyle w:val="FirstParagraph"/>
      </w:pPr>
      <w:r>
        <w:rPr>
          <w:b/>
          <w:bCs/>
        </w:rPr>
        <w:t xml:space="preserve">KLOSDOM (Korea Lifelog Observatory for Sustainable Dementia Outcome Management) 전처리 데이터셋</w:t>
      </w:r>
      <w:r>
        <w:t xml:space="preserve"> </w:t>
      </w:r>
      <w:r>
        <w:t xml:space="preserve">- 버전: 20260622</w:t>
      </w:r>
      <w:r>
        <w:t xml:space="preserve"> </w:t>
      </w:r>
      <w:r>
        <w:t xml:space="preserve">- 총 샘플 수: 281,138 라이프로그 기록</w:t>
      </w:r>
      <w:r>
        <w:t xml:space="preserve"> </w:t>
      </w:r>
      <w:r>
        <w:t xml:space="preserve">- 수집 기간: 2023년 1월 ~ 2026년 6월</w:t>
      </w:r>
      <w:r>
        <w:t xml:space="preserve"> </w:t>
      </w:r>
      <w:r>
        <w:t xml:space="preserve">- 데이터 출처: 웨어러블 기기 및 셀프체크 설문</w:t>
      </w:r>
    </w:p>
    <w:bookmarkEnd w:id="16"/>
    <w:bookmarkStart w:id="17" w:name="특징-변수-10개"/>
    <w:p>
      <w:pPr>
        <w:pStyle w:val="Heading4"/>
      </w:pPr>
      <w:r>
        <w:t xml:space="preserve">2.1.2 특징 변수 (10개)</w:t>
      </w:r>
    </w:p>
    <w:p>
      <w:pPr>
        <w:pStyle w:val="FirstParagraph"/>
      </w:pPr>
      <w:r>
        <w:t xml:space="preserve">라이프로그 데이터는 다음 10개 생리학적 및 행동학적 특징으로 구성된다:</w:t>
      </w:r>
    </w:p>
    <w:p>
      <w:pPr>
        <w:pStyle w:val="BodyText"/>
      </w:pPr>
      <w:r>
        <w:rPr>
          <w:b/>
          <w:bCs/>
        </w:rPr>
        <w:t xml:space="preserve">수면 지표 (3개)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total_sleep</w:t>
      </w:r>
      <w:r>
        <w:t xml:space="preserve">: 총 수면시간 (시간)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rem_sleep</w:t>
      </w:r>
      <w:r>
        <w:t xml:space="preserve">: REM 수면시간 (시간)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light_sleep</w:t>
      </w:r>
      <w:r>
        <w:t xml:space="preserve">: 얕은 수면시간 (시간)</w:t>
      </w:r>
    </w:p>
    <w:p>
      <w:pPr>
        <w:pStyle w:val="BodyText"/>
      </w:pPr>
      <w:r>
        <w:rPr>
          <w:b/>
          <w:bCs/>
        </w:rPr>
        <w:t xml:space="preserve">심혈관 지표 (2개)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heart_beat</w:t>
      </w:r>
      <w:r>
        <w:t xml:space="preserve">: 심박수 (bpm)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hrv</w:t>
      </w:r>
      <w:r>
        <w:t xml:space="preserve">: 심박변이도 (ms)</w:t>
      </w:r>
    </w:p>
    <w:p>
      <w:pPr>
        <w:pStyle w:val="BodyText"/>
      </w:pPr>
      <w:r>
        <w:rPr>
          <w:b/>
          <w:bCs/>
        </w:rPr>
        <w:t xml:space="preserve">활동 지표 (2개)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walk</w:t>
      </w:r>
      <w:r>
        <w:t xml:space="preserve">: 걸음 수 (걸음/일)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stick_sensor</w:t>
      </w:r>
      <w:r>
        <w:t xml:space="preserve">: 센서 활동 (임의 단위)</w:t>
      </w:r>
    </w:p>
    <w:p>
      <w:pPr>
        <w:pStyle w:val="BodyText"/>
      </w:pPr>
      <w:r>
        <w:rPr>
          <w:b/>
          <w:bCs/>
        </w:rPr>
        <w:t xml:space="preserve">대사 지표 (2개)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blood_sugar</w:t>
      </w:r>
      <w:r>
        <w:t xml:space="preserve">: 혈당 (mg/dL)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body_temperature</w:t>
      </w:r>
      <w:r>
        <w:t xml:space="preserve">: 체온 (°C)</w:t>
      </w:r>
    </w:p>
    <w:p>
      <w:pPr>
        <w:pStyle w:val="BodyText"/>
      </w:pPr>
      <w:r>
        <w:rPr>
          <w:b/>
          <w:bCs/>
        </w:rPr>
        <w:t xml:space="preserve">기타 (1개)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skin_temperature</w:t>
      </w:r>
      <w:r>
        <w:t xml:space="preserve">: 피부온도 (°C)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oxygen_saturation</w:t>
      </w:r>
      <w:r>
        <w:t xml:space="preserve">: 산소포화도 (%)</w:t>
      </w:r>
    </w:p>
    <w:bookmarkEnd w:id="17"/>
    <w:bookmarkStart w:id="21" w:name="데이터셋-요약"/>
    <w:p>
      <w:pPr>
        <w:pStyle w:val="Heading4"/>
      </w:pPr>
      <w:r>
        <w:t xml:space="preserve">2.1.3 데이터셋 요약</w:t>
      </w:r>
    </w:p>
    <w:p>
      <w:pPr>
        <w:pStyle w:val="FirstParagraph"/>
      </w:pPr>
      <w:r>
        <w:t xml:space="preserve">본 연구에 사용된 KLOSDOM 전처리 데이터셋의 세부 특성은 Table 1에 요약하였다. 전체 281,138개의 라이프로그 기록을 사용하였으며, 세 가지 정신건강 타겟(불안, 우울, 스트레스)에 대해 각각 Train/Validation/Test로 분할하였다. 셀프체크 점수 4점 이상을 이벤트로 정의하였으며, 타겟별 이벤트 비율은 불안 6.6%, 우울 47.4%, 스트레스 24.6%로 나타났다.</w:t>
      </w:r>
    </w:p>
    <w:p>
      <w:pPr>
        <w:pStyle w:val="CaptionedFigure"/>
      </w:pPr>
      <w:r>
        <w:drawing>
          <wp:inline>
            <wp:extent cx="5334000" cy="4086841"/>
            <wp:effectExtent b="0" l="0" r="0" t="0"/>
            <wp:docPr descr="Table 1: 데이터셋의 기본 특성" title="" id="19" name="Picture"/>
            <a:graphic>
              <a:graphicData uri="http://schemas.openxmlformats.org/drawingml/2006/picture">
                <pic:pic>
                  <pic:nvPicPr>
                    <pic:cNvPr descr="figures/phenotyping/table1_dataset_characteristics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86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Table 1: 데이터셋의 기본 특성</w:t>
      </w:r>
    </w:p>
    <w:p>
      <w:pPr>
        <w:pStyle w:val="BodyText"/>
      </w:pPr>
      <w:r>
        <w:rPr>
          <w:b/>
          <w:bCs/>
        </w:rPr>
        <w:t xml:space="preserve">Table 1: 데이터셋의 기본 특성 (N=281,138).</w:t>
      </w:r>
      <w:r>
        <w:t xml:space="preserve"> </w:t>
      </w:r>
      <w:r>
        <w:t xml:space="preserve">KLOSDOM 전처리 데이터셋의 샘플 분포, 특징 변수, 데이터 전처리 방법을 요약. 세 가지 정신건강 타겟(Anxiety, Depression, Stress)에 대해 Train/Validation/Test 분할 및 이벤트 비율 제시. 이벤트는 셀프체크 점수 ≥ 4점으로 정의.</w:t>
      </w:r>
    </w:p>
    <w:bookmarkEnd w:id="21"/>
    <w:bookmarkEnd w:id="22"/>
    <w:bookmarkStart w:id="28" w:name="피노타입-정의"/>
    <w:p>
      <w:pPr>
        <w:pStyle w:val="Heading3"/>
      </w:pPr>
      <w:r>
        <w:t xml:space="preserve">2.2 피노타입 정의</w:t>
      </w:r>
    </w:p>
    <w:p>
      <w:pPr>
        <w:pStyle w:val="FirstParagraph"/>
      </w:pPr>
      <w:r>
        <w:t xml:space="preserve">본 연구에서는 생리학적 및 행동학적 패턴을 기반으로 5가지 정신건강 피노타입을 정의하였다.</w:t>
      </w:r>
    </w:p>
    <w:bookmarkStart w:id="23" w:name="피노타입-1-급성-불안형-anxiety-acute"/>
    <w:p>
      <w:pPr>
        <w:pStyle w:val="Heading4"/>
      </w:pPr>
      <w:r>
        <w:t xml:space="preserve">피노타입 1: 급성 불안형 (Anxiety-Acute)</w:t>
      </w:r>
    </w:p>
    <w:p>
      <w:pPr>
        <w:pStyle w:val="FirstParagraph"/>
      </w:pPr>
      <w:r>
        <w:rPr>
          <w:b/>
          <w:bCs/>
        </w:rPr>
        <w:t xml:space="preserve">정의:</w:t>
      </w:r>
      <w:r>
        <w:t xml:space="preserve"> </w:t>
      </w:r>
      <w:r>
        <w:t xml:space="preserve">높은 심박수와 피부온도, 낮은 심박변이도를 특징으로 하는 급성 생리적 각성 상태</w:t>
      </w:r>
    </w:p>
    <w:p>
      <w:pPr>
        <w:pStyle w:val="BodyText"/>
      </w:pPr>
      <w:r>
        <w:rPr>
          <w:b/>
          <w:bCs/>
        </w:rPr>
        <w:t xml:space="preserve">진단 기준:</w:t>
      </w:r>
      <w:r>
        <w:t xml:space="preserve"> </w:t>
      </w:r>
      <w:r>
        <w:t xml:space="preserve">- 심박수(heart_beat) &gt; 평균 + 1 표준편차</w:t>
      </w:r>
      <w:r>
        <w:t xml:space="preserve"> </w:t>
      </w:r>
      <w:r>
        <w:t xml:space="preserve">- 피부온도(skin_temperature) &gt; 평균 + 1 표준편차</w:t>
      </w:r>
      <w:r>
        <w:t xml:space="preserve"> </w:t>
      </w:r>
      <w:r>
        <w:t xml:space="preserve">- 심박변이도(hrv) &lt; 평균 - 1 표준편차</w:t>
      </w:r>
      <w:r>
        <w:t xml:space="preserve"> </w:t>
      </w:r>
      <w:r>
        <w:t xml:space="preserve">- 극좌표 반지름(r) &gt; 평균 + 1 표준편차 (절대값이 큰 특징들)</w:t>
      </w:r>
    </w:p>
    <w:p>
      <w:pPr>
        <w:pStyle w:val="BodyText"/>
      </w:pPr>
      <w:r>
        <w:rPr>
          <w:b/>
          <w:bCs/>
        </w:rPr>
        <w:t xml:space="preserve">임상적 특징:</w:t>
      </w:r>
      <w:r>
        <w:t xml:space="preserve"> </w:t>
      </w:r>
      <w:r>
        <w:t xml:space="preserve">- 급성 스트레스 반응, 공황 발작, 급성 불안</w:t>
      </w:r>
      <w:r>
        <w:t xml:space="preserve"> </w:t>
      </w:r>
      <w:r>
        <w:t xml:space="preserve">- 교감신경계 활성화</w:t>
      </w:r>
      <w:r>
        <w:t xml:space="preserve"> </w:t>
      </w:r>
      <w:r>
        <w:t xml:space="preserve">- 단기적이고 강렬한 증상</w:t>
      </w:r>
    </w:p>
    <w:bookmarkEnd w:id="23"/>
    <w:bookmarkStart w:id="24" w:name="피노타입-2-저활동-우울형-depression-low-activity"/>
    <w:p>
      <w:pPr>
        <w:pStyle w:val="Heading4"/>
      </w:pPr>
      <w:r>
        <w:t xml:space="preserve">피노타입 2: 저활동 우울형 (Depression-Low Activity)</w:t>
      </w:r>
    </w:p>
    <w:p>
      <w:pPr>
        <w:pStyle w:val="FirstParagraph"/>
      </w:pPr>
      <w:r>
        <w:rPr>
          <w:b/>
          <w:bCs/>
        </w:rPr>
        <w:t xml:space="preserve">정의:</w:t>
      </w:r>
      <w:r>
        <w:t xml:space="preserve"> </w:t>
      </w:r>
      <w:r>
        <w:t xml:space="preserve">낮은 활동량(걸음수, 센서활동)과 수면 장애를 특징으로 하는 우울 상태</w:t>
      </w:r>
    </w:p>
    <w:p>
      <w:pPr>
        <w:pStyle w:val="BodyText"/>
      </w:pPr>
      <w:r>
        <w:rPr>
          <w:b/>
          <w:bCs/>
        </w:rPr>
        <w:t xml:space="preserve">진단 기준:</w:t>
      </w:r>
      <w:r>
        <w:t xml:space="preserve"> </w:t>
      </w:r>
      <w:r>
        <w:t xml:space="preserve">- 걸음수(walk) &lt; 평균 - 1 표준편차</w:t>
      </w:r>
      <w:r>
        <w:t xml:space="preserve"> </w:t>
      </w:r>
      <w:r>
        <w:t xml:space="preserve">- 센서 활동(stick_sensor) &lt; 평균 - 1 표준편차</w:t>
      </w:r>
      <w:r>
        <w:t xml:space="preserve"> </w:t>
      </w:r>
      <w:r>
        <w:t xml:space="preserve">- 총 수면시간(total_sleep) 불규칙 (평균에서 크게 벗어남)</w:t>
      </w:r>
      <w:r>
        <w:t xml:space="preserve"> </w:t>
      </w:r>
      <w:r>
        <w:t xml:space="preserve">- 표준화 극좌표 반지름(r) &lt; 평균 - 0.5 표준편차 (모든 특징이 낮음)</w:t>
      </w:r>
    </w:p>
    <w:p>
      <w:pPr>
        <w:pStyle w:val="BodyText"/>
      </w:pPr>
      <w:r>
        <w:rPr>
          <w:b/>
          <w:bCs/>
        </w:rPr>
        <w:t xml:space="preserve">임상적 특징:</w:t>
      </w:r>
      <w:r>
        <w:t xml:space="preserve"> </w:t>
      </w:r>
      <w:r>
        <w:t xml:space="preserve">- 무기력, 흥미 상실, 활동 감소</w:t>
      </w:r>
      <w:r>
        <w:t xml:space="preserve"> </w:t>
      </w:r>
      <w:r>
        <w:t xml:space="preserve">- 수면 과다 또는 수면 부족</w:t>
      </w:r>
      <w:r>
        <w:t xml:space="preserve"> </w:t>
      </w:r>
      <w:r>
        <w:t xml:space="preserve">- 장기적이고 지속적인 증상</w:t>
      </w:r>
    </w:p>
    <w:bookmarkEnd w:id="24"/>
    <w:bookmarkStart w:id="25" w:name="피노타입-3-다차원-스트레스형-stress-multidimensional"/>
    <w:p>
      <w:pPr>
        <w:pStyle w:val="Heading4"/>
      </w:pPr>
      <w:r>
        <w:t xml:space="preserve">피노타입 3: 다차원 스트레스형 (Stress-Multidimensional)</w:t>
      </w:r>
    </w:p>
    <w:p>
      <w:pPr>
        <w:pStyle w:val="FirstParagraph"/>
      </w:pPr>
      <w:r>
        <w:rPr>
          <w:b/>
          <w:bCs/>
        </w:rPr>
        <w:t xml:space="preserve">정의:</w:t>
      </w:r>
      <w:r>
        <w:t xml:space="preserve"> </w:t>
      </w:r>
      <w:r>
        <w:t xml:space="preserve">수면, 심혈관, 대사 지표가 복합적으로 변화하는 스트레스 상태</w:t>
      </w:r>
    </w:p>
    <w:p>
      <w:pPr>
        <w:pStyle w:val="BodyText"/>
      </w:pPr>
      <w:r>
        <w:rPr>
          <w:b/>
          <w:bCs/>
        </w:rPr>
        <w:t xml:space="preserve">진단 기준:</w:t>
      </w:r>
      <w:r>
        <w:t xml:space="preserve"> </w:t>
      </w:r>
      <w:r>
        <w:t xml:space="preserve">- 총 수면시간(total_sleep) &lt; 평균 - 0.5 표준편차</w:t>
      </w:r>
      <w:r>
        <w:t xml:space="preserve"> </w:t>
      </w:r>
      <w:r>
        <w:t xml:space="preserve">- 심박수(heart_beat) &gt; 평균 + 0.5 표준편차</w:t>
      </w:r>
      <w:r>
        <w:t xml:space="preserve"> </w:t>
      </w:r>
      <w:r>
        <w:t xml:space="preserve">- 혈당(blood_sugar) 변동성 높음</w:t>
      </w:r>
      <w:r>
        <w:t xml:space="preserve"> </w:t>
      </w:r>
      <w:r>
        <w:t xml:space="preserve">- 표준화 구좌표 반지름(r) &gt; 평균 (복잡한 다차원 패턴)</w:t>
      </w:r>
    </w:p>
    <w:p>
      <w:pPr>
        <w:pStyle w:val="BodyText"/>
      </w:pPr>
      <w:r>
        <w:rPr>
          <w:b/>
          <w:bCs/>
        </w:rPr>
        <w:t xml:space="preserve">임상적 특징:</w:t>
      </w:r>
      <w:r>
        <w:t xml:space="preserve"> </w:t>
      </w:r>
      <w:r>
        <w:t xml:space="preserve">- 만성 스트레스, 번아웃</w:t>
      </w:r>
      <w:r>
        <w:t xml:space="preserve"> </w:t>
      </w:r>
      <w:r>
        <w:t xml:space="preserve">- 다중 생리계통 영향</w:t>
      </w:r>
      <w:r>
        <w:t xml:space="preserve"> </w:t>
      </w:r>
      <w:r>
        <w:t xml:space="preserve">- 복합적이고 미묘한 증상</w:t>
      </w:r>
    </w:p>
    <w:bookmarkEnd w:id="25"/>
    <w:bookmarkStart w:id="26" w:name="Xa71ed3f4a4953e6fb5f99925bf0c4d57971c961"/>
    <w:p>
      <w:pPr>
        <w:pStyle w:val="Heading4"/>
      </w:pPr>
      <w:r>
        <w:t xml:space="preserve">피노타입 4: 혼합 불안-우울형 (Mixed Anxiety-Depression)</w:t>
      </w:r>
    </w:p>
    <w:p>
      <w:pPr>
        <w:pStyle w:val="FirstParagraph"/>
      </w:pPr>
      <w:r>
        <w:rPr>
          <w:b/>
          <w:bCs/>
        </w:rPr>
        <w:t xml:space="preserve">정의:</w:t>
      </w:r>
      <w:r>
        <w:t xml:space="preserve"> </w:t>
      </w:r>
      <w:r>
        <w:t xml:space="preserve">불안과 우울 증상이 동시에 나타나는 복합 상태</w:t>
      </w:r>
    </w:p>
    <w:p>
      <w:pPr>
        <w:pStyle w:val="BodyText"/>
      </w:pPr>
      <w:r>
        <w:rPr>
          <w:b/>
          <w:bCs/>
        </w:rPr>
        <w:t xml:space="preserve">진단 기준:</w:t>
      </w:r>
      <w:r>
        <w:t xml:space="preserve"> </w:t>
      </w:r>
      <w:r>
        <w:t xml:space="preserve">- 심박수(heart_beat) &gt; 평균 + 0.5 표준편차 (불안 요소)</w:t>
      </w:r>
      <w:r>
        <w:t xml:space="preserve"> </w:t>
      </w:r>
      <w:r>
        <w:t xml:space="preserve">- 걸음수(walk) &lt; 평균 - 0.5 표준편차 (우울 요소)</w:t>
      </w:r>
      <w:r>
        <w:t xml:space="preserve"> </w:t>
      </w:r>
      <w:r>
        <w:t xml:space="preserve">- REM 수면(rem_sleep) 불규칙</w:t>
      </w:r>
      <w:r>
        <w:t xml:space="preserve"> </w:t>
      </w:r>
      <w:r>
        <w:t xml:space="preserve">- 원통좌표에서 ρ &gt; 평균, z &lt; 평균 (혼합 패턴)</w:t>
      </w:r>
    </w:p>
    <w:p>
      <w:pPr>
        <w:pStyle w:val="BodyText"/>
      </w:pPr>
      <w:r>
        <w:rPr>
          <w:b/>
          <w:bCs/>
        </w:rPr>
        <w:t xml:space="preserve">임상적 특징:</w:t>
      </w:r>
      <w:r>
        <w:t xml:space="preserve"> </w:t>
      </w:r>
      <w:r>
        <w:t xml:space="preserve">- 불안과 우울의 공존</w:t>
      </w:r>
      <w:r>
        <w:t xml:space="preserve"> </w:t>
      </w:r>
      <w:r>
        <w:t xml:space="preserve">- 치료가 복잡함</w:t>
      </w:r>
      <w:r>
        <w:t xml:space="preserve"> </w:t>
      </w:r>
      <w:r>
        <w:t xml:space="preserve">- 증상 변동성이 큼</w:t>
      </w:r>
    </w:p>
    <w:bookmarkEnd w:id="26"/>
    <w:bookmarkStart w:id="27" w:name="피노타입-5-정상-회복탄력형-resilient-normal"/>
    <w:p>
      <w:pPr>
        <w:pStyle w:val="Heading4"/>
      </w:pPr>
      <w:r>
        <w:t xml:space="preserve">피노타입 5: 정상 회복탄력형 (Resilient-Normal)</w:t>
      </w:r>
    </w:p>
    <w:p>
      <w:pPr>
        <w:pStyle w:val="FirstParagraph"/>
      </w:pPr>
      <w:r>
        <w:rPr>
          <w:b/>
          <w:bCs/>
        </w:rPr>
        <w:t xml:space="preserve">정의:</w:t>
      </w:r>
      <w:r>
        <w:t xml:space="preserve"> </w:t>
      </w:r>
      <w:r>
        <w:t xml:space="preserve">균형 잡힌 생리학적 지표를 보이는 정상 상태</w:t>
      </w:r>
    </w:p>
    <w:p>
      <w:pPr>
        <w:pStyle w:val="BodyText"/>
      </w:pPr>
      <w:r>
        <w:rPr>
          <w:b/>
          <w:bCs/>
        </w:rPr>
        <w:t xml:space="preserve">진단 기준:</w:t>
      </w:r>
      <w:r>
        <w:t xml:space="preserve"> </w:t>
      </w:r>
      <w:r>
        <w:t xml:space="preserve">- 모든 특징이 평균 ± 0.5 표준편차 범위 내</w:t>
      </w:r>
      <w:r>
        <w:t xml:space="preserve"> </w:t>
      </w:r>
      <w:r>
        <w:t xml:space="preserve">- 좌표변환 공간에서 중심 영역에 위치</w:t>
      </w:r>
      <w:r>
        <w:t xml:space="preserve"> </w:t>
      </w:r>
      <w:r>
        <w:t xml:space="preserve">- 셀프체크 점수 &lt; 4 (이벤트 미발생)</w:t>
      </w:r>
    </w:p>
    <w:p>
      <w:pPr>
        <w:pStyle w:val="BodyText"/>
      </w:pPr>
      <w:r>
        <w:rPr>
          <w:b/>
          <w:bCs/>
        </w:rPr>
        <w:t xml:space="preserve">임상적 특징:</w:t>
      </w:r>
      <w:r>
        <w:t xml:space="preserve"> </w:t>
      </w:r>
      <w:r>
        <w:t xml:space="preserve">- 정상 범위의 생리학적 상태</w:t>
      </w:r>
      <w:r>
        <w:t xml:space="preserve"> </w:t>
      </w:r>
      <w:r>
        <w:t xml:space="preserve">- 스트레스 대처 능력 양호</w:t>
      </w:r>
      <w:r>
        <w:t xml:space="preserve"> </w:t>
      </w:r>
      <w:r>
        <w:t xml:space="preserve">- 예방적 모니터링 대상</w:t>
      </w:r>
    </w:p>
    <w:bookmarkEnd w:id="27"/>
    <w:bookmarkEnd w:id="28"/>
    <w:bookmarkStart w:id="31" w:name="표준화-및-좌표변환"/>
    <w:p>
      <w:pPr>
        <w:pStyle w:val="Heading3"/>
      </w:pPr>
      <w:r>
        <w:t xml:space="preserve">2.3 표준화 및 좌표변환</w:t>
      </w:r>
    </w:p>
    <w:bookmarkStart w:id="29" w:name="표준화-standardization"/>
    <w:p>
      <w:pPr>
        <w:pStyle w:val="Heading4"/>
      </w:pPr>
      <w:r>
        <w:t xml:space="preserve">2.3.1 표준화 (Standardization)</w:t>
      </w:r>
    </w:p>
    <w:p>
      <w:pPr>
        <w:pStyle w:val="FirstParagraph"/>
      </w:pPr>
      <w:r>
        <w:rPr>
          <w:b/>
          <w:bCs/>
        </w:rPr>
        <w:t xml:space="preserve">StandardScaler (scikit-learn)</w:t>
      </w:r>
      <w:r>
        <w:t xml:space="preserve">를 사용하여 각 특징을 평균 0, 분산 1로 변환:</w:t>
      </w:r>
    </w:p>
    <w:p>
      <w:pPr>
        <w:pStyle w:val="SourceCode"/>
      </w:pPr>
      <w:r>
        <w:rPr>
          <w:rStyle w:val="VerbatimChar"/>
        </w:rPr>
        <w:t xml:space="preserve">z = (x - μ) / σ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μ = 훈련 데이터의 평균</w:t>
      </w:r>
      <w:r>
        <w:br/>
      </w:r>
      <w:r>
        <w:rPr>
          <w:rStyle w:val="VerbatimChar"/>
        </w:rPr>
        <w:t xml:space="preserve">  σ = 훈련 데이터의 표준편차</w:t>
      </w:r>
    </w:p>
    <w:p>
      <w:pPr>
        <w:pStyle w:val="FirstParagraph"/>
      </w:pPr>
      <w:r>
        <w:rPr>
          <w:b/>
          <w:bCs/>
        </w:rPr>
        <w:t xml:space="preserve">중요 사항:</w:t>
      </w:r>
      <w:r>
        <w:t xml:space="preserve"> </w:t>
      </w:r>
      <w:r>
        <w:t xml:space="preserve">- 훈련 데이터에서만 μ, σ 계산</w:t>
      </w:r>
      <w:r>
        <w:t xml:space="preserve"> </w:t>
      </w:r>
      <w:r>
        <w:t xml:space="preserve">- 검증/테스트 데이터는 훈련 통계로 변환 (데이터 누출 방지)</w:t>
      </w:r>
      <w:r>
        <w:t xml:space="preserve"> </w:t>
      </w:r>
      <w:r>
        <w:t xml:space="preserve">- 스케일러 저장하여 재현성 확보</w:t>
      </w:r>
    </w:p>
    <w:bookmarkEnd w:id="29"/>
    <w:bookmarkStart w:id="30" w:name="좌표변환"/>
    <w:p>
      <w:pPr>
        <w:pStyle w:val="Heading4"/>
      </w:pPr>
      <w:r>
        <w:t xml:space="preserve">2.3.2 좌표변환</w:t>
      </w:r>
    </w:p>
    <w:p>
      <w:pPr>
        <w:pStyle w:val="FirstParagraph"/>
      </w:pPr>
      <w:r>
        <w:t xml:space="preserve">표준화된 특징에 대해 3가지 좌표변환 적용:</w:t>
      </w:r>
    </w:p>
    <w:p>
      <w:pPr>
        <w:pStyle w:val="BodyText"/>
      </w:pPr>
      <w:r>
        <w:rPr>
          <w:b/>
          <w:bCs/>
        </w:rPr>
        <w:t xml:space="preserve">1) 극좌표 변환 (Polar, 2D)</w:t>
      </w:r>
    </w:p>
    <w:p>
      <w:pPr>
        <w:pStyle w:val="BodyText"/>
      </w:pPr>
      <w:r>
        <w:t xml:space="preserve">순차적 특징 쌍 (x, y) → (r, θ):</w:t>
      </w:r>
    </w:p>
    <w:p>
      <w:pPr>
        <w:pStyle w:val="SourceCode"/>
      </w:pPr>
      <w:r>
        <w:rPr>
          <w:rStyle w:val="VerbatimChar"/>
        </w:rPr>
        <w:t xml:space="preserve">r = √(x² + y²)</w:t>
      </w:r>
      <w:r>
        <w:br/>
      </w:r>
      <w:r>
        <w:rPr>
          <w:rStyle w:val="VerbatimChar"/>
        </w:rPr>
        <w:t xml:space="preserve">θ = arctan2(y, x)</w:t>
      </w:r>
    </w:p>
    <w:p>
      <w:pPr>
        <w:pStyle w:val="FirstParagraph"/>
      </w:pPr>
      <w:r>
        <w:rPr>
          <w:b/>
          <w:bCs/>
        </w:rPr>
        <w:t xml:space="preserve">2) 구좌표 변환 (Spherical, 3D)</w:t>
      </w:r>
    </w:p>
    <w:p>
      <w:pPr>
        <w:pStyle w:val="BodyText"/>
      </w:pPr>
      <w:r>
        <w:t xml:space="preserve">순차적 특징 삼중 (x, y, z) → (r, θ, φ):</w:t>
      </w:r>
    </w:p>
    <w:p>
      <w:pPr>
        <w:pStyle w:val="SourceCode"/>
      </w:pPr>
      <w:r>
        <w:rPr>
          <w:rStyle w:val="VerbatimChar"/>
        </w:rPr>
        <w:t xml:space="preserve">r = √(x² + y² + z²)</w:t>
      </w:r>
      <w:r>
        <w:br/>
      </w:r>
      <w:r>
        <w:rPr>
          <w:rStyle w:val="VerbatimChar"/>
        </w:rPr>
        <w:t xml:space="preserve">θ = arctan2(y, x)  (방위각)</w:t>
      </w:r>
      <w:r>
        <w:br/>
      </w:r>
      <w:r>
        <w:rPr>
          <w:rStyle w:val="VerbatimChar"/>
        </w:rPr>
        <w:t xml:space="preserve">φ = arccos(z / r)  (극각)</w:t>
      </w:r>
    </w:p>
    <w:p>
      <w:pPr>
        <w:pStyle w:val="FirstParagraph"/>
      </w:pPr>
      <w:r>
        <w:rPr>
          <w:b/>
          <w:bCs/>
        </w:rPr>
        <w:t xml:space="preserve">3) 원통좌표 변환 (Cylindrical, 3D)</w:t>
      </w:r>
    </w:p>
    <w:p>
      <w:pPr>
        <w:pStyle w:val="BodyText"/>
      </w:pPr>
      <w:r>
        <w:t xml:space="preserve">순차적 특징 삼중 (x, y, z) → (ρ, φ, z):</w:t>
      </w:r>
    </w:p>
    <w:p>
      <w:pPr>
        <w:pStyle w:val="SourceCode"/>
      </w:pPr>
      <w:r>
        <w:rPr>
          <w:rStyle w:val="VerbatimChar"/>
        </w:rPr>
        <w:t xml:space="preserve">ρ = √(x² + y²)</w:t>
      </w:r>
      <w:r>
        <w:br/>
      </w:r>
      <w:r>
        <w:rPr>
          <w:rStyle w:val="VerbatimChar"/>
        </w:rPr>
        <w:t xml:space="preserve">φ = arctan2(y, x)</w:t>
      </w:r>
      <w:r>
        <w:br/>
      </w:r>
      <w:r>
        <w:rPr>
          <w:rStyle w:val="VerbatimChar"/>
        </w:rPr>
        <w:t xml:space="preserve">z = z  (그대로 유지)</w:t>
      </w:r>
    </w:p>
    <w:bookmarkEnd w:id="30"/>
    <w:bookmarkEnd w:id="31"/>
    <w:bookmarkStart w:id="35" w:name="통계-분석"/>
    <w:p>
      <w:pPr>
        <w:pStyle w:val="Heading3"/>
      </w:pPr>
      <w:r>
        <w:t xml:space="preserve">2.4 통계 분석</w:t>
      </w:r>
    </w:p>
    <w:bookmarkStart w:id="32" w:name="예측-모델"/>
    <w:p>
      <w:pPr>
        <w:pStyle w:val="Heading4"/>
      </w:pPr>
      <w:r>
        <w:t xml:space="preserve">2.4.1 예측 모델</w:t>
      </w:r>
    </w:p>
    <w:p>
      <w:pPr>
        <w:pStyle w:val="FirstParagraph"/>
      </w:pPr>
      <w:r>
        <w:rPr>
          <w:b/>
          <w:bCs/>
        </w:rPr>
        <w:t xml:space="preserve">Cox 비례위험 모델 (Cox Proportional Hazards Model)</w:t>
      </w:r>
    </w:p>
    <w:p>
      <w:pPr>
        <w:pStyle w:val="Compact"/>
        <w:numPr>
          <w:ilvl w:val="0"/>
          <w:numId w:val="1005"/>
        </w:numPr>
      </w:pPr>
      <w:r>
        <w:t xml:space="preserve">타겟: 정신건강 이벤트 발생 시점 (점수 ≥ 4)</w:t>
      </w:r>
    </w:p>
    <w:p>
      <w:pPr>
        <w:pStyle w:val="Compact"/>
        <w:numPr>
          <w:ilvl w:val="0"/>
          <w:numId w:val="1005"/>
        </w:numPr>
      </w:pPr>
      <w:r>
        <w:t xml:space="preserve">특징: 표준화된 좌표변환 특징</w:t>
      </w:r>
    </w:p>
    <w:p>
      <w:pPr>
        <w:pStyle w:val="Compact"/>
        <w:numPr>
          <w:ilvl w:val="0"/>
          <w:numId w:val="1005"/>
        </w:numPr>
      </w:pPr>
      <w:r>
        <w:t xml:space="preserve">라이브러리:</w:t>
      </w:r>
      <w:r>
        <w:t xml:space="preserve"> </w:t>
      </w:r>
      <w:r>
        <w:rPr>
          <w:rStyle w:val="VerbatimChar"/>
        </w:rPr>
        <w:t xml:space="preserve">lifelines</w:t>
      </w:r>
      <w:r>
        <w:t xml:space="preserve"> </w:t>
      </w:r>
      <w:r>
        <w:t xml:space="preserve">(Python)</w:t>
      </w:r>
    </w:p>
    <w:bookmarkEnd w:id="32"/>
    <w:bookmarkStart w:id="33" w:name="평가-지표"/>
    <w:p>
      <w:pPr>
        <w:pStyle w:val="Heading4"/>
      </w:pPr>
      <w:r>
        <w:t xml:space="preserve">2.4.2 평가 지표</w:t>
      </w:r>
    </w:p>
    <w:p>
      <w:pPr>
        <w:pStyle w:val="FirstParagraph"/>
      </w:pPr>
      <w:r>
        <w:rPr>
          <w:b/>
          <w:bCs/>
        </w:rPr>
        <w:t xml:space="preserve">C-index (Concordance Index)</w:t>
      </w:r>
    </w:p>
    <w:p>
      <w:pPr>
        <w:pStyle w:val="Compact"/>
        <w:numPr>
          <w:ilvl w:val="0"/>
          <w:numId w:val="1006"/>
        </w:numPr>
      </w:pPr>
      <w:r>
        <w:t xml:space="preserve">범위: 0.5 (랜덤) ~ 1.0 (완벽)</w:t>
      </w:r>
    </w:p>
    <w:p>
      <w:pPr>
        <w:pStyle w:val="Compact"/>
        <w:numPr>
          <w:ilvl w:val="0"/>
          <w:numId w:val="1006"/>
        </w:numPr>
      </w:pPr>
      <w:r>
        <w:t xml:space="preserve">해석:</w:t>
      </w:r>
    </w:p>
    <w:p>
      <w:pPr>
        <w:pStyle w:val="Compact"/>
        <w:numPr>
          <w:ilvl w:val="1"/>
          <w:numId w:val="1007"/>
        </w:numPr>
      </w:pPr>
      <w:r>
        <w:t xml:space="preserve">0.5-0.6: 낮은 예측력</w:t>
      </w:r>
    </w:p>
    <w:p>
      <w:pPr>
        <w:pStyle w:val="Compact"/>
        <w:numPr>
          <w:ilvl w:val="1"/>
          <w:numId w:val="1007"/>
        </w:numPr>
      </w:pPr>
      <w:r>
        <w:t xml:space="preserve">0.6-0.7: 허용 가능한 예측력</w:t>
      </w:r>
    </w:p>
    <w:p>
      <w:pPr>
        <w:pStyle w:val="Compact"/>
        <w:numPr>
          <w:ilvl w:val="1"/>
          <w:numId w:val="1007"/>
        </w:numPr>
      </w:pPr>
      <w:r>
        <w:t xml:space="preserve">0.7-0.8: 좋은 예측력</w:t>
      </w:r>
    </w:p>
    <w:p>
      <w:pPr>
        <w:pStyle w:val="Compact"/>
        <w:numPr>
          <w:ilvl w:val="1"/>
          <w:numId w:val="1007"/>
        </w:numPr>
      </w:pPr>
      <w:r>
        <w:t xml:space="preserve">0.8-1.0: 우수한 예측력</w:t>
      </w:r>
    </w:p>
    <w:bookmarkEnd w:id="33"/>
    <w:bookmarkStart w:id="34" w:name="통계-검정"/>
    <w:p>
      <w:pPr>
        <w:pStyle w:val="Heading4"/>
      </w:pPr>
      <w:r>
        <w:t xml:space="preserve">2.4.3 통계 검정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피노타입 간 좌표값 차이:</w:t>
      </w:r>
      <w:r>
        <w:t xml:space="preserve"> </w:t>
      </w:r>
      <w:r>
        <w:t xml:space="preserve">Kruskal-Wallis H-test (비모수 검정)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좌표변환 방법 비교:</w:t>
      </w:r>
      <w:r>
        <w:t xml:space="preserve"> </w:t>
      </w:r>
      <w:r>
        <w:t xml:space="preserve">Wilcoxon signed-rank test (쌍체 비교)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유의수준:</w:t>
      </w:r>
      <w:r>
        <w:t xml:space="preserve"> </w:t>
      </w:r>
      <w:r>
        <w:t xml:space="preserve">α = 0.05</w:t>
      </w:r>
    </w:p>
    <w:bookmarkEnd w:id="34"/>
    <w:bookmarkEnd w:id="35"/>
    <w:bookmarkStart w:id="36" w:name="시각화"/>
    <w:p>
      <w:pPr>
        <w:pStyle w:val="Heading3"/>
      </w:pPr>
      <w:r>
        <w:t xml:space="preserve">2.5 시각화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3D 산점도:</w:t>
      </w:r>
      <w:r>
        <w:t xml:space="preserve"> </w:t>
      </w:r>
      <w:r>
        <w:t xml:space="preserve">구좌표/원통좌표 공간에서 피노타입 분포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박스플롯:</w:t>
      </w:r>
      <w:r>
        <w:t xml:space="preserve"> </w:t>
      </w:r>
      <w:r>
        <w:t xml:space="preserve">피노타입별 각 좌표 성분(r, θ, φ) 분포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히트맵:</w:t>
      </w:r>
      <w:r>
        <w:t xml:space="preserve"> </w:t>
      </w:r>
      <w:r>
        <w:t xml:space="preserve">좌표계별 피노타입 비율 비교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62" w:name="결과"/>
    <w:p>
      <w:pPr>
        <w:pStyle w:val="Heading2"/>
      </w:pPr>
      <w:r>
        <w:t xml:space="preserve">3. 결과</w:t>
      </w:r>
    </w:p>
    <w:bookmarkStart w:id="41" w:name="전체-예측-성능"/>
    <w:p>
      <w:pPr>
        <w:pStyle w:val="Heading3"/>
      </w:pPr>
      <w:r>
        <w:t xml:space="preserve">3.1 전체 예측 성능</w:t>
      </w:r>
    </w:p>
    <w:p>
      <w:pPr>
        <w:pStyle w:val="FirstParagraph"/>
      </w:pPr>
      <w:r>
        <w:rPr>
          <w:b/>
          <w:bCs/>
        </w:rPr>
        <w:t xml:space="preserve">Table 2: 좌표변환 방법별 예측 성능 (C-index)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방법</w:t>
            </w:r>
          </w:p>
        </w:tc>
        <w:tc>
          <w:tcPr/>
          <w:p>
            <w:pPr>
              <w:pStyle w:val="Compact"/>
            </w:pPr>
            <w:r>
              <w:t xml:space="preserve">Anxiety</w:t>
            </w:r>
          </w:p>
        </w:tc>
        <w:tc>
          <w:tcPr/>
          <w:p>
            <w:pPr>
              <w:pStyle w:val="Compact"/>
            </w:pPr>
            <w:r>
              <w:t xml:space="preserve">Depression</w:t>
            </w:r>
          </w:p>
        </w:tc>
        <w:tc>
          <w:tcPr/>
          <w:p>
            <w:pPr>
              <w:pStyle w:val="Compact"/>
            </w:pPr>
            <w: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평균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 (원시 Cartesian)</w:t>
            </w:r>
          </w:p>
        </w:tc>
        <w:tc>
          <w:tcPr/>
          <w:p>
            <w:pPr>
              <w:pStyle w:val="Compact"/>
            </w:pPr>
            <w:r>
              <w:t xml:space="preserve">0.5334</w:t>
            </w:r>
          </w:p>
        </w:tc>
        <w:tc>
          <w:tcPr/>
          <w:p>
            <w:pPr>
              <w:pStyle w:val="Compact"/>
            </w:pPr>
            <w:r>
              <w:t xml:space="preserve">0.5397</w:t>
            </w:r>
          </w:p>
        </w:tc>
        <w:tc>
          <w:tcPr/>
          <w:p>
            <w:pPr>
              <w:pStyle w:val="Compact"/>
            </w:pPr>
            <w:r>
              <w:t xml:space="preserve">0.5351</w:t>
            </w:r>
          </w:p>
        </w:tc>
        <w:tc>
          <w:tcPr/>
          <w:p>
            <w:pPr>
              <w:pStyle w:val="Compact"/>
            </w:pPr>
            <w:r>
              <w:t xml:space="preserve">0.5361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Polar (비표준화)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0.6996</w:t>
            </w:r>
          </w:p>
        </w:tc>
        <w:tc>
          <w:tcPr/>
          <w:p>
            <w:pPr>
              <w:pStyle w:val="Compact"/>
            </w:pPr>
            <w:r>
              <w:t xml:space="preserve">0.6834</w:t>
            </w:r>
          </w:p>
        </w:tc>
        <w:tc>
          <w:tcPr/>
          <w:p>
            <w:pPr>
              <w:pStyle w:val="Compact"/>
            </w:pPr>
            <w:r>
              <w:t xml:space="preserve">0.6687</w:t>
            </w:r>
          </w:p>
        </w:tc>
        <w:tc>
          <w:tcPr/>
          <w:p>
            <w:pPr>
              <w:pStyle w:val="Compact"/>
            </w:pPr>
            <w:r>
              <w:t xml:space="preserve">0.6839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Polar (표준화)</w:t>
            </w:r>
          </w:p>
        </w:tc>
        <w:tc>
          <w:tcPr/>
          <w:p>
            <w:pPr>
              <w:pStyle w:val="Compact"/>
            </w:pPr>
            <w:r>
              <w:t xml:space="preserve">0.6815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0.7199</w:t>
            </w:r>
          </w:p>
        </w:tc>
        <w:tc>
          <w:tcPr/>
          <w:p>
            <w:pPr>
              <w:pStyle w:val="Compact"/>
            </w:pPr>
            <w:r>
              <w:t xml:space="preserve">0.7149</w:t>
            </w:r>
          </w:p>
        </w:tc>
        <w:tc>
          <w:tcPr/>
          <w:p>
            <w:pPr>
              <w:pStyle w:val="Compact"/>
            </w:pPr>
            <w:r>
              <w:t xml:space="preserve">0.7054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Spherical (비표준화)</w:t>
            </w:r>
          </w:p>
        </w:tc>
        <w:tc>
          <w:tcPr/>
          <w:p>
            <w:pPr>
              <w:pStyle w:val="Compact"/>
            </w:pPr>
            <w:r>
              <w:t xml:space="preserve">0.6897</w:t>
            </w:r>
          </w:p>
        </w:tc>
        <w:tc>
          <w:tcPr/>
          <w:p>
            <w:pPr>
              <w:pStyle w:val="Compact"/>
            </w:pPr>
            <w:r>
              <w:t xml:space="preserve">0.6891</w:t>
            </w:r>
          </w:p>
        </w:tc>
        <w:tc>
          <w:tcPr/>
          <w:p>
            <w:pPr>
              <w:pStyle w:val="Compact"/>
            </w:pPr>
            <w:r>
              <w:t xml:space="preserve">0.6730</w:t>
            </w:r>
          </w:p>
        </w:tc>
        <w:tc>
          <w:tcPr/>
          <w:p>
            <w:pPr>
              <w:pStyle w:val="Compact"/>
            </w:pPr>
            <w:r>
              <w:t xml:space="preserve">0.6839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Spherical (표준화)</w:t>
            </w:r>
          </w:p>
        </w:tc>
        <w:tc>
          <w:tcPr/>
          <w:p>
            <w:pPr>
              <w:pStyle w:val="Compact"/>
            </w:pPr>
            <w:r>
              <w:t xml:space="preserve">0.6850</w:t>
            </w:r>
          </w:p>
        </w:tc>
        <w:tc>
          <w:tcPr/>
          <w:p>
            <w:pPr>
              <w:pStyle w:val="Compact"/>
            </w:pPr>
            <w:r>
              <w:t xml:space="preserve">0.7150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0.7216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0.7072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Cylindrical (비표준화)</w:t>
            </w:r>
          </w:p>
        </w:tc>
        <w:tc>
          <w:tcPr/>
          <w:p>
            <w:pPr>
              <w:pStyle w:val="Compact"/>
            </w:pPr>
            <w:r>
              <w:t xml:space="preserve">0.6825</w:t>
            </w:r>
          </w:p>
        </w:tc>
        <w:tc>
          <w:tcPr/>
          <w:p>
            <w:pPr>
              <w:pStyle w:val="Compact"/>
            </w:pPr>
            <w:r>
              <w:t xml:space="preserve">0.6863</w:t>
            </w:r>
          </w:p>
        </w:tc>
        <w:tc>
          <w:tcPr/>
          <w:p>
            <w:pPr>
              <w:pStyle w:val="Compact"/>
            </w:pPr>
            <w:r>
              <w:t xml:space="preserve">0.6839</w:t>
            </w:r>
          </w:p>
        </w:tc>
        <w:tc>
          <w:tcPr/>
          <w:p>
            <w:pPr>
              <w:pStyle w:val="Compact"/>
            </w:pPr>
            <w:r>
              <w:t xml:space="preserve">0.6842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Cylindrical (표준화)</w:t>
            </w:r>
          </w:p>
        </w:tc>
        <w:tc>
          <w:tcPr/>
          <w:p>
            <w:pPr>
              <w:pStyle w:val="Compact"/>
            </w:pPr>
            <w:r>
              <w:t xml:space="preserve">0.6800</w:t>
            </w:r>
          </w:p>
        </w:tc>
        <w:tc>
          <w:tcPr/>
          <w:p>
            <w:pPr>
              <w:pStyle w:val="Compact"/>
            </w:pPr>
            <w:r>
              <w:t xml:space="preserve">0.7100</w:t>
            </w:r>
          </w:p>
        </w:tc>
        <w:tc>
          <w:tcPr/>
          <w:p>
            <w:pPr>
              <w:pStyle w:val="Compact"/>
            </w:pPr>
            <w:r>
              <w:t xml:space="preserve">0.7180</w:t>
            </w:r>
          </w:p>
        </w:tc>
        <w:tc>
          <w:tcPr/>
          <w:p>
            <w:pPr>
              <w:pStyle w:val="Compact"/>
            </w:pPr>
            <w:r>
              <w:t xml:space="preserve">0.7027</w:t>
            </w:r>
          </w:p>
        </w:tc>
      </w:tr>
    </w:tbl>
    <w:p>
      <w:pPr>
        <w:pStyle w:val="BodyText"/>
      </w:pPr>
      <w:r>
        <w:rPr>
          <w:b/>
          <w:bCs/>
        </w:rPr>
        <w:t xml:space="preserve">주요 발견: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최고 성능:</w:t>
      </w:r>
      <w:r>
        <w:t xml:space="preserve"> </w:t>
      </w:r>
      <w:r>
        <w:t xml:space="preserve">표준화 구좌표 (평균 C-index: 0.7072, 기준선 대비 +31.92%)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타겟별 최적 방법:</w:t>
      </w:r>
    </w:p>
    <w:p>
      <w:pPr>
        <w:pStyle w:val="Compact"/>
        <w:numPr>
          <w:ilvl w:val="1"/>
          <w:numId w:val="1011"/>
        </w:numPr>
      </w:pPr>
      <w:r>
        <w:t xml:space="preserve">Anxiety: 비표준화 극좌표 (0.6996) - 절대값 중요</w:t>
      </w:r>
    </w:p>
    <w:p>
      <w:pPr>
        <w:pStyle w:val="Compact"/>
        <w:numPr>
          <w:ilvl w:val="1"/>
          <w:numId w:val="1011"/>
        </w:numPr>
      </w:pPr>
      <w:r>
        <w:t xml:space="preserve">Depression: 표준화 극좌표 (0.7199)</w:t>
      </w:r>
    </w:p>
    <w:p>
      <w:pPr>
        <w:pStyle w:val="Compact"/>
        <w:numPr>
          <w:ilvl w:val="1"/>
          <w:numId w:val="1011"/>
        </w:numPr>
      </w:pPr>
      <w:r>
        <w:t xml:space="preserve">Stress: 표준화 구좌표 (0.7216) - 복잡한 다차원 패턴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좌표변환의 효과:</w:t>
      </w:r>
      <w:r>
        <w:t xml:space="preserve"> </w:t>
      </w:r>
      <w:r>
        <w:t xml:space="preserve">모든 좌표변환 방법이 원시 Cartesian보다 24-34% 성능 향상</w:t>
      </w:r>
    </w:p>
    <w:p>
      <w:pPr>
        <w:pStyle w:val="CaptionedFigure"/>
      </w:pPr>
      <w:r>
        <w:drawing>
          <wp:inline>
            <wp:extent cx="5334000" cy="2646523"/>
            <wp:effectExtent b="0" l="0" r="0" t="0"/>
            <wp:docPr descr="Figure 1: 좌표변환 방법별 예측 성능" title="" id="39" name="Picture"/>
            <a:graphic>
              <a:graphicData uri="http://schemas.openxmlformats.org/drawingml/2006/picture">
                <pic:pic>
                  <pic:nvPicPr>
                    <pic:cNvPr descr="figures/phenotyping/figure1_performance_comparison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6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좌표변환 방법별 예측 성능</w:t>
      </w:r>
    </w:p>
    <w:p>
      <w:pPr>
        <w:pStyle w:val="BodyText"/>
      </w:pPr>
      <w:r>
        <w:rPr>
          <w:b/>
          <w:bCs/>
        </w:rPr>
        <w:t xml:space="preserve">Figure 1: Prediction Performance by Method and Target.</w:t>
      </w:r>
      <w:r>
        <w:t xml:space="preserve"> </w:t>
      </w:r>
      <w:r>
        <w:t xml:space="preserve">7가지 방법(원본, 극좌표, 구좌표, 원통좌표 각각 비표준화/표준화)에 대한 3가지 타겟(Anxiety, Depression, Stress)의 C-index 비교. 표준화 구좌표가 평균 0.7072로 최고 성능을 보임.</w:t>
      </w:r>
    </w:p>
    <w:bookmarkEnd w:id="41"/>
    <w:bookmarkStart w:id="49" w:name="피노타입-분포"/>
    <w:p>
      <w:pPr>
        <w:pStyle w:val="Heading3"/>
      </w:pPr>
      <w:r>
        <w:t xml:space="preserve">3.2 피노타입 분포</w:t>
      </w:r>
    </w:p>
    <w:p>
      <w:pPr>
        <w:pStyle w:val="FirstParagraph"/>
      </w:pPr>
      <w:r>
        <w:rPr>
          <w:b/>
          <w:bCs/>
        </w:rPr>
        <w:t xml:space="preserve">Table 3: 테스트 데이터셋에서의 피노타입 분포</w:t>
      </w:r>
    </w:p>
    <w:bookmarkStart w:id="42" w:name="stress-spherical-표준화---최고-성능-방법"/>
    <w:p>
      <w:pPr>
        <w:pStyle w:val="Heading4"/>
      </w:pPr>
      <w:r>
        <w:t xml:space="preserve">Stress (Spherical, 표준화) - 최고 성능 방법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피노타입</w:t>
            </w:r>
          </w:p>
        </w:tc>
        <w:tc>
          <w:tcPr/>
          <w:p>
            <w:pPr>
              <w:pStyle w:val="Compact"/>
            </w:pPr>
            <w:r>
              <w:t xml:space="preserve">샘플 수</w:t>
            </w:r>
          </w:p>
        </w:tc>
        <w:tc>
          <w:tcPr/>
          <w:p>
            <w:pPr>
              <w:pStyle w:val="Compact"/>
            </w:pPr>
            <w:r>
              <w:t xml:space="preserve">비율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Resilient-Normal (정상 회복탄력형)</w:t>
            </w:r>
          </w:p>
        </w:tc>
        <w:tc>
          <w:tcPr/>
          <w:p>
            <w:pPr>
              <w:pStyle w:val="Compact"/>
            </w:pPr>
            <w:r>
              <w:t xml:space="preserve">1,429</w:t>
            </w:r>
          </w:p>
        </w:tc>
        <w:tc>
          <w:tcPr/>
          <w:p>
            <w:pPr>
              <w:pStyle w:val="Compact"/>
            </w:pPr>
            <w:r>
              <w:t xml:space="preserve">97.28%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Stress-Multidimensional (다차원 스트레스형)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1.36%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Stress-Unspecified (미분류 스트레스)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1.36%</w:t>
            </w:r>
          </w:p>
        </w:tc>
      </w:tr>
    </w:tbl>
    <w:bookmarkEnd w:id="42"/>
    <w:bookmarkStart w:id="43" w:name="depression-polar-표준화"/>
    <w:p>
      <w:pPr>
        <w:pStyle w:val="Heading4"/>
      </w:pPr>
      <w:r>
        <w:t xml:space="preserve">Depression (Polar, 표준화)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피노타입</w:t>
            </w:r>
          </w:p>
        </w:tc>
        <w:tc>
          <w:tcPr/>
          <w:p>
            <w:pPr>
              <w:pStyle w:val="Compact"/>
            </w:pPr>
            <w:r>
              <w:t xml:space="preserve">샘플 수</w:t>
            </w:r>
          </w:p>
        </w:tc>
        <w:tc>
          <w:tcPr/>
          <w:p>
            <w:pPr>
              <w:pStyle w:val="Compact"/>
            </w:pPr>
            <w:r>
              <w:t xml:space="preserve">비율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Resilient-Normal</w:t>
            </w:r>
          </w:p>
        </w:tc>
        <w:tc>
          <w:tcPr/>
          <w:p>
            <w:pPr>
              <w:pStyle w:val="Compact"/>
            </w:pPr>
            <w:r>
              <w:t xml:space="preserve">1,459</w:t>
            </w:r>
          </w:p>
        </w:tc>
        <w:tc>
          <w:tcPr/>
          <w:p>
            <w:pPr>
              <w:pStyle w:val="Compact"/>
            </w:pPr>
            <w:r>
              <w:t xml:space="preserve">98.58%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Depression-Unspecified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1.08%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Depression-Low Activity (저활동 우울형)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0.34%</w:t>
            </w:r>
          </w:p>
        </w:tc>
      </w:tr>
    </w:tbl>
    <w:bookmarkEnd w:id="43"/>
    <w:bookmarkStart w:id="44" w:name="anxiety-polar-비표준화"/>
    <w:p>
      <w:pPr>
        <w:pStyle w:val="Heading4"/>
      </w:pPr>
      <w:r>
        <w:t xml:space="preserve">Anxiety (Polar, 비표준화)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피노타입</w:t>
            </w:r>
          </w:p>
        </w:tc>
        <w:tc>
          <w:tcPr/>
          <w:p>
            <w:pPr>
              <w:pStyle w:val="Compact"/>
            </w:pPr>
            <w:r>
              <w:t xml:space="preserve">샘플 수</w:t>
            </w:r>
          </w:p>
        </w:tc>
        <w:tc>
          <w:tcPr/>
          <w:p>
            <w:pPr>
              <w:pStyle w:val="Compact"/>
            </w:pPr>
            <w:r>
              <w:t xml:space="preserve">비율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Resilient-Normal</w:t>
            </w:r>
          </w:p>
        </w:tc>
        <w:tc>
          <w:tcPr/>
          <w:p>
            <w:pPr>
              <w:pStyle w:val="Compact"/>
            </w:pPr>
            <w:r>
              <w:t xml:space="preserve">25,149</w:t>
            </w:r>
          </w:p>
        </w:tc>
        <w:tc>
          <w:tcPr/>
          <w:p>
            <w:pPr>
              <w:pStyle w:val="Compact"/>
            </w:pPr>
            <w:r>
              <w:t xml:space="preserve">99.93%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Anxiety-Unspecified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0.06%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Anxiety-Acute (급성 불안형)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0.00%</w:t>
            </w:r>
          </w:p>
        </w:tc>
      </w:tr>
    </w:tbl>
    <w:bookmarkEnd w:id="44"/>
    <w:bookmarkStart w:id="48" w:name="mixed-cylindrical-표준화"/>
    <w:p>
      <w:pPr>
        <w:pStyle w:val="Heading4"/>
      </w:pPr>
      <w:r>
        <w:t xml:space="preserve">Mixed (Cylindrical, 표준화)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851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피노타입</w:t>
            </w:r>
          </w:p>
        </w:tc>
        <w:tc>
          <w:tcPr/>
          <w:p>
            <w:pPr>
              <w:pStyle w:val="Compact"/>
            </w:pPr>
            <w:r>
              <w:t xml:space="preserve">샘플 수</w:t>
            </w:r>
          </w:p>
        </w:tc>
        <w:tc>
          <w:tcPr/>
          <w:p>
            <w:pPr>
              <w:pStyle w:val="Compact"/>
            </w:pPr>
            <w:r>
              <w:t xml:space="preserve">비율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Mixed Anxiety-Depression (혼합 불안-우울형)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다양한 타겟에서 발견</w:t>
            </w:r>
          </w:p>
        </w:tc>
      </w:tr>
    </w:tbl>
    <w:p>
      <w:pPr>
        <w:pStyle w:val="CaptionedFigure"/>
      </w:pPr>
      <w:r>
        <w:drawing>
          <wp:inline>
            <wp:extent cx="5334000" cy="1845524"/>
            <wp:effectExtent b="0" l="0" r="0" t="0"/>
            <wp:docPr descr="Figure 5: 피노타입 분포" title="" id="46" name="Picture"/>
            <a:graphic>
              <a:graphicData uri="http://schemas.openxmlformats.org/drawingml/2006/picture">
                <pic:pic>
                  <pic:nvPicPr>
                    <pic:cNvPr descr="figures/phenotyping/figure5_phenotype_distribution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5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5: 피노타입 분포</w:t>
      </w:r>
    </w:p>
    <w:p>
      <w:pPr>
        <w:pStyle w:val="BodyText"/>
      </w:pPr>
      <w:r>
        <w:rPr>
          <w:b/>
          <w:bCs/>
        </w:rPr>
        <w:t xml:space="preserve">Figure 5: Phenotype Distribution in Test Set.</w:t>
      </w:r>
      <w:r>
        <w:t xml:space="preserve"> </w:t>
      </w:r>
      <w:r>
        <w:t xml:space="preserve">(A) Anxiety 피노타입 (극좌표, 비표준화), (B) Depression 피노타입 (극좌표, 표준화), (C) Stress 피노타입 (구좌표, 표준화). 대부분이 정상 회복탄력형이며, 각 타겟별로 특징적인 피노타입이 소수 발견됨.</w:t>
      </w:r>
    </w:p>
    <w:bookmarkEnd w:id="48"/>
    <w:bookmarkEnd w:id="49"/>
    <w:bookmarkStart w:id="53" w:name="피노타입의-좌표공간-분리"/>
    <w:p>
      <w:pPr>
        <w:pStyle w:val="Heading3"/>
      </w:pPr>
      <w:r>
        <w:t xml:space="preserve">3.3 피노타입의 좌표공간 분리</w:t>
      </w:r>
    </w:p>
    <w:p>
      <w:pPr>
        <w:pStyle w:val="FirstParagraph"/>
      </w:pPr>
      <w:r>
        <w:rPr>
          <w:b/>
          <w:bCs/>
        </w:rPr>
        <w:t xml:space="preserve">Figure 2: 표준화 구좌표에서 스트레스 피노타입 분리</w:t>
      </w:r>
    </w:p>
    <w:p>
      <w:pPr>
        <w:pStyle w:val="BodyText"/>
      </w:pPr>
      <w:r>
        <w:t xml:space="preserve">표준화 구좌표 공간에서 스트레스 관련 피노타입의 분리도를 분석한 결과:</w:t>
      </w:r>
    </w:p>
    <w:p>
      <w:pPr>
        <w:pStyle w:val="BodyText"/>
      </w:pPr>
      <w:r>
        <w:rPr>
          <w:b/>
          <w:bCs/>
        </w:rPr>
        <w:t xml:space="preserve">반지름 (r) - 전체 생리학적 강도</w:t>
      </w:r>
      <w:r>
        <w:t xml:space="preserve"> </w:t>
      </w:r>
      <w:r>
        <w:t xml:space="preserve">- Stress-Multidimensional: 평균 1.42 (SD=0.28)</w:t>
      </w:r>
      <w:r>
        <w:t xml:space="preserve"> </w:t>
      </w:r>
      <w:r>
        <w:t xml:space="preserve">- Resilient-Normal: 평균 1.08 (SD=0.19)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차이:</w:t>
      </w:r>
      <w:r>
        <w:t xml:space="preserve"> </w:t>
      </w:r>
      <w:r>
        <w:t xml:space="preserve">+31.5%, p &lt; 0.001 (Kruskal-Wallis H-test)</w:t>
      </w:r>
    </w:p>
    <w:p>
      <w:pPr>
        <w:pStyle w:val="BodyText"/>
      </w:pPr>
      <w:r>
        <w:rPr>
          <w:b/>
          <w:bCs/>
        </w:rPr>
        <w:t xml:space="preserve">방위각 (θ) - 특징 간 균형</w:t>
      </w:r>
      <w:r>
        <w:t xml:space="preserve"> </w:t>
      </w:r>
      <w:r>
        <w:t xml:space="preserve">- Stress-Multidimensional: 특정 각도 범위 집중 (-0.5 ~ 0.8 rad)</w:t>
      </w:r>
      <w:r>
        <w:t xml:space="preserve"> </w:t>
      </w:r>
      <w:r>
        <w:t xml:space="preserve">- Resilient-Normal: 넓게 분산 (-π ~ π)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차이:</w:t>
      </w:r>
      <w:r>
        <w:t xml:space="preserve"> </w:t>
      </w:r>
      <w:r>
        <w:t xml:space="preserve">각도 분산 62% 감소, p &lt; 0.01</w:t>
      </w:r>
    </w:p>
    <w:p>
      <w:pPr>
        <w:pStyle w:val="BodyText"/>
      </w:pPr>
      <w:r>
        <w:rPr>
          <w:b/>
          <w:bCs/>
        </w:rPr>
        <w:t xml:space="preserve">극각 (φ) - 수직 패턴</w:t>
      </w:r>
      <w:r>
        <w:t xml:space="preserve"> </w:t>
      </w:r>
      <w:r>
        <w:t xml:space="preserve">- Stress-Multidimensional: 평균 1.25 rad (SD=0.31)</w:t>
      </w:r>
      <w:r>
        <w:t xml:space="preserve"> </w:t>
      </w:r>
      <w:r>
        <w:t xml:space="preserve">- Resilient-Normal: 평균 1.57 rad (SD=0.42)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차이:</w:t>
      </w:r>
      <w:r>
        <w:t xml:space="preserve"> </w:t>
      </w:r>
      <w:r>
        <w:t xml:space="preserve">-20.4%, p &lt; 0.05</w:t>
      </w:r>
    </w:p>
    <w:p>
      <w:pPr>
        <w:pStyle w:val="BodyText"/>
      </w:pPr>
      <w:r>
        <w:t xml:space="preserve">이러한 결과는 표준화 구좌표 변환이 스트레스 피노타입을 3차원 공간에서 명확하게 구분함을 보여준다.</w:t>
      </w:r>
    </w:p>
    <w:p>
      <w:pPr>
        <w:pStyle w:val="CaptionedFigure"/>
      </w:pPr>
      <w:r>
        <w:drawing>
          <wp:inline>
            <wp:extent cx="5334000" cy="1843218"/>
            <wp:effectExtent b="0" l="0" r="0" t="0"/>
            <wp:docPr descr="Figure 4: 좌표 성분별 분리" title="" id="51" name="Picture"/>
            <a:graphic>
              <a:graphicData uri="http://schemas.openxmlformats.org/drawingml/2006/picture">
                <pic:pic>
                  <pic:nvPicPr>
                    <pic:cNvPr descr="figures/phenotyping/figure4_coordinate_separation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3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4: 좌표 성분별 분리</w:t>
      </w:r>
    </w:p>
    <w:p>
      <w:pPr>
        <w:pStyle w:val="BodyText"/>
      </w:pPr>
      <w:r>
        <w:rPr>
          <w:b/>
          <w:bCs/>
        </w:rPr>
        <w:t xml:space="preserve">Figure 4: Phenotype Separation in Standardized Spherical Coordinates.</w:t>
      </w:r>
      <w:r>
        <w:t xml:space="preserve"> </w:t>
      </w:r>
      <w:r>
        <w:t xml:space="preserve">(A) 반지름 r, (B) 방위각 θ, (C) 극각 φ의 분포를 박스플롯으로 표현. Stress-Multidimensional 피노타입이 Resilient-Normal과 통계적으로 유의한 차이를 보임.</w:t>
      </w:r>
    </w:p>
    <w:bookmarkEnd w:id="53"/>
    <w:bookmarkStart w:id="57" w:name="피노타입별-생리학적-특성"/>
    <w:p>
      <w:pPr>
        <w:pStyle w:val="Heading3"/>
      </w:pPr>
      <w:r>
        <w:t xml:space="preserve">3.4 피노타입별 생리학적 특성</w:t>
      </w:r>
    </w:p>
    <w:p>
      <w:pPr>
        <w:pStyle w:val="FirstParagraph"/>
      </w:pPr>
      <w:r>
        <w:rPr>
          <w:b/>
          <w:bCs/>
        </w:rPr>
        <w:t xml:space="preserve">Table 4: 피노타입별 생리학적 시그니처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5"/>
        <w:gridCol w:w="1011"/>
        <w:gridCol w:w="1348"/>
        <w:gridCol w:w="1011"/>
        <w:gridCol w:w="1011"/>
        <w:gridCol w:w="18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피노타입</w:t>
            </w:r>
          </w:p>
        </w:tc>
        <w:tc>
          <w:tcPr/>
          <w:p>
            <w:pPr>
              <w:pStyle w:val="Compact"/>
            </w:pPr>
            <w:r>
              <w:t xml:space="preserve">수면</w:t>
            </w:r>
          </w:p>
        </w:tc>
        <w:tc>
          <w:tcPr/>
          <w:p>
            <w:pPr>
              <w:pStyle w:val="Compact"/>
            </w:pPr>
            <w:r>
              <w:t xml:space="preserve">심혈관</w:t>
            </w:r>
          </w:p>
        </w:tc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</w:pPr>
            <w:r>
              <w:t xml:space="preserve">대사</w:t>
            </w:r>
          </w:p>
        </w:tc>
        <w:tc>
          <w:tcPr/>
          <w:p>
            <w:pPr>
              <w:pStyle w:val="Compact"/>
            </w:pPr>
            <w:r>
              <w:t xml:space="preserve">좌표 패턴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Anxiety-Acute</w:t>
            </w:r>
          </w:p>
        </w:tc>
        <w:tc>
          <w:tcPr/>
          <w:p>
            <w:pPr>
              <w:pStyle w:val="Compact"/>
            </w:pPr>
            <w:r>
              <w:t xml:space="preserve">정상 또는 감소</w:t>
            </w:r>
          </w:p>
        </w:tc>
        <w:tc>
          <w:tcPr/>
          <w:p>
            <w:pPr>
              <w:pStyle w:val="Compact"/>
            </w:pPr>
            <w:r>
              <w:t xml:space="preserve">↑ 심박수</w:t>
            </w:r>
            <w:r>
              <w:t xml:space="preserve">↓ HRV</w:t>
            </w:r>
          </w:p>
        </w:tc>
        <w:tc>
          <w:tcPr/>
          <w:p>
            <w:pPr>
              <w:pStyle w:val="Compact"/>
            </w:pPr>
            <w:r>
              <w:t xml:space="preserve">정상</w:t>
            </w:r>
          </w:p>
        </w:tc>
        <w:tc>
          <w:tcPr/>
          <w:p>
            <w:pPr>
              <w:pStyle w:val="Compact"/>
            </w:pPr>
            <w:r>
              <w:t xml:space="preserve">↑ 피부온도</w:t>
            </w:r>
          </w:p>
        </w:tc>
        <w:tc>
          <w:tcPr/>
          <w:p>
            <w:pPr>
              <w:pStyle w:val="Compact"/>
            </w:pPr>
            <w:r>
              <w:t xml:space="preserve">극좌표 r ↑↑</w:t>
            </w:r>
            <w:r>
              <w:t xml:space="preserve">(절대값 큼)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Depression-Low Activity</w:t>
            </w:r>
          </w:p>
        </w:tc>
        <w:tc>
          <w:tcPr/>
          <w:p>
            <w:pPr>
              <w:pStyle w:val="Compact"/>
            </w:pPr>
            <w:r>
              <w:t xml:space="preserve">불규칙</w:t>
            </w:r>
          </w:p>
        </w:tc>
        <w:tc>
          <w:tcPr/>
          <w:p>
            <w:pPr>
              <w:pStyle w:val="Compact"/>
            </w:pPr>
            <w:r>
              <w:t xml:space="preserve">정상 또는 ↓</w:t>
            </w:r>
          </w:p>
        </w:tc>
        <w:tc>
          <w:tcPr/>
          <w:p>
            <w:pPr>
              <w:pStyle w:val="Compact"/>
            </w:pPr>
            <w:r>
              <w:t xml:space="preserve">↓↓ 걸음수</w:t>
            </w:r>
            <w:r>
              <w:t xml:space="preserve">↓↓ 활동</w:t>
            </w:r>
          </w:p>
        </w:tc>
        <w:tc>
          <w:tcPr/>
          <w:p>
            <w:pPr>
              <w:pStyle w:val="Compact"/>
            </w:pPr>
            <w:r>
              <w:t xml:space="preserve">정상</w:t>
            </w:r>
          </w:p>
        </w:tc>
        <w:tc>
          <w:tcPr/>
          <w:p>
            <w:pPr>
              <w:pStyle w:val="Compact"/>
            </w:pPr>
            <w:r>
              <w:t xml:space="preserve">표준화 극좌표 r ↓</w:t>
            </w:r>
            <w:r>
              <w:t xml:space="preserve">(모든 특징 낮음)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Stress-Multidimensional</w:t>
            </w:r>
          </w:p>
        </w:tc>
        <w:tc>
          <w:tcPr/>
          <w:p>
            <w:pPr>
              <w:pStyle w:val="Compact"/>
            </w:pPr>
            <w:r>
              <w:t xml:space="preserve">↓ 총 수면</w:t>
            </w:r>
          </w:p>
        </w:tc>
        <w:tc>
          <w:tcPr/>
          <w:p>
            <w:pPr>
              <w:pStyle w:val="Compact"/>
            </w:pPr>
            <w:r>
              <w:t xml:space="preserve">↑ 심박수</w:t>
            </w:r>
          </w:p>
        </w:tc>
        <w:tc>
          <w:tcPr/>
          <w:p>
            <w:pPr>
              <w:pStyle w:val="Compact"/>
            </w:pPr>
            <w:r>
              <w:t xml:space="preserve">변동</w:t>
            </w:r>
          </w:p>
        </w:tc>
        <w:tc>
          <w:tcPr/>
          <w:p>
            <w:pPr>
              <w:pStyle w:val="Compact"/>
            </w:pPr>
            <w:r>
              <w:t xml:space="preserve">↑ 혈당 변동</w:t>
            </w:r>
          </w:p>
        </w:tc>
        <w:tc>
          <w:tcPr/>
          <w:p>
            <w:pPr>
              <w:pStyle w:val="Compact"/>
            </w:pPr>
            <w:r>
              <w:t xml:space="preserve">구좌표 r ↑</w:t>
            </w:r>
            <w:r>
              <w:t xml:space="preserve">특정 θ, φ 범위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Mixed Anxiety-Depression</w:t>
            </w:r>
          </w:p>
        </w:tc>
        <w:tc>
          <w:tcPr/>
          <w:p>
            <w:pPr>
              <w:pStyle w:val="Compact"/>
            </w:pPr>
            <w:r>
              <w:t xml:space="preserve">REM 수면 ↓</w:t>
            </w:r>
          </w:p>
        </w:tc>
        <w:tc>
          <w:tcPr/>
          <w:p>
            <w:pPr>
              <w:pStyle w:val="Compact"/>
            </w:pPr>
            <w:r>
              <w:t xml:space="preserve">↑ 심박수</w:t>
            </w:r>
          </w:p>
        </w:tc>
        <w:tc>
          <w:tcPr/>
          <w:p>
            <w:pPr>
              <w:pStyle w:val="Compact"/>
            </w:pPr>
            <w:r>
              <w:t xml:space="preserve">↓ 걸음수</w:t>
            </w:r>
          </w:p>
        </w:tc>
        <w:tc>
          <w:tcPr/>
          <w:p>
            <w:pPr>
              <w:pStyle w:val="Compact"/>
            </w:pPr>
            <w:r>
              <w:t xml:space="preserve">변동</w:t>
            </w:r>
          </w:p>
        </w:tc>
        <w:tc>
          <w:tcPr/>
          <w:p>
            <w:pPr>
              <w:pStyle w:val="Compact"/>
            </w:pPr>
            <w:r>
              <w:t xml:space="preserve">원통좌표 ρ ↑, z ↓</w:t>
            </w:r>
            <w:r>
              <w:t xml:space="preserve">(혼합 패턴)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Resilient-Normal</w:t>
            </w:r>
          </w:p>
        </w:tc>
        <w:tc>
          <w:tcPr/>
          <w:p>
            <w:pPr>
              <w:pStyle w:val="Compact"/>
            </w:pPr>
            <w:r>
              <w:t xml:space="preserve">정상 범위</w:t>
            </w:r>
          </w:p>
        </w:tc>
        <w:tc>
          <w:tcPr/>
          <w:p>
            <w:pPr>
              <w:pStyle w:val="Compact"/>
            </w:pPr>
            <w:r>
              <w:t xml:space="preserve">정상 범위</w:t>
            </w:r>
          </w:p>
        </w:tc>
        <w:tc>
          <w:tcPr/>
          <w:p>
            <w:pPr>
              <w:pStyle w:val="Compact"/>
            </w:pPr>
            <w:r>
              <w:t xml:space="preserve">정상 범위</w:t>
            </w:r>
          </w:p>
        </w:tc>
        <w:tc>
          <w:tcPr/>
          <w:p>
            <w:pPr>
              <w:pStyle w:val="Compact"/>
            </w:pPr>
            <w:r>
              <w:t xml:space="preserve">정상 범위</w:t>
            </w:r>
          </w:p>
        </w:tc>
        <w:tc>
          <w:tcPr/>
          <w:p>
            <w:pPr>
              <w:pStyle w:val="Compact"/>
            </w:pPr>
            <w:r>
              <w:t xml:space="preserve">좌표 중심 영역</w:t>
            </w:r>
          </w:p>
        </w:tc>
      </w:tr>
    </w:tbl>
    <w:p>
      <w:pPr>
        <w:pStyle w:val="CaptionedFigure"/>
      </w:pPr>
      <w:r>
        <w:drawing>
          <wp:inline>
            <wp:extent cx="5334000" cy="3315932"/>
            <wp:effectExtent b="0" l="0" r="0" t="0"/>
            <wp:docPr descr="Figure 3: 피노타입 생리학적 시그니처" title="" id="55" name="Picture"/>
            <a:graphic>
              <a:graphicData uri="http://schemas.openxmlformats.org/drawingml/2006/picture">
                <pic:pic>
                  <pic:nvPicPr>
                    <pic:cNvPr descr="figures/phenotyping/figure3_phenotype_signatures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5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3: 피노타입 생리학적 시그니처</w:t>
      </w:r>
    </w:p>
    <w:p>
      <w:pPr>
        <w:pStyle w:val="BodyText"/>
      </w:pPr>
      <w:r>
        <w:rPr>
          <w:b/>
          <w:bCs/>
        </w:rPr>
        <w:t xml:space="preserve">Figure 3: Physiological Signatures by Phenotype.</w:t>
      </w:r>
      <w:r>
        <w:t xml:space="preserve"> </w:t>
      </w:r>
      <w:r>
        <w:t xml:space="preserve">각 피노타입별 생리학적 특징의 정상 대비 편차를 히트맵으로 표현. -2 (매우 낮음) ~ +2 (매우 높음). 각 피노타입은 고유한 생리학적 패턴을 보임.</w:t>
      </w:r>
    </w:p>
    <w:bookmarkEnd w:id="57"/>
    <w:bookmarkStart w:id="61" w:name="표준화-효과-피노타입-관점"/>
    <w:p>
      <w:pPr>
        <w:pStyle w:val="Heading3"/>
      </w:pPr>
      <w:r>
        <w:t xml:space="preserve">3.5 표준화 효과: 피노타입 관점</w:t>
      </w:r>
    </w:p>
    <w:p>
      <w:pPr>
        <w:pStyle w:val="FirstParagraph"/>
      </w:pPr>
      <w:r>
        <w:rPr>
          <w:b/>
          <w:bCs/>
        </w:rPr>
        <w:t xml:space="preserve">Table 5: 표준화가 피노타입 구분에 미치는 영향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200"/>
        <w:gridCol w:w="176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타겟</w:t>
            </w:r>
          </w:p>
        </w:tc>
        <w:tc>
          <w:tcPr/>
          <w:p>
            <w:pPr>
              <w:pStyle w:val="Compact"/>
            </w:pPr>
            <w:r>
              <w:t xml:space="preserve">비표준화</w:t>
            </w:r>
          </w:p>
        </w:tc>
        <w:tc>
          <w:tcPr/>
          <w:p>
            <w:pPr>
              <w:pStyle w:val="Compact"/>
            </w:pPr>
            <w:r>
              <w:t xml:space="preserve">표준화</w:t>
            </w:r>
          </w:p>
        </w:tc>
        <w:tc>
          <w:tcPr/>
          <w:p>
            <w:pPr>
              <w:pStyle w:val="Compact"/>
            </w:pPr>
            <w:r>
              <w:t xml:space="preserve">변화</w:t>
            </w:r>
          </w:p>
        </w:tc>
        <w:tc>
          <w:tcPr/>
          <w:p>
            <w:pPr>
              <w:pStyle w:val="Compact"/>
            </w:pPr>
            <w:r>
              <w:t xml:space="preserve">해석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Depression</w:t>
            </w:r>
          </w:p>
        </w:tc>
        <w:tc>
          <w:tcPr/>
          <w:p>
            <w:pPr>
              <w:pStyle w:val="Compact"/>
            </w:pPr>
            <w:r>
              <w:t xml:space="preserve">C-index: 0.6834</w:t>
            </w:r>
            <w:r>
              <w:t xml:space="preserve">저활동형 0.27%</w:t>
            </w:r>
          </w:p>
        </w:tc>
        <w:tc>
          <w:tcPr/>
          <w:p>
            <w:pPr>
              <w:pStyle w:val="Compact"/>
            </w:pPr>
            <w:r>
              <w:t xml:space="preserve">C-index: 0.7199</w:t>
            </w:r>
            <w:r>
              <w:t xml:space="preserve">저활동형 0.34%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+5.34%</w:t>
            </w:r>
            <w:r>
              <w:t xml:space="preserve">+26% 검출</w:t>
            </w:r>
          </w:p>
        </w:tc>
        <w:tc>
          <w:tcPr/>
          <w:p>
            <w:pPr>
              <w:pStyle w:val="Compact"/>
            </w:pPr>
            <w:r>
              <w:t xml:space="preserve">표준화로 저활동 패턴이</w:t>
            </w:r>
            <w:r>
              <w:t xml:space="preserve">더 명확히 드러남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C-index: 0.6730</w:t>
            </w:r>
            <w:r>
              <w:t xml:space="preserve">다차원형 0.95%</w:t>
            </w:r>
          </w:p>
        </w:tc>
        <w:tc>
          <w:tcPr/>
          <w:p>
            <w:pPr>
              <w:pStyle w:val="Compact"/>
            </w:pPr>
            <w:r>
              <w:t xml:space="preserve">C-index: 0.7216</w:t>
            </w:r>
            <w:r>
              <w:t xml:space="preserve">다차원형 1.36%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+7.22%</w:t>
            </w:r>
            <w:r>
              <w:t xml:space="preserve">+43% 검출</w:t>
            </w:r>
          </w:p>
        </w:tc>
        <w:tc>
          <w:tcPr/>
          <w:p>
            <w:pPr>
              <w:pStyle w:val="Compact"/>
            </w:pPr>
            <w:r>
              <w:t xml:space="preserve">표준화로 복합적</w:t>
            </w:r>
            <w:r>
              <w:t xml:space="preserve">스트레스 패턴 강조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Anxiety</w:t>
            </w:r>
          </w:p>
        </w:tc>
        <w:tc>
          <w:tcPr/>
          <w:p>
            <w:pPr>
              <w:pStyle w:val="Compact"/>
            </w:pPr>
            <w:r>
              <w:t xml:space="preserve">C-index: 0.6996</w:t>
            </w:r>
            <w:r>
              <w:t xml:space="preserve">급성형 0.004%</w:t>
            </w:r>
          </w:p>
        </w:tc>
        <w:tc>
          <w:tcPr/>
          <w:p>
            <w:pPr>
              <w:pStyle w:val="Compact"/>
            </w:pPr>
            <w:r>
              <w:t xml:space="preserve">C-index: 0.6815</w:t>
            </w:r>
            <w:r>
              <w:t xml:space="preserve">급성형 0.000%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-2.59%</w:t>
            </w:r>
            <w:r>
              <w:t xml:space="preserve">-100% 검출</w:t>
            </w:r>
          </w:p>
        </w:tc>
        <w:tc>
          <w:tcPr/>
          <w:p>
            <w:pPr>
              <w:pStyle w:val="Compact"/>
            </w:pPr>
            <w:r>
              <w:t xml:space="preserve">절대값이 중요한 급성 불안은</w:t>
            </w:r>
            <w:r>
              <w:t xml:space="preserve">표준화로 정보 손실</w:t>
            </w:r>
          </w:p>
        </w:tc>
      </w:tr>
    </w:tbl>
    <w:p>
      <w:pPr>
        <w:pStyle w:val="BodyText"/>
      </w:pPr>
      <w:r>
        <w:t xml:space="preserve">이는 피노타입의 특성에 따라 표준화의 효과가 다름을 보여준다: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상대적 패턴 중요 (우울, 스트레스):</w:t>
      </w:r>
      <w:r>
        <w:t xml:space="preserve"> </w:t>
      </w:r>
      <w:r>
        <w:t xml:space="preserve">표준화 ○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절대적 값 중요 (급성 불안):</w:t>
      </w:r>
      <w:r>
        <w:t xml:space="preserve"> </w:t>
      </w:r>
      <w:r>
        <w:t xml:space="preserve">표준화 ×</w:t>
      </w:r>
    </w:p>
    <w:p>
      <w:pPr>
        <w:pStyle w:val="CaptionedFigure"/>
      </w:pPr>
      <w:r>
        <w:drawing>
          <wp:inline>
            <wp:extent cx="5334000" cy="3179193"/>
            <wp:effectExtent b="0" l="0" r="0" t="0"/>
            <wp:docPr descr="Figure 2: 표준화 효과" title="" id="59" name="Picture"/>
            <a:graphic>
              <a:graphicData uri="http://schemas.openxmlformats.org/drawingml/2006/picture">
                <pic:pic>
                  <pic:nvPicPr>
                    <pic:cNvPr descr="figures/phenotyping/figure2_standardization_effect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9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2: 표준화 효과</w:t>
      </w:r>
    </w:p>
    <w:p>
      <w:pPr>
        <w:pStyle w:val="BodyText"/>
      </w:pPr>
      <w:r>
        <w:rPr>
          <w:b/>
          <w:bCs/>
        </w:rPr>
        <w:t xml:space="preserve">Figure 2: Standardization Effect by Target and Coordinate System.</w:t>
      </w:r>
      <w:r>
        <w:t xml:space="preserve"> </w:t>
      </w:r>
      <w:r>
        <w:t xml:space="preserve">표준화 전후의 성능 변화율(%)을 막대그래프로 표현. Depression과 Stress는 표준화로 성능 향상, Anxiety는 감소.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85" w:name="토론"/>
    <w:p>
      <w:pPr>
        <w:pStyle w:val="Heading2"/>
      </w:pPr>
      <w:r>
        <w:t xml:space="preserve">4. 토론</w:t>
      </w:r>
    </w:p>
    <w:bookmarkStart w:id="68" w:name="피노타이핑의-임상적-의미"/>
    <w:p>
      <w:pPr>
        <w:pStyle w:val="Heading3"/>
      </w:pPr>
      <w:r>
        <w:t xml:space="preserve">4.1 피노타이핑의 임상적 의미</w:t>
      </w:r>
    </w:p>
    <w:bookmarkStart w:id="66" w:name="개인화된-모니터링"/>
    <w:p>
      <w:pPr>
        <w:pStyle w:val="Heading4"/>
      </w:pPr>
      <w:r>
        <w:t xml:space="preserve">4.1.1 개인화된 모니터링</w:t>
      </w:r>
    </w:p>
    <w:p>
      <w:pPr>
        <w:pStyle w:val="FirstParagraph"/>
      </w:pPr>
      <w:r>
        <w:t xml:space="preserve">각 피노타입은 고유한 생리학적 시그니처를 가지므로, 개인에게 맞는 모니터링 전략을 수립할 수 있다:</w:t>
      </w:r>
    </w:p>
    <w:p>
      <w:pPr>
        <w:pStyle w:val="BodyText"/>
      </w:pPr>
      <w:r>
        <w:rPr>
          <w:b/>
          <w:bCs/>
        </w:rPr>
        <w:t xml:space="preserve">Anxiety-Acute형 개인: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모니터링 지표:</w:t>
      </w:r>
      <w:r>
        <w:t xml:space="preserve"> </w:t>
      </w:r>
      <w:r>
        <w:t xml:space="preserve">심박수, 피부온도, HRV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경보 임계값:</w:t>
      </w:r>
      <w:r>
        <w:t xml:space="preserve"> </w:t>
      </w:r>
      <w:r>
        <w:t xml:space="preserve">심박수 &gt; 100 bpm, HRV &lt; 30 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좌표계:</w:t>
      </w:r>
      <w:r>
        <w:t xml:space="preserve"> </w:t>
      </w:r>
      <w:r>
        <w:t xml:space="preserve">비표준화 극좌표 (절대값 중요)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개입:</w:t>
      </w:r>
      <w:r>
        <w:t xml:space="preserve"> </w:t>
      </w:r>
      <w:r>
        <w:t xml:space="preserve">즉각적 이완 기법 (호흡 운동, 명상)</w:t>
      </w:r>
    </w:p>
    <w:p>
      <w:pPr>
        <w:pStyle w:val="BodyText"/>
      </w:pPr>
      <w:r>
        <w:rPr>
          <w:b/>
          <w:bCs/>
        </w:rPr>
        <w:t xml:space="preserve">Depression-Low Activity형 개인: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모니터링 지표:</w:t>
      </w:r>
      <w:r>
        <w:t xml:space="preserve"> </w:t>
      </w:r>
      <w:r>
        <w:t xml:space="preserve">걸음수, 활동량, 수면 패턴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경보 임계값:</w:t>
      </w:r>
      <w:r>
        <w:t xml:space="preserve"> </w:t>
      </w:r>
      <w:r>
        <w:t xml:space="preserve">걸음수 &lt; 3,000보/일, 연속 3일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좌표계:</w:t>
      </w:r>
      <w:r>
        <w:t xml:space="preserve"> </w:t>
      </w:r>
      <w:r>
        <w:t xml:space="preserve">표준화 극좌표 (상대적 변화 중요)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개입:</w:t>
      </w:r>
      <w:r>
        <w:t xml:space="preserve"> </w:t>
      </w:r>
      <w:r>
        <w:t xml:space="preserve">활동 촉진 프로그램, 수면 위생 교육</w:t>
      </w:r>
    </w:p>
    <w:p>
      <w:pPr>
        <w:pStyle w:val="BodyText"/>
      </w:pPr>
      <w:r>
        <w:rPr>
          <w:b/>
          <w:bCs/>
        </w:rPr>
        <w:t xml:space="preserve">Stress-Multidimensional형 개인: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모니터링 지표:</w:t>
      </w:r>
      <w:r>
        <w:t xml:space="preserve"> </w:t>
      </w:r>
      <w:r>
        <w:t xml:space="preserve">다중 생리지표 (수면, 심박수, 혈당)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경보 임계값:</w:t>
      </w:r>
      <w:r>
        <w:t xml:space="preserve"> </w:t>
      </w:r>
      <w:r>
        <w:t xml:space="preserve">표준화 구좌표 반지름 &gt; 평균 + 1 SD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좌표계:</w:t>
      </w:r>
      <w:r>
        <w:t xml:space="preserve"> </w:t>
      </w:r>
      <w:r>
        <w:t xml:space="preserve">표준화 구좌표 (복합 패턴 포착)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개입:</w:t>
      </w:r>
      <w:r>
        <w:t xml:space="preserve"> </w:t>
      </w:r>
      <w:r>
        <w:t xml:space="preserve">종합적 스트레스 관리, 생활습관 개선</w:t>
      </w:r>
    </w:p>
    <w:p>
      <w:pPr>
        <w:pStyle w:val="CaptionedFigure"/>
      </w:pPr>
      <w:r>
        <w:drawing>
          <wp:inline>
            <wp:extent cx="5334000" cy="1496589"/>
            <wp:effectExtent b="0" l="0" r="0" t="0"/>
            <wp:docPr descr="Figure 6: 개인화된 모니터링 전략" title="" id="64" name="Picture"/>
            <a:graphic>
              <a:graphicData uri="http://schemas.openxmlformats.org/drawingml/2006/picture">
                <pic:pic>
                  <pic:nvPicPr>
                    <pic:cNvPr descr="figures/phenotyping/figure6_monitoring_strategies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6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6: 개인화된 모니터링 전략</w:t>
      </w:r>
    </w:p>
    <w:p>
      <w:pPr>
        <w:pStyle w:val="BodyText"/>
      </w:pPr>
      <w:r>
        <w:rPr>
          <w:b/>
          <w:bCs/>
        </w:rPr>
        <w:t xml:space="preserve">Figure 6: Personalized Monitoring Strategies by Phenotype.</w:t>
      </w:r>
      <w:r>
        <w:t xml:space="preserve"> </w:t>
      </w:r>
      <w:r>
        <w:t xml:space="preserve">각 피노타입별 핵심 지표, 최적 좌표계, 경보 임계값, 개입 전략을 요약한 표.</w:t>
      </w:r>
    </w:p>
    <w:bookmarkEnd w:id="66"/>
    <w:bookmarkStart w:id="67" w:name="조기-경보-시스템"/>
    <w:p>
      <w:pPr>
        <w:pStyle w:val="Heading4"/>
      </w:pPr>
      <w:r>
        <w:t xml:space="preserve">4.1.2 조기 경보 시스템</w:t>
      </w:r>
    </w:p>
    <w:p>
      <w:pPr>
        <w:pStyle w:val="FirstParagraph"/>
      </w:pPr>
      <w:r>
        <w:t xml:space="preserve">피노타입 전환을 추적하여 조기 개입 가능:</w:t>
      </w:r>
    </w:p>
    <w:p>
      <w:pPr>
        <w:pStyle w:val="SourceCode"/>
      </w:pPr>
      <w:r>
        <w:rPr>
          <w:rStyle w:val="VerbatimChar"/>
        </w:rPr>
        <w:t xml:space="preserve">정상 회복탄력형 (Resilient-Normal)</w:t>
      </w:r>
      <w:r>
        <w:br/>
      </w:r>
      <w:r>
        <w:rPr>
          <w:rStyle w:val="VerbatimChar"/>
        </w:rPr>
        <w:t xml:space="preserve">    ↓ (수면 감소, 심박수 증가 감지)</w:t>
      </w:r>
      <w:r>
        <w:br/>
      </w:r>
      <w:r>
        <w:rPr>
          <w:rStyle w:val="VerbatimChar"/>
        </w:rPr>
        <w:t xml:space="preserve">스트레스 다차원형 (Stress-Multidimensional)</w:t>
      </w:r>
      <w:r>
        <w:br/>
      </w:r>
      <w:r>
        <w:rPr>
          <w:rStyle w:val="VerbatimChar"/>
        </w:rPr>
        <w:t xml:space="preserve">    ↓ (활동량 급감 감지)</w:t>
      </w:r>
      <w:r>
        <w:br/>
      </w:r>
      <w:r>
        <w:rPr>
          <w:rStyle w:val="VerbatimChar"/>
        </w:rPr>
        <w:t xml:space="preserve">혼합 불안-우울형 (Mixed Anxiety-Depression)</w:t>
      </w:r>
      <w:r>
        <w:br/>
      </w:r>
      <w:r>
        <w:rPr>
          <w:rStyle w:val="VerbatimChar"/>
        </w:rPr>
        <w:t xml:space="preserve">    → 조기 개입 필요!</w:t>
      </w:r>
    </w:p>
    <w:p>
      <w:pPr>
        <w:pStyle w:val="FirstParagraph"/>
      </w:pPr>
      <w:r>
        <w:rPr>
          <w:b/>
          <w:bCs/>
        </w:rPr>
        <w:t xml:space="preserve">실시간 모니터링 파이프라인:</w:t>
      </w:r>
      <w:r>
        <w:t xml:space="preserve"> </w:t>
      </w:r>
      <w:r>
        <w:t xml:space="preserve">1. 라이프로그 수집 (일일)</w:t>
      </w:r>
      <w:r>
        <w:t xml:space="preserve"> </w:t>
      </w:r>
      <w:r>
        <w:t xml:space="preserve">2. 표준화 및 좌표변환</w:t>
      </w:r>
      <w:r>
        <w:t xml:space="preserve"> </w:t>
      </w:r>
      <w:r>
        <w:t xml:space="preserve">3. 좌표공간에서 개인의 위치 추적</w:t>
      </w:r>
      <w:r>
        <w:t xml:space="preserve"> </w:t>
      </w:r>
      <w:r>
        <w:t xml:space="preserve">4. 피노타입 경계 접근 시 경보</w:t>
      </w:r>
      <w:r>
        <w:t xml:space="preserve"> </w:t>
      </w:r>
      <w:r>
        <w:t xml:space="preserve">5. 개인화된 개입 제안</w:t>
      </w:r>
    </w:p>
    <w:bookmarkEnd w:id="67"/>
    <w:bookmarkEnd w:id="68"/>
    <w:bookmarkStart w:id="71" w:name="표준화의-피노타입-의존적-효과"/>
    <w:p>
      <w:pPr>
        <w:pStyle w:val="Heading3"/>
      </w:pPr>
      <w:r>
        <w:t xml:space="preserve">4.2 표준화의 피노타입 의존적 효과</w:t>
      </w:r>
    </w:p>
    <w:bookmarkStart w:id="69" w:name="왜-우울스트레스에서-표준화가-도움이-되는가"/>
    <w:p>
      <w:pPr>
        <w:pStyle w:val="Heading4"/>
      </w:pPr>
      <w:r>
        <w:t xml:space="preserve">4.2.1 왜 우울/스트레스에서 표준화가 도움이 되는가?</w:t>
      </w:r>
    </w:p>
    <w:p>
      <w:pPr>
        <w:pStyle w:val="FirstParagraph"/>
      </w:pPr>
      <w:r>
        <w:rPr>
          <w:b/>
          <w:bCs/>
        </w:rPr>
        <w:t xml:space="preserve">1) 다중 특징의 균형 잡힌 기여</w:t>
      </w:r>
    </w:p>
    <w:p>
      <w:pPr>
        <w:pStyle w:val="BodyText"/>
      </w:pPr>
      <w:r>
        <w:t xml:space="preserve">우울과 스트레스는 단일 특징이 아닌</w:t>
      </w:r>
      <w:r>
        <w:t xml:space="preserve"> </w:t>
      </w:r>
      <w:r>
        <w:rPr>
          <w:b/>
          <w:bCs/>
        </w:rPr>
        <w:t xml:space="preserve">여러 특징의 복합적 패턴</w:t>
      </w:r>
      <w:r>
        <w:t xml:space="preserve">으로 나타난다:</w:t>
      </w:r>
    </w:p>
    <w:p>
      <w:pPr>
        <w:pStyle w:val="SourceCode"/>
      </w:pPr>
      <w:r>
        <w:rPr>
          <w:rStyle w:val="VerbatimChar"/>
        </w:rPr>
        <w:t xml:space="preserve">우울 저활동형:</w:t>
      </w:r>
      <w:r>
        <w:br/>
      </w:r>
      <w:r>
        <w:rPr>
          <w:rStyle w:val="VerbatimChar"/>
        </w:rPr>
        <w:t xml:space="preserve">  비표준화: r = √(walk² + sensor²) = √(3000² + 50²) ≈ 3000</w:t>
      </w:r>
      <w:r>
        <w:br/>
      </w:r>
      <w:r>
        <w:rPr>
          <w:rStyle w:val="VerbatimChar"/>
        </w:rPr>
        <w:t xml:space="preserve">            → 걸음수만 반영, 센서활동 무시됨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표준화:   r = √(z_walk² + z_sensor²) = √((-1.2)² + (-1.5)²) ≈ 1.9</w:t>
      </w:r>
      <w:r>
        <w:br/>
      </w:r>
      <w:r>
        <w:rPr>
          <w:rStyle w:val="VerbatimChar"/>
        </w:rPr>
        <w:t xml:space="preserve">            → 둘 다 낮음을 명확히 표현</w:t>
      </w:r>
    </w:p>
    <w:p>
      <w:pPr>
        <w:pStyle w:val="FirstParagraph"/>
      </w:pPr>
      <w:r>
        <w:rPr>
          <w:b/>
          <w:bCs/>
        </w:rPr>
        <w:t xml:space="preserve">2) 스케일 편향 제거</w:t>
      </w:r>
    </w:p>
    <w:p>
      <w:pPr>
        <w:pStyle w:val="BodyText"/>
      </w:pPr>
      <w:r>
        <w:t xml:space="preserve">표준화 없이는 큰 수치 특징이 좌표변환을 지배:</w:t>
      </w:r>
    </w:p>
    <w:p>
      <w:pPr>
        <w:pStyle w:val="SourceCode"/>
      </w:pPr>
      <w:r>
        <w:rPr>
          <w:rStyle w:val="VerbatimChar"/>
        </w:rPr>
        <w:t xml:space="preserve">스트레스 다차원형:</w:t>
      </w:r>
      <w:r>
        <w:br/>
      </w:r>
      <w:r>
        <w:rPr>
          <w:rStyle w:val="VerbatimChar"/>
        </w:rPr>
        <w:t xml:space="preserve">  비표준화: r = √(sleep² + HR² + sugar²) </w:t>
      </w:r>
      <w:r>
        <w:br/>
      </w:r>
      <w:r>
        <w:rPr>
          <w:rStyle w:val="VerbatimChar"/>
        </w:rPr>
        <w:t xml:space="preserve">            = √(6² + 90² + 110²) ≈ 143</w:t>
      </w:r>
      <w:r>
        <w:br/>
      </w:r>
      <w:r>
        <w:rPr>
          <w:rStyle w:val="VerbatimChar"/>
        </w:rPr>
        <w:t xml:space="preserve">            → 혈당과 심박수가 지배, 수면 무시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표준화:   r = √(z_sleep² + z_HR² + z_sugar²)</w:t>
      </w:r>
      <w:r>
        <w:br/>
      </w:r>
      <w:r>
        <w:rPr>
          <w:rStyle w:val="VerbatimChar"/>
        </w:rPr>
        <w:t xml:space="preserve">            = √((-1.0)² + (1.2)² + (0.8)²) ≈ 1.7</w:t>
      </w:r>
      <w:r>
        <w:br/>
      </w:r>
      <w:r>
        <w:rPr>
          <w:rStyle w:val="VerbatimChar"/>
        </w:rPr>
        <w:t xml:space="preserve">            → 모든 이상 패턴 반영</w:t>
      </w:r>
    </w:p>
    <w:bookmarkEnd w:id="69"/>
    <w:bookmarkStart w:id="70" w:name="왜-급성-불안에서-표준화가-방해가-되는가"/>
    <w:p>
      <w:pPr>
        <w:pStyle w:val="Heading4"/>
      </w:pPr>
      <w:r>
        <w:t xml:space="preserve">4.2.2 왜 급성 불안에서 표준화가 방해가 되는가?</w:t>
      </w:r>
    </w:p>
    <w:p>
      <w:pPr>
        <w:pStyle w:val="FirstParagraph"/>
      </w:pPr>
      <w:r>
        <w:rPr>
          <w:b/>
          <w:bCs/>
        </w:rPr>
        <w:t xml:space="preserve">절대 임계값의 중요성</w:t>
      </w:r>
    </w:p>
    <w:p>
      <w:pPr>
        <w:pStyle w:val="BodyText"/>
      </w:pPr>
      <w:r>
        <w:t xml:space="preserve">급성 불안은</w:t>
      </w:r>
      <w:r>
        <w:t xml:space="preserve"> </w:t>
      </w:r>
      <w:r>
        <w:rPr>
          <w:b/>
          <w:bCs/>
        </w:rPr>
        <w:t xml:space="preserve">생리학적 절대값</w:t>
      </w:r>
      <w:r>
        <w:t xml:space="preserve">이 진단적으로 중요:</w:t>
      </w:r>
    </w:p>
    <w:p>
      <w:pPr>
        <w:pStyle w:val="SourceCode"/>
      </w:pPr>
      <w:r>
        <w:rPr>
          <w:rStyle w:val="VerbatimChar"/>
        </w:rPr>
        <w:t xml:space="preserve">급성 불안 진단:</w:t>
      </w:r>
      <w:r>
        <w:br/>
      </w:r>
      <w:r>
        <w:rPr>
          <w:rStyle w:val="VerbatimChar"/>
        </w:rPr>
        <w:t xml:space="preserve">  심박수 &gt; 100 bpm  (절대 임계값)</w:t>
      </w:r>
      <w:r>
        <w:br/>
      </w:r>
      <w:r>
        <w:rPr>
          <w:rStyle w:val="VerbatimChar"/>
        </w:rPr>
        <w:t xml:space="preserve">  피부온도 &gt; 37°C   (절대 임계값)</w:t>
      </w:r>
      <w:r>
        <w:br/>
      </w:r>
      <w:r>
        <w:br/>
      </w:r>
      <w:r>
        <w:rPr>
          <w:rStyle w:val="VerbatimChar"/>
        </w:rPr>
        <w:t xml:space="preserve">표준화 시:</w:t>
      </w:r>
      <w:r>
        <w:br/>
      </w:r>
      <w:r>
        <w:rPr>
          <w:rStyle w:val="VerbatimChar"/>
        </w:rPr>
        <w:t xml:space="preserve">  HR = 120 bpm → z = 1.8 (상대적 위치)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문제: z = 1.8이 불안인지 아닌지는 평균과 표준편차에 의존</w:t>
      </w:r>
      <w:r>
        <w:br/>
      </w:r>
      <w:r>
        <w:rPr>
          <w:rStyle w:val="VerbatimChar"/>
        </w:rPr>
        <w:t xml:space="preserve">        → 절대 임계값 (100 bpm) 정보 손실</w:t>
      </w:r>
    </w:p>
    <w:p>
      <w:pPr>
        <w:pStyle w:val="FirstParagraph"/>
      </w:pPr>
      <w:r>
        <w:t xml:space="preserve">이는 임상 진단 기준과 일치:</w:t>
      </w:r>
      <w:r>
        <w:t xml:space="preserve"> </w:t>
      </w:r>
      <w:r>
        <w:t xml:space="preserve">- 급성 불안: 생리학적 각성</w:t>
      </w:r>
      <w:r>
        <w:t xml:space="preserve"> </w:t>
      </w:r>
      <w:r>
        <w:rPr>
          <w:b/>
          <w:bCs/>
        </w:rPr>
        <w:t xml:space="preserve">절대 수준</w:t>
      </w:r>
      <w:r>
        <w:t xml:space="preserve"> </w:t>
      </w:r>
      <w:r>
        <w:t xml:space="preserve">(DSM-5)</w:t>
      </w:r>
      <w:r>
        <w:t xml:space="preserve"> </w:t>
      </w:r>
      <w:r>
        <w:t xml:space="preserve">- 우울/스트레스: 개인</w:t>
      </w:r>
      <w:r>
        <w:t xml:space="preserve"> </w:t>
      </w:r>
      <w:r>
        <w:rPr>
          <w:b/>
          <w:bCs/>
        </w:rPr>
        <w:t xml:space="preserve">상대적 변화</w:t>
      </w:r>
      <w:r>
        <w:t xml:space="preserve"> </w:t>
      </w:r>
      <w:r>
        <w:t xml:space="preserve">(기능 저하)</w:t>
      </w:r>
    </w:p>
    <w:bookmarkEnd w:id="70"/>
    <w:bookmarkEnd w:id="71"/>
    <w:bookmarkStart w:id="74" w:name="좌표변환의-기하학적-해석"/>
    <w:p>
      <w:pPr>
        <w:pStyle w:val="Heading3"/>
      </w:pPr>
      <w:r>
        <w:t xml:space="preserve">4.3 좌표변환의 기하학적 해석</w:t>
      </w:r>
    </w:p>
    <w:bookmarkStart w:id="72" w:name="반지름-r-전체-생리학적-강도"/>
    <w:p>
      <w:pPr>
        <w:pStyle w:val="Heading4"/>
      </w:pPr>
      <w:r>
        <w:t xml:space="preserve">4.3.1 반지름 (r): 전체 생리학적 강도</w:t>
      </w:r>
    </w:p>
    <w:p>
      <w:pPr>
        <w:pStyle w:val="FirstParagraph"/>
      </w:pPr>
      <w:r>
        <w:rPr>
          <w:b/>
          <w:bCs/>
        </w:rPr>
        <w:t xml:space="preserve">r = √(x² + y² + z²)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물리적 의미:</w:t>
      </w:r>
      <w:r>
        <w:t xml:space="preserve"> </w:t>
      </w:r>
      <w:r>
        <w:t xml:space="preserve">원점으로부터의 거리 = 생리학적 활동의 전체 강도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임상 해석:</w:t>
      </w:r>
    </w:p>
    <w:p>
      <w:pPr>
        <w:pStyle w:val="Compact"/>
        <w:numPr>
          <w:ilvl w:val="1"/>
          <w:numId w:val="1013"/>
        </w:numPr>
      </w:pPr>
      <w:r>
        <w:t xml:space="preserve">r ↑: 생리학적 활성화 증가 (스트레스, 불안)</w:t>
      </w:r>
    </w:p>
    <w:p>
      <w:pPr>
        <w:pStyle w:val="Compact"/>
        <w:numPr>
          <w:ilvl w:val="1"/>
          <w:numId w:val="1013"/>
        </w:numPr>
      </w:pPr>
      <w:r>
        <w:t xml:space="preserve">r ↓: 생리학적 활동 감소 (우울, 무기력)</w:t>
      </w:r>
    </w:p>
    <w:p>
      <w:pPr>
        <w:pStyle w:val="Compact"/>
        <w:numPr>
          <w:ilvl w:val="1"/>
          <w:numId w:val="1013"/>
        </w:numPr>
      </w:pPr>
      <w:r>
        <w:t xml:space="preserve">r ≈ 평균: 정상 상태</w:t>
      </w:r>
    </w:p>
    <w:p>
      <w:pPr>
        <w:pStyle w:val="FirstParagraph"/>
      </w:pPr>
      <w:r>
        <w:rPr>
          <w:b/>
          <w:bCs/>
        </w:rPr>
        <w:t xml:space="preserve">피노타입별 패턴:</w:t>
      </w:r>
      <w:r>
        <w:t xml:space="preserve"> </w:t>
      </w:r>
      <w:r>
        <w:t xml:space="preserve">- Anxiety-Acute: r 매우 높음 (급격한 활성화)</w:t>
      </w:r>
      <w:r>
        <w:t xml:space="preserve"> </w:t>
      </w:r>
      <w:r>
        <w:t xml:space="preserve">- Depression-Low Activity: r 낮음 (전반적 저하)</w:t>
      </w:r>
      <w:r>
        <w:t xml:space="preserve"> </w:t>
      </w:r>
      <w:r>
        <w:t xml:space="preserve">- Stress-Multidimensional: r 높음 (지속적 부하)</w:t>
      </w:r>
      <w:r>
        <w:t xml:space="preserve"> </w:t>
      </w:r>
      <w:r>
        <w:t xml:space="preserve">- Resilient-Normal: r 중간 (균형)</w:t>
      </w:r>
    </w:p>
    <w:bookmarkEnd w:id="72"/>
    <w:bookmarkStart w:id="73" w:name="각도-θ-φ-특징-간-균형"/>
    <w:p>
      <w:pPr>
        <w:pStyle w:val="Heading4"/>
      </w:pPr>
      <w:r>
        <w:t xml:space="preserve">4.3.2 각도 (θ, φ): 특징 간 균형</w:t>
      </w:r>
    </w:p>
    <w:p>
      <w:pPr>
        <w:pStyle w:val="FirstParagraph"/>
      </w:pPr>
      <w:r>
        <w:rPr>
          <w:b/>
          <w:bCs/>
        </w:rPr>
        <w:t xml:space="preserve">θ = arctan2(y, x), φ = arccos(z/r)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물리적 의미:</w:t>
      </w:r>
      <w:r>
        <w:t xml:space="preserve"> </w:t>
      </w:r>
      <w:r>
        <w:t xml:space="preserve">다변량 공간에서의 방향 = 특징 간 상대적 균형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임상 해석:</w:t>
      </w:r>
    </w:p>
    <w:p>
      <w:pPr>
        <w:pStyle w:val="Compact"/>
        <w:numPr>
          <w:ilvl w:val="1"/>
          <w:numId w:val="1015"/>
        </w:numPr>
      </w:pPr>
      <w:r>
        <w:t xml:space="preserve">특정 각도 범위 집중: 특정 특징 조합 우세</w:t>
      </w:r>
    </w:p>
    <w:p>
      <w:pPr>
        <w:pStyle w:val="Compact"/>
        <w:numPr>
          <w:ilvl w:val="1"/>
          <w:numId w:val="1015"/>
        </w:numPr>
      </w:pPr>
      <w:r>
        <w:t xml:space="preserve">각도 변동 큼: 불안정한 상태</w:t>
      </w:r>
    </w:p>
    <w:p>
      <w:pPr>
        <w:pStyle w:val="Compact"/>
        <w:numPr>
          <w:ilvl w:val="1"/>
          <w:numId w:val="1015"/>
        </w:numPr>
      </w:pPr>
      <w:r>
        <w:t xml:space="preserve">각도 안정: 일관된 패턴</w:t>
      </w:r>
    </w:p>
    <w:p>
      <w:pPr>
        <w:pStyle w:val="FirstParagraph"/>
      </w:pPr>
      <w:r>
        <w:rPr>
          <w:b/>
          <w:bCs/>
        </w:rPr>
        <w:t xml:space="preserve">피노타입별 패턴:</w:t>
      </w:r>
      <w:r>
        <w:t xml:space="preserve"> </w:t>
      </w:r>
      <w:r>
        <w:t xml:space="preserve">- Stress-Multidimensional: 특정 θ, φ 범위 (수면↓, 심박↑, 혈당↑)</w:t>
      </w:r>
      <w:r>
        <w:t xml:space="preserve"> </w:t>
      </w:r>
      <w:r>
        <w:t xml:space="preserve">- Mixed Anxiety-Depression: θ, φ 변동성 큼 (불안정)</w:t>
      </w:r>
      <w:r>
        <w:t xml:space="preserve"> </w:t>
      </w:r>
      <w:r>
        <w:t xml:space="preserve">- Resilient-Normal: θ, φ 분산 (다양하지만 정상)</w:t>
      </w:r>
    </w:p>
    <w:bookmarkEnd w:id="73"/>
    <w:bookmarkEnd w:id="74"/>
    <w:bookmarkStart w:id="75" w:name="기존-연구와의-비교"/>
    <w:p>
      <w:pPr>
        <w:pStyle w:val="Heading3"/>
      </w:pPr>
      <w:r>
        <w:t xml:space="preserve">4.4 기존 연구와의 비교</w:t>
      </w:r>
    </w:p>
    <w:p>
      <w:pPr>
        <w:pStyle w:val="FirstParagraph"/>
      </w:pPr>
      <w:r>
        <w:rPr>
          <w:b/>
          <w:bCs/>
        </w:rPr>
        <w:t xml:space="preserve">Table 6: 라이프로그 기반 정신건강 예측 연구 비교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9"/>
        <w:gridCol w:w="1293"/>
        <w:gridCol w:w="2101"/>
        <w:gridCol w:w="1777"/>
        <w:gridCol w:w="17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연구</w:t>
            </w:r>
          </w:p>
        </w:tc>
        <w:tc>
          <w:tcPr/>
          <w:p>
            <w:pPr>
              <w:pStyle w:val="Compact"/>
            </w:pPr>
            <w:r>
              <w:t xml:space="preserve">접근법</w:t>
            </w:r>
          </w:p>
        </w:tc>
        <w:tc>
          <w:tcPr/>
          <w:p>
            <w:pPr>
              <w:pStyle w:val="Compact"/>
            </w:pPr>
            <w:r>
              <w:t xml:space="preserve">데이터 크기</w:t>
            </w:r>
          </w:p>
        </w:tc>
        <w:tc>
          <w:tcPr/>
          <w:p>
            <w:pPr>
              <w:pStyle w:val="Compact"/>
            </w:pPr>
            <w:r>
              <w:t xml:space="preserve">최고 성능</w:t>
            </w:r>
          </w:p>
        </w:tc>
        <w:tc>
          <w:tcPr/>
          <w:p>
            <w:pPr>
              <w:pStyle w:val="Compact"/>
            </w:pPr>
            <w:r>
              <w:t xml:space="preserve">피노타이핑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Smith et al. (2024) [6]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50,000</w:t>
            </w:r>
          </w:p>
        </w:tc>
        <w:tc>
          <w:tcPr/>
          <w:p>
            <w:pPr>
              <w:pStyle w:val="Compact"/>
            </w:pPr>
            <w:r>
              <w:t xml:space="preserve">C-index 0.68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Lee et al. (2025) [7]</w:t>
            </w:r>
          </w:p>
        </w:tc>
        <w:tc>
          <w:tcPr/>
          <w:p>
            <w:pPr>
              <w:pStyle w:val="Compact"/>
            </w:pPr>
            <w:r>
              <w:t xml:space="preserve">LSTM</w:t>
            </w:r>
          </w:p>
        </w:tc>
        <w:tc>
          <w:tcPr/>
          <w:p>
            <w:pPr>
              <w:pStyle w:val="Compact"/>
            </w:pPr>
            <w:r>
              <w:t xml:space="preserve">120,000</w:t>
            </w:r>
          </w:p>
        </w:tc>
        <w:tc>
          <w:tcPr/>
          <w:p>
            <w:pPr>
              <w:pStyle w:val="Compact"/>
            </w:pPr>
            <w:r>
              <w:t xml:space="preserve">Accuracy 0.72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본 연구 (2026)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Standardized Coordinate Transform + Cox PH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281,138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C-index 0.7216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✓ (5 phenotypes)</w:t>
            </w:r>
          </w:p>
        </w:tc>
      </w:tr>
    </w:tbl>
    <w:p>
      <w:pPr>
        <w:pStyle w:val="BodyText"/>
      </w:pPr>
      <w:r>
        <w:rPr>
          <w:b/>
          <w:bCs/>
        </w:rPr>
        <w:t xml:space="preserve">본 연구의 차별점: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피노타이핑:</w:t>
      </w:r>
      <w:r>
        <w:t xml:space="preserve"> </w:t>
      </w:r>
      <w:r>
        <w:t xml:space="preserve">5가지 정신건강 하위유형 정의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표준화 좌표변환:</w:t>
      </w:r>
      <w:r>
        <w:t xml:space="preserve"> </w:t>
      </w:r>
      <w:r>
        <w:t xml:space="preserve">비선형 패턴 포착 및 해석 가능성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타겟별 최적화:</w:t>
      </w:r>
      <w:r>
        <w:t xml:space="preserve"> </w:t>
      </w:r>
      <w:r>
        <w:t xml:space="preserve">피노타입 특성에 따른 맞춤형 전처리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대규모 데이터:</w:t>
      </w:r>
      <w:r>
        <w:t xml:space="preserve"> </w:t>
      </w:r>
      <w:r>
        <w:t xml:space="preserve">28만 샘플로 일반화 가능성 향상</w:t>
      </w:r>
    </w:p>
    <w:bookmarkEnd w:id="75"/>
    <w:bookmarkStart w:id="79" w:name="한계점"/>
    <w:p>
      <w:pPr>
        <w:pStyle w:val="Heading3"/>
      </w:pPr>
      <w:r>
        <w:t xml:space="preserve">4.5 한계점</w:t>
      </w:r>
    </w:p>
    <w:bookmarkStart w:id="76" w:name="데이터-관련"/>
    <w:p>
      <w:pPr>
        <w:pStyle w:val="Heading4"/>
      </w:pPr>
      <w:r>
        <w:t xml:space="preserve">4.5.1 데이터 관련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샘플 크기 불균형:</w:t>
      </w:r>
      <w:r>
        <w:t xml:space="preserve"> </w:t>
      </w:r>
      <w:r>
        <w:t xml:space="preserve">Anxiety (25만) vs. Depression/Stress (1만)</w:t>
      </w:r>
    </w:p>
    <w:p>
      <w:pPr>
        <w:pStyle w:val="Compact"/>
        <w:numPr>
          <w:ilvl w:val="1"/>
          <w:numId w:val="1017"/>
        </w:numPr>
      </w:pPr>
      <w:r>
        <w:t xml:space="preserve">해결 방안: 향후 Depression/Stress 데이터 추가 수집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단면 연구:</w:t>
      </w:r>
      <w:r>
        <w:t xml:space="preserve"> </w:t>
      </w:r>
      <w:r>
        <w:t xml:space="preserve">종단 추적 없음</w:t>
      </w:r>
    </w:p>
    <w:p>
      <w:pPr>
        <w:pStyle w:val="Compact"/>
        <w:numPr>
          <w:ilvl w:val="1"/>
          <w:numId w:val="1018"/>
        </w:numPr>
      </w:pPr>
      <w:r>
        <w:t xml:space="preserve">해결 방안: 동일 개인의 시계열 데이터 분석 계획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셀프체크 의존:</w:t>
      </w:r>
      <w:r>
        <w:t xml:space="preserve"> </w:t>
      </w:r>
      <w:r>
        <w:t xml:space="preserve">임상 진단이 아닌 자가 보고</w:t>
      </w:r>
    </w:p>
    <w:p>
      <w:pPr>
        <w:pStyle w:val="Compact"/>
        <w:numPr>
          <w:ilvl w:val="1"/>
          <w:numId w:val="1019"/>
        </w:numPr>
      </w:pPr>
      <w:r>
        <w:t xml:space="preserve">해결 방안: 임상 진단 데이터와의 교차 검증 필요</w:t>
      </w:r>
    </w:p>
    <w:bookmarkEnd w:id="76"/>
    <w:bookmarkStart w:id="77" w:name="방법론-관련"/>
    <w:p>
      <w:pPr>
        <w:pStyle w:val="Heading4"/>
      </w:pPr>
      <w:r>
        <w:t xml:space="preserve">4.5.2 방법론 관련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순차적 특징 그룹화:</w:t>
      </w:r>
      <w:r>
        <w:t xml:space="preserve"> </w:t>
      </w:r>
      <w:r>
        <w:t xml:space="preserve">특징 선택이 자의적일 수 있음</w:t>
      </w:r>
    </w:p>
    <w:p>
      <w:pPr>
        <w:pStyle w:val="Compact"/>
        <w:numPr>
          <w:ilvl w:val="1"/>
          <w:numId w:val="1021"/>
        </w:numPr>
      </w:pPr>
      <w:r>
        <w:t xml:space="preserve">해결 방안: PCA, 상관관계 기반 그룹화 비교 [향후 연구]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StandardScaler 사용:</w:t>
      </w:r>
      <w:r>
        <w:t xml:space="preserve"> </w:t>
      </w:r>
      <w:r>
        <w:t xml:space="preserve">이상치에 민감</w:t>
      </w:r>
    </w:p>
    <w:p>
      <w:pPr>
        <w:pStyle w:val="Compact"/>
        <w:numPr>
          <w:ilvl w:val="1"/>
          <w:numId w:val="1022"/>
        </w:numPr>
      </w:pPr>
      <w:r>
        <w:t xml:space="preserve">해결 방안: RobustScaler, QuantileTransformer 비교 [향후 연구]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단순 피노타입 기준:</w:t>
      </w:r>
      <w:r>
        <w:t xml:space="preserve"> </w:t>
      </w:r>
      <w:r>
        <w:t xml:space="preserve">고정 임계값 사용</w:t>
      </w:r>
    </w:p>
    <w:p>
      <w:pPr>
        <w:pStyle w:val="Compact"/>
        <w:numPr>
          <w:ilvl w:val="1"/>
          <w:numId w:val="1023"/>
        </w:numPr>
      </w:pPr>
      <w:r>
        <w:t xml:space="preserve">해결 방안: 기계학습 기반 클러스터링 (K-means, GMM) 적용 [향후 연구]</w:t>
      </w:r>
    </w:p>
    <w:bookmarkEnd w:id="77"/>
    <w:bookmarkStart w:id="78" w:name="일반화-관련"/>
    <w:p>
      <w:pPr>
        <w:pStyle w:val="Heading4"/>
      </w:pPr>
      <w:r>
        <w:t xml:space="preserve">4.5.3 일반화 관련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단일 코호트:</w:t>
      </w:r>
      <w:r>
        <w:t xml:space="preserve"> </w:t>
      </w:r>
      <w:r>
        <w:t xml:space="preserve">KLOSDOM 데이터셋만 사용</w:t>
      </w:r>
    </w:p>
    <w:p>
      <w:pPr>
        <w:pStyle w:val="Compact"/>
        <w:numPr>
          <w:ilvl w:val="1"/>
          <w:numId w:val="1025"/>
        </w:numPr>
      </w:pPr>
      <w:r>
        <w:t xml:space="preserve">해결 방안: 외부 데이터셋 검증 필요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한국인 대상:</w:t>
      </w:r>
      <w:r>
        <w:t xml:space="preserve"> </w:t>
      </w:r>
      <w:r>
        <w:t xml:space="preserve">문화적 차이 가능</w:t>
      </w:r>
    </w:p>
    <w:p>
      <w:pPr>
        <w:pStyle w:val="Compact"/>
        <w:numPr>
          <w:ilvl w:val="1"/>
          <w:numId w:val="1026"/>
        </w:numPr>
      </w:pPr>
      <w:r>
        <w:t xml:space="preserve">해결 방안: 다국적 코호트 비교 연구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특정 웨어러블 기기:</w:t>
      </w:r>
      <w:r>
        <w:t xml:space="preserve"> </w:t>
      </w:r>
      <w:r>
        <w:t xml:space="preserve">기기 의존적 바이어스 가능</w:t>
      </w:r>
    </w:p>
    <w:p>
      <w:pPr>
        <w:pStyle w:val="Compact"/>
        <w:numPr>
          <w:ilvl w:val="1"/>
          <w:numId w:val="1027"/>
        </w:numPr>
      </w:pPr>
      <w:r>
        <w:t xml:space="preserve">해결 방안: 다양한 기기 데이터 통합 분석</w:t>
      </w:r>
    </w:p>
    <w:bookmarkEnd w:id="78"/>
    <w:bookmarkEnd w:id="79"/>
    <w:bookmarkStart w:id="84" w:name="향후-연구-방향"/>
    <w:p>
      <w:pPr>
        <w:pStyle w:val="Heading3"/>
      </w:pPr>
      <w:r>
        <w:t xml:space="preserve">4.6 향후 연구 방향</w:t>
      </w:r>
    </w:p>
    <w:bookmarkStart w:id="80" w:name="머신러닝-기반-피노타이핑"/>
    <w:p>
      <w:pPr>
        <w:pStyle w:val="Heading4"/>
      </w:pPr>
      <w:r>
        <w:t xml:space="preserve">4.6.1 머신러닝 기반 피노타이핑</w:t>
      </w:r>
    </w:p>
    <w:p>
      <w:pPr>
        <w:pStyle w:val="FirstParagraph"/>
      </w:pPr>
      <w:r>
        <w:rPr>
          <w:b/>
          <w:bCs/>
        </w:rPr>
        <w:t xml:space="preserve">클러스터링 알고리즘 적용:</w:t>
      </w:r>
      <w:r>
        <w:t xml:space="preserve"> </w:t>
      </w:r>
      <w:r>
        <w:t xml:space="preserve">- K-means, Gaussian Mixture Models (GMM)</w:t>
      </w:r>
      <w:r>
        <w:t xml:space="preserve"> </w:t>
      </w:r>
      <w:r>
        <w:t xml:space="preserve">- Hierarchical clustering</w:t>
      </w:r>
      <w:r>
        <w:t xml:space="preserve"> </w:t>
      </w:r>
      <w:r>
        <w:t xml:space="preserve">- DBSCAN (밀도 기반)</w:t>
      </w:r>
    </w:p>
    <w:p>
      <w:pPr>
        <w:pStyle w:val="BodyText"/>
      </w:pPr>
      <w:r>
        <w:rPr>
          <w:b/>
          <w:bCs/>
        </w:rPr>
        <w:t xml:space="preserve">장점:</w:t>
      </w:r>
      <w:r>
        <w:t xml:space="preserve"> </w:t>
      </w:r>
      <w:r>
        <w:t xml:space="preserve">- 데이터 기반 피노타입 발견 (가정 불필요)</w:t>
      </w:r>
      <w:r>
        <w:t xml:space="preserve"> </w:t>
      </w:r>
      <w:r>
        <w:t xml:space="preserve">- 최적 피노타입 수 자동 결정</w:t>
      </w:r>
      <w:r>
        <w:t xml:space="preserve"> </w:t>
      </w:r>
      <w:r>
        <w:t xml:space="preserve">- 경계가 명확하지 않은 피노타입 처리</w:t>
      </w:r>
    </w:p>
    <w:bookmarkEnd w:id="80"/>
    <w:bookmarkStart w:id="81" w:name="딥러닝-통합"/>
    <w:p>
      <w:pPr>
        <w:pStyle w:val="Heading4"/>
      </w:pPr>
      <w:r>
        <w:t xml:space="preserve">4.6.2 딥러닝 통합</w:t>
      </w:r>
    </w:p>
    <w:p>
      <w:pPr>
        <w:pStyle w:val="FirstParagraph"/>
      </w:pPr>
      <w:r>
        <w:rPr>
          <w:b/>
          <w:bCs/>
        </w:rPr>
        <w:t xml:space="preserve">Autoencoder 기반 특징 학습:</w:t>
      </w:r>
    </w:p>
    <w:p>
      <w:pPr>
        <w:pStyle w:val="SourceCode"/>
      </w:pPr>
      <w:r>
        <w:rPr>
          <w:rStyle w:val="VerbatimChar"/>
        </w:rPr>
        <w:t xml:space="preserve">Input (10 features)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Standardization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Coordinate Transform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Autoencoder (latent space)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Phenotype Classification</w:t>
      </w:r>
    </w:p>
    <w:p>
      <w:pPr>
        <w:pStyle w:val="FirstParagraph"/>
      </w:pPr>
      <w:r>
        <w:rPr>
          <w:b/>
          <w:bCs/>
        </w:rPr>
        <w:t xml:space="preserve">Graph Neural Networks (GNN):</w:t>
      </w:r>
      <w:r>
        <w:t xml:space="preserve"> </w:t>
      </w:r>
      <w:r>
        <w:t xml:space="preserve">- 특징 간 상호작용을 그래프로 모델링</w:t>
      </w:r>
      <w:r>
        <w:t xml:space="preserve"> </w:t>
      </w:r>
      <w:r>
        <w:t xml:space="preserve">- 동적 특징 관계 학습</w:t>
      </w:r>
    </w:p>
    <w:bookmarkEnd w:id="81"/>
    <w:bookmarkStart w:id="82" w:name="개인화된-표준화"/>
    <w:p>
      <w:pPr>
        <w:pStyle w:val="Heading4"/>
      </w:pPr>
      <w:r>
        <w:t xml:space="preserve">4.6.3 개인화된 표준화</w:t>
      </w:r>
    </w:p>
    <w:p>
      <w:pPr>
        <w:pStyle w:val="FirstParagraph"/>
      </w:pPr>
      <w:r>
        <w:rPr>
          <w:b/>
          <w:bCs/>
        </w:rPr>
        <w:t xml:space="preserve">개인 기준선 (Personal Baseline):</w:t>
      </w:r>
      <w:r>
        <w:t xml:space="preserve"> </w:t>
      </w:r>
      <w:r>
        <w:t xml:space="preserve">- 인구 평균이 아닌 개인 평균 대비 표준화</w:t>
      </w:r>
      <w:r>
        <w:t xml:space="preserve"> </w:t>
      </w:r>
      <w:r>
        <w:t xml:space="preserve">- z = (x - μ_personal) / σ_personal</w:t>
      </w:r>
    </w:p>
    <w:p>
      <w:pPr>
        <w:pStyle w:val="BodyText"/>
      </w:pPr>
      <w:r>
        <w:rPr>
          <w:b/>
          <w:bCs/>
        </w:rPr>
        <w:t xml:space="preserve">시간 적응형 표준화 (Time-Adaptive):</w:t>
      </w:r>
      <w:r>
        <w:t xml:space="preserve"> </w:t>
      </w:r>
      <w:r>
        <w:t xml:space="preserve">- 최근 N일 데이터로 rolling window 표준화</w:t>
      </w:r>
      <w:r>
        <w:t xml:space="preserve"> </w:t>
      </w:r>
      <w:r>
        <w:t xml:space="preserve">- 계절, 일주기 리듬 고려</w:t>
      </w:r>
    </w:p>
    <w:bookmarkEnd w:id="82"/>
    <w:bookmarkStart w:id="83" w:name="다중-모달-통합"/>
    <w:p>
      <w:pPr>
        <w:pStyle w:val="Heading4"/>
      </w:pPr>
      <w:r>
        <w:t xml:space="preserve">4.6.4 다중 모달 통합</w:t>
      </w:r>
    </w:p>
    <w:p>
      <w:pPr>
        <w:pStyle w:val="FirstParagraph"/>
      </w:pPr>
      <w:r>
        <w:rPr>
          <w:b/>
          <w:bCs/>
        </w:rPr>
        <w:t xml:space="preserve">라이프로그 + 기타 데이터:</w:t>
      </w:r>
      <w:r>
        <w:t xml:space="preserve"> </w:t>
      </w:r>
      <w:r>
        <w:t xml:space="preserve">- 텍스트 (일기, SNS)</w:t>
      </w:r>
      <w:r>
        <w:t xml:space="preserve"> </w:t>
      </w:r>
      <w:r>
        <w:t xml:space="preserve">- 음성 (음성 톤, 속도)</w:t>
      </w:r>
      <w:r>
        <w:t xml:space="preserve"> </w:t>
      </w:r>
      <w:r>
        <w:t xml:space="preserve">- 이미지 (표정, 행동)</w:t>
      </w:r>
    </w:p>
    <w:p>
      <w:pPr>
        <w:pStyle w:val="BodyText"/>
      </w:pPr>
      <w:r>
        <w:rPr>
          <w:b/>
          <w:bCs/>
        </w:rPr>
        <w:t xml:space="preserve">통합 피노타이핑:</w:t>
      </w:r>
      <w:r>
        <w:t xml:space="preserve"> </w:t>
      </w:r>
      <w:r>
        <w:t xml:space="preserve">- 다중 데이터 소스의 융합으로 더 정교한 피노타입 정의</w:t>
      </w:r>
    </w:p>
    <w:p>
      <w:r>
        <w:pict>
          <v:rect style="width:0;height:1.5pt" o:hralign="center" o:hrstd="t" o:hr="t"/>
        </w:pict>
      </w:r>
    </w:p>
    <w:bookmarkEnd w:id="83"/>
    <w:bookmarkEnd w:id="84"/>
    <w:bookmarkEnd w:id="85"/>
    <w:bookmarkStart w:id="90" w:name="결론"/>
    <w:p>
      <w:pPr>
        <w:pStyle w:val="Heading2"/>
      </w:pPr>
      <w:r>
        <w:t xml:space="preserve">5. 결론</w:t>
      </w:r>
    </w:p>
    <w:bookmarkStart w:id="86" w:name="주요-발견"/>
    <w:p>
      <w:pPr>
        <w:pStyle w:val="Heading3"/>
      </w:pPr>
      <w:r>
        <w:t xml:space="preserve">5.1 주요 발견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효과적인 피노타이핑:</w:t>
      </w:r>
      <w:r>
        <w:t xml:space="preserve"> </w:t>
      </w:r>
      <w:r>
        <w:t xml:space="preserve">5가지 정신건강 피노타입(급성 불안형, 저활동 우울형, 다차원 스트레스형, 혼합 불안-우울형, 정상 회복탄력형)을 정의하고 검증함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표준화 좌표변환의 우수성:</w:t>
      </w:r>
      <w:r>
        <w:t xml:space="preserve"> </w:t>
      </w:r>
      <w:r>
        <w:t xml:space="preserve">표준화 구좌표 변환이 피노타입 구분에 가장 효과적 (평균 C-index 0.7072, 기준선 대비 +31.92%)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좌표공간에서의 명확한 분리:</w:t>
      </w:r>
      <w:r>
        <w:t xml:space="preserve"> </w:t>
      </w:r>
      <w:r>
        <w:t xml:space="preserve">스트레스 다차원형 피노타입은 표준화 구좌표 공간에서 통계적으로 유의한 분리를 보임 (r: p&lt;0.001, θ: p&lt;0.01, φ: p&lt;0.05)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피노타입 의존적 표준화 효과:</w:t>
      </w:r>
    </w:p>
    <w:p>
      <w:pPr>
        <w:pStyle w:val="Compact"/>
        <w:numPr>
          <w:ilvl w:val="1"/>
          <w:numId w:val="1029"/>
        </w:numPr>
      </w:pPr>
      <w:r>
        <w:t xml:space="preserve">우울/스트레스: 표준화 ○ (상대적 패턴 중요)</w:t>
      </w:r>
    </w:p>
    <w:p>
      <w:pPr>
        <w:pStyle w:val="Compact"/>
        <w:numPr>
          <w:ilvl w:val="1"/>
          <w:numId w:val="1029"/>
        </w:numPr>
      </w:pPr>
      <w:r>
        <w:t xml:space="preserve">급성 불안: 표준화 × (절대값 중요)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임상적 해석 가능성:</w:t>
      </w:r>
      <w:r>
        <w:t xml:space="preserve"> </w:t>
      </w:r>
      <w:r>
        <w:t xml:space="preserve">각 피노타입의 생리학적 시그니처를 명확히 정의하여 개인화된 모니터링 전략 수립 가능</w:t>
      </w:r>
    </w:p>
    <w:bookmarkEnd w:id="86"/>
    <w:bookmarkStart w:id="87" w:name="실용적-권장사항"/>
    <w:p>
      <w:pPr>
        <w:pStyle w:val="Heading3"/>
      </w:pPr>
      <w:r>
        <w:t xml:space="preserve">5.2 실용적 권장사항</w:t>
      </w:r>
    </w:p>
    <w:p>
      <w:pPr>
        <w:pStyle w:val="FirstParagraph"/>
      </w:pPr>
      <w:r>
        <w:rPr>
          <w:b/>
          <w:bCs/>
        </w:rPr>
        <w:t xml:space="preserve">연구자를 위한 권장사항:</w:t>
      </w:r>
      <w:r>
        <w:t xml:space="preserve"> </w:t>
      </w:r>
      <w:r>
        <w:t xml:space="preserve">- 정신건강 예측 시 표준화 좌표변환 적용</w:t>
      </w:r>
      <w:r>
        <w:t xml:space="preserve"> </w:t>
      </w:r>
      <w:r>
        <w:t xml:space="preserve">- 피노타입별 최적 좌표계 선택 (Table 2 참조)</w:t>
      </w:r>
      <w:r>
        <w:t xml:space="preserve"> </w:t>
      </w:r>
      <w:r>
        <w:t xml:space="preserve">- 표준화 여부를 피노타입 특성에 따라 결정</w:t>
      </w:r>
    </w:p>
    <w:p>
      <w:pPr>
        <w:pStyle w:val="BodyText"/>
      </w:pPr>
      <w:r>
        <w:rPr>
          <w:b/>
          <w:bCs/>
        </w:rPr>
        <w:t xml:space="preserve">임상가를 위한 권장사항:</w:t>
      </w:r>
      <w:r>
        <w:t xml:space="preserve"> </w:t>
      </w:r>
      <w:r>
        <w:t xml:space="preserve">- 피노타입 기반 개인화된 모니터링 전략 수립</w:t>
      </w:r>
      <w:r>
        <w:t xml:space="preserve"> </w:t>
      </w:r>
      <w:r>
        <w:t xml:space="preserve">- 좌표공간에서 개인의 궤적 추적으로 조기 개입</w:t>
      </w:r>
      <w:r>
        <w:t xml:space="preserve"> </w:t>
      </w:r>
      <w:r>
        <w:t xml:space="preserve">- 피노타입 전환 패턴 파악으로 재발 예방</w:t>
      </w:r>
    </w:p>
    <w:p>
      <w:pPr>
        <w:pStyle w:val="BodyText"/>
      </w:pPr>
      <w:r>
        <w:rPr>
          <w:b/>
          <w:bCs/>
        </w:rPr>
        <w:t xml:space="preserve">개발자를 위한 권장사항:</w:t>
      </w:r>
      <w:r>
        <w:t xml:space="preserve"> </w:t>
      </w:r>
      <w:r>
        <w:t xml:space="preserve">- 표준화 좌표변환 파이프라인 구현 (본 연구 코드 참조)</w:t>
      </w:r>
      <w:r>
        <w:t xml:space="preserve"> </w:t>
      </w:r>
      <w:r>
        <w:t xml:space="preserve">- 피노타입별 경보 임계값 설정</w:t>
      </w:r>
      <w:r>
        <w:t xml:space="preserve"> </w:t>
      </w:r>
      <w:r>
        <w:t xml:space="preserve">- 실시간 모니터링 대시보드 개발 (좌표공간 시각화 포함)</w:t>
      </w:r>
    </w:p>
    <w:bookmarkEnd w:id="87"/>
    <w:bookmarkStart w:id="88" w:name="기여-및-의의"/>
    <w:p>
      <w:pPr>
        <w:pStyle w:val="Heading3"/>
      </w:pPr>
      <w:r>
        <w:t xml:space="preserve">5.3 기여 및 의의</w:t>
      </w:r>
    </w:p>
    <w:p>
      <w:pPr>
        <w:pStyle w:val="FirstParagraph"/>
      </w:pPr>
      <w:r>
        <w:rPr>
          <w:b/>
          <w:bCs/>
        </w:rPr>
        <w:t xml:space="preserve">학술적 기여:</w:t>
      </w:r>
      <w:r>
        <w:t xml:space="preserve"> </w:t>
      </w:r>
      <w:r>
        <w:t xml:space="preserve">1. 라이프로그 데이터 기반 정신건강 피노타이핑 최초 제안</w:t>
      </w:r>
      <w:r>
        <w:t xml:space="preserve"> </w:t>
      </w:r>
      <w:r>
        <w:t xml:space="preserve">2. 표준화 좌표변환의 피노타입 의존적 효과 규명</w:t>
      </w:r>
      <w:r>
        <w:t xml:space="preserve"> </w:t>
      </w:r>
      <w:r>
        <w:t xml:space="preserve">3. 28만 샘플 대규모 검증</w:t>
      </w:r>
    </w:p>
    <w:p>
      <w:pPr>
        <w:pStyle w:val="BodyText"/>
      </w:pPr>
      <w:r>
        <w:rPr>
          <w:b/>
          <w:bCs/>
        </w:rPr>
        <w:t xml:space="preserve">임상적 의의:</w:t>
      </w:r>
      <w:r>
        <w:t xml:space="preserve"> </w:t>
      </w:r>
      <w:r>
        <w:t xml:space="preserve">1. 개인화된 정신건강 모니터링 방법론 제공</w:t>
      </w:r>
      <w:r>
        <w:t xml:space="preserve"> </w:t>
      </w:r>
      <w:r>
        <w:t xml:space="preserve">2. 조기 개입을 위한 피노타입 전환 감지 체계</w:t>
      </w:r>
      <w:r>
        <w:t xml:space="preserve"> </w:t>
      </w:r>
      <w:r>
        <w:t xml:space="preserve">3. 해석 가능한 기하학적 표현으로 임상가-환자 소통 개선</w:t>
      </w:r>
    </w:p>
    <w:p>
      <w:pPr>
        <w:pStyle w:val="BodyText"/>
      </w:pPr>
      <w:r>
        <w:rPr>
          <w:b/>
          <w:bCs/>
        </w:rPr>
        <w:t xml:space="preserve">기술적 의의:</w:t>
      </w:r>
      <w:r>
        <w:t xml:space="preserve"> </w:t>
      </w:r>
      <w:r>
        <w:t xml:space="preserve">1. 재현 가능한 오픈소스 파이프라인 제공</w:t>
      </w:r>
      <w:r>
        <w:t xml:space="preserve"> </w:t>
      </w:r>
      <w:r>
        <w:t xml:space="preserve">2. 표준화된 피노타입 정의로 연구 간 비교 가능</w:t>
      </w:r>
      <w:r>
        <w:t xml:space="preserve"> </w:t>
      </w:r>
      <w:r>
        <w:t xml:space="preserve">3. 웨어러블 기기 데이터 활용 확대</w:t>
      </w:r>
    </w:p>
    <w:bookmarkEnd w:id="88"/>
    <w:bookmarkStart w:id="89" w:name="맺음말"/>
    <w:p>
      <w:pPr>
        <w:pStyle w:val="Heading3"/>
      </w:pPr>
      <w:r>
        <w:t xml:space="preserve">5.4 맺음말</w:t>
      </w:r>
    </w:p>
    <w:p>
      <w:pPr>
        <w:pStyle w:val="FirstParagraph"/>
      </w:pPr>
      <w:r>
        <w:t xml:space="preserve">본 연구는 라이프로그 데이터로부터 정신건강 피노타입을 정의하고, 표준화된 좌표변환이 이러한 피노타입을 효과적으로 구분함을 보였다. 이는 단순 이진 분류를 넘어 개인의 정신건강 상태를 세밀하게 이해하고, 맞춤형 개입을 제공하는 데 기여할 수 있다.</w:t>
      </w:r>
    </w:p>
    <w:p>
      <w:pPr>
        <w:pStyle w:val="BodyText"/>
      </w:pPr>
      <w:r>
        <w:t xml:space="preserve">향후 딥러닝 기반 피노타입 발견, 개인화된 표준화 방법, 다중 모달 통합 등을 통해 더욱 정교한 정신건강 피노타이핑이 가능할 것으로 기대된다.</w:t>
      </w:r>
    </w:p>
    <w:p>
      <w:pPr>
        <w:pStyle w:val="BodyText"/>
      </w:pPr>
      <w:r>
        <w:t xml:space="preserve">정신건강은 스펙트럼이며, 개인마다 고유한 패턴을 가진다. 피노타이핑은 이러한 다양성을 인정하고, 각 개인에게 최적화된 관리를 제공하는 첫걸음이다.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감사의-글"/>
    <w:p>
      <w:pPr>
        <w:pStyle w:val="Heading2"/>
      </w:pPr>
      <w:r>
        <w:t xml:space="preserve">감사의 글</w:t>
      </w:r>
    </w:p>
    <w:p>
      <w:pPr>
        <w:pStyle w:val="FirstParagraph"/>
      </w:pPr>
      <w:r>
        <w:t xml:space="preserve">본 연구는 KLOSDOM (Korea Lifelog Observatory for Sustainable Dementia Outcome Management) 프로젝트의 일환으로 수행되었습니다. 데이터 수집에 참여해 주신 모든 참가자분들께 감사드립니다.</w:t>
      </w:r>
    </w:p>
    <w:bookmarkEnd w:id="91"/>
    <w:bookmarkStart w:id="92" w:name="데이터-가용성"/>
    <w:p>
      <w:pPr>
        <w:pStyle w:val="Heading2"/>
      </w:pPr>
      <w:r>
        <w:t xml:space="preserve">데이터 가용성</w:t>
      </w:r>
    </w:p>
    <w:p>
      <w:pPr>
        <w:pStyle w:val="FirstParagraph"/>
      </w:pPr>
      <w:r>
        <w:t xml:space="preserve">KLOSDOM 전처리 데이터셋 (version 20260622)은 윤리 승인 및 데이터 사용 협약에 따라 요청 시 제공됩니다.</w:t>
      </w:r>
    </w:p>
    <w:bookmarkEnd w:id="92"/>
    <w:bookmarkStart w:id="93" w:name="코드-가용성"/>
    <w:p>
      <w:pPr>
        <w:pStyle w:val="Heading2"/>
      </w:pPr>
      <w:r>
        <w:t xml:space="preserve">코드 가용성</w:t>
      </w:r>
    </w:p>
    <w:p>
      <w:pPr>
        <w:pStyle w:val="FirstParagraph"/>
      </w:pPr>
      <w:r>
        <w:t xml:space="preserve">모든 분석 코드는 다음 GitHub 저장소에서 확인할 수 있습니다: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src/phenotype_definition_analyzer.py</w:t>
      </w:r>
      <w:r>
        <w:t xml:space="preserve">: 피노타입 정의 및 분석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src/standardized_polar_transformer.py</w:t>
      </w:r>
      <w:r>
        <w:t xml:space="preserve">: 표준화 극좌표 변환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src/standardized_spherical_transformer.py</w:t>
      </w:r>
      <w:r>
        <w:t xml:space="preserve">: 표준화 구좌표 변환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src/standardized_cylindrical_transformer.py</w:t>
      </w:r>
      <w:r>
        <w:t xml:space="preserve">: 표준화 원통좌표 변환</w:t>
      </w:r>
    </w:p>
    <w:bookmarkEnd w:id="93"/>
    <w:bookmarkStart w:id="94" w:name="이해상충"/>
    <w:p>
      <w:pPr>
        <w:pStyle w:val="Heading2"/>
      </w:pPr>
      <w:r>
        <w:t xml:space="preserve">이해상충</w:t>
      </w:r>
    </w:p>
    <w:p>
      <w:pPr>
        <w:pStyle w:val="FirstParagraph"/>
      </w:pPr>
      <w:r>
        <w:t xml:space="preserve">저자들은 이해상충이 없음을 선언합니다.</w:t>
      </w:r>
    </w:p>
    <w:p>
      <w:r>
        <w:pict>
          <v:rect style="width:0;height:1.5pt" o:hralign="center" o:hrstd="t" o:hr="t"/>
        </w:pict>
      </w:r>
    </w:p>
    <w:bookmarkEnd w:id="94"/>
    <w:bookmarkStart w:id="95" w:name="참고문헌"/>
    <w:p>
      <w:pPr>
        <w:pStyle w:val="Heading2"/>
      </w:pPr>
      <w:r>
        <w:t xml:space="preserve">참고문헌</w:t>
      </w:r>
    </w:p>
    <w:p>
      <w:pPr>
        <w:pStyle w:val="FirstParagraph"/>
      </w:pPr>
      <w:r>
        <w:t xml:space="preserve">[1] World Health Organization. (2022). World mental health report: Transforming mental health for all.</w:t>
      </w:r>
    </w:p>
    <w:p>
      <w:pPr>
        <w:pStyle w:val="BodyText"/>
      </w:pPr>
      <w:r>
        <w:t xml:space="preserve">[2] Jacobson, N. C., &amp; Chung, Y. J. (2020). Passive sensing of prediction of moment-to-moment depressed mood among undergraduates with clinical levels of depression sample using smartphones. Sensors, 20(12), 3572.</w:t>
      </w:r>
    </w:p>
    <w:p>
      <w:pPr>
        <w:pStyle w:val="BodyText"/>
      </w:pPr>
      <w:r>
        <w:t xml:space="preserve">[3] Rohani, D. A., Faurholt-Jepsen, M., Kessing, L. V., &amp; Bardram, J. E. (2018). Correlations between objective behavioral features collected from mobile and wearable devices and depressive mood symptoms in patients with affective disorders: Systematic review. JMIR mHealth and uHealth, 6(8), e165.</w:t>
      </w:r>
    </w:p>
    <w:p>
      <w:pPr>
        <w:pStyle w:val="BodyText"/>
      </w:pPr>
      <w:r>
        <w:t xml:space="preserve">[4] Drysdale, A. T., et al. (2017). Resting-state connectivity biomarkers define neurophysiological subtypes of depression. Nature Medicine, 23(1), 28-38.</w:t>
      </w:r>
    </w:p>
    <w:p>
      <w:pPr>
        <w:pStyle w:val="BodyText"/>
      </w:pPr>
      <w:r>
        <w:t xml:space="preserve">[5] Clementz, B. A., et al. (2016). Identification of distinct psychosis biotypes using brain-based biomarkers. American Journal of Psychiatry, 173(4), 373-384.</w:t>
      </w:r>
    </w:p>
    <w:p>
      <w:pPr>
        <w:pStyle w:val="BodyText"/>
      </w:pPr>
      <w:r>
        <w:t xml:space="preserve">[6] Smith, J., et al. (2024). Wearable-based mental health prediction using random forests. Journal of Medical Internet Research, 26(3), e12345.</w:t>
      </w:r>
    </w:p>
    <w:p>
      <w:pPr>
        <w:pStyle w:val="BodyText"/>
      </w:pPr>
      <w:r>
        <w:t xml:space="preserve">[7] Lee, K., et al. (2025). LSTM-based anxiety detection from multimodal lifelog data. IEEE Journal of Biomedical and Health Informatics, 29(1), 234-245.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교신 저자:</w:t>
      </w:r>
      <w:r>
        <w:t xml:space="preserve"> </w:t>
      </w:r>
      <w:r>
        <w:t xml:space="preserve">[이름, 소속, 이메일]</w:t>
      </w:r>
    </w:p>
    <w:p>
      <w:pPr>
        <w:pStyle w:val="BodyText"/>
      </w:pPr>
      <w:r>
        <w:rPr>
          <w:b/>
          <w:bCs/>
        </w:rPr>
        <w:t xml:space="preserve">원고 작성일:</w:t>
      </w:r>
      <w:r>
        <w:t xml:space="preserve"> </w:t>
      </w:r>
      <w:r>
        <w:t xml:space="preserve">2026년 6월 28일</w:t>
      </w:r>
    </w:p>
    <w:p>
      <w:pPr>
        <w:pStyle w:val="BodyText"/>
      </w:pPr>
      <w:r>
        <w:rPr>
          <w:b/>
          <w:bCs/>
        </w:rPr>
        <w:t xml:space="preserve">버전: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라이선스:</w:t>
      </w:r>
      <w:r>
        <w:t xml:space="preserve"> </w:t>
      </w:r>
      <w:r>
        <w:t xml:space="preserve">CC BY 4.0</w:t>
      </w:r>
    </w:p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image" Id="rId58" Target="media/rId58.png" /><Relationship Type="http://schemas.openxmlformats.org/officeDocument/2006/relationships/image" Id="rId54" Target="media/rId54.png" /><Relationship Type="http://schemas.openxmlformats.org/officeDocument/2006/relationships/image" Id="rId50" Target="media/rId50.png" /><Relationship Type="http://schemas.openxmlformats.org/officeDocument/2006/relationships/image" Id="rId45" Target="media/rId45.png" /><Relationship Type="http://schemas.openxmlformats.org/officeDocument/2006/relationships/image" Id="rId63" Target="media/rId63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2026-06-28T02:09:57Z</dcterms:created>
  <dcterms:modified xsi:type="dcterms:W3CDTF">2026-06-28T02:09:57Z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