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0"/>
        </w:rPr>
        <w:t>教師勞動契約書（鐘點兼任）</w:t>
      </w:r>
    </w:p>
    <w:p>
      <w:pPr>
        <w:spacing w:line="384" w:lineRule="auto"/>
        <w:ind w:firstLine="560"/>
      </w:pPr>
      <w:r>
        <w:rPr>
          <w:sz w:val="28"/>
        </w:rPr>
        <w:t>立契約書人：{cram_name}（以下簡稱甲方，立案字號：{license_no}，地址：{address}，代表人：{owner_name}）與 {teacher_name}（以下簡稱乙方，身分證統一編號：{teacher_id}，戶籍地址：{teacher_address}）。</w:t>
      </w:r>
    </w:p>
    <w:p>
      <w:pPr>
        <w:spacing w:line="384" w:lineRule="auto"/>
        <w:ind w:firstLine="560"/>
      </w:pPr>
      <w:r>
        <w:rPr>
          <w:sz w:val="28"/>
        </w:rPr>
        <w:t>茲就乙方為甲方提供鐘點兼任教學服務之勞動契約事宜，雙方本於誠實信用原則，依勞動基準法及其相關法令規定，訂立本契約並共同遵守，內容如下：</w:t>
      </w:r>
    </w:p>
    <w:p/>
    <w:p>
      <w:pPr>
        <w:spacing w:before="240" w:after="120"/>
      </w:pPr>
      <w:r>
        <w:rPr>
          <w:b/>
          <w:sz w:val="30"/>
        </w:rPr>
        <w:t>第一條　契約性質之明確宣告</w:t>
      </w:r>
    </w:p>
    <w:p>
      <w:pPr>
        <w:spacing w:line="408" w:lineRule="auto"/>
        <w:ind w:firstLine="560"/>
      </w:pPr>
      <w:r>
        <w:rPr>
          <w:b/>
          <w:sz w:val="28"/>
        </w:rPr>
        <w:t>雙方確認：本契約為勞動基準法第九條所定之勞動契約（雇傭契約），非屬民法所定之承攬、委任或居間契約。乙方就甲方指定之課程安排，受甲方指揮監督，須依甲方排班表履行勞務，並依本契約所定方式領取工資。</w:t>
      </w:r>
    </w:p>
    <w:p>
      <w:pPr>
        <w:spacing w:line="384" w:lineRule="auto"/>
        <w:ind w:firstLine="560"/>
      </w:pPr>
      <w:r>
        <w:rPr>
          <w:sz w:val="28"/>
        </w:rPr>
        <w:t>前項契約性質之認定，係依勞動部「勞動契約認定指導原則」所定人格從屬性、經濟從屬性、組織從屬性等綜合判斷標準。雙方不得於日後以契約名稱或事後協議改變本契約之雇傭契約性質。</w:t>
      </w:r>
    </w:p>
    <w:p>
      <w:pPr>
        <w:spacing w:before="240" w:after="120"/>
      </w:pPr>
      <w:r>
        <w:rPr>
          <w:b/>
          <w:sz w:val="30"/>
        </w:rPr>
        <w:t>第二條　工作內容與場所</w:t>
      </w:r>
    </w:p>
    <w:p>
      <w:pPr>
        <w:spacing w:line="384" w:lineRule="auto"/>
        <w:ind w:firstLine="560"/>
      </w:pPr>
      <w:r>
        <w:rPr>
          <w:sz w:val="28"/>
        </w:rPr>
        <w:t>一、課程名稱：{course_name}</w:t>
      </w:r>
    </w:p>
    <w:p>
      <w:pPr>
        <w:spacing w:line="384" w:lineRule="auto"/>
        <w:ind w:firstLine="560"/>
      </w:pPr>
      <w:r>
        <w:rPr>
          <w:sz w:val="28"/>
        </w:rPr>
        <w:t>二、工作場所：{work_location}（如甲方有多分校，須以本契約明定為限；甲方臨時調動工作場所須經乙方同意。）</w:t>
      </w:r>
    </w:p>
    <w:p>
      <w:pPr>
        <w:spacing w:line="384" w:lineRule="auto"/>
        <w:ind w:firstLine="560"/>
      </w:pPr>
      <w:r>
        <w:rPr>
          <w:sz w:val="28"/>
        </w:rPr>
        <w:t>三、工作性質：依甲方指定之課程進行授課、命題、批改、與學員與家長溝通及其他與該課程直接相關之輔助事項。</w:t>
      </w:r>
    </w:p>
    <w:p>
      <w:pPr>
        <w:spacing w:before="240" w:after="120"/>
      </w:pPr>
      <w:r>
        <w:rPr>
          <w:b/>
          <w:sz w:val="30"/>
        </w:rPr>
        <w:t>第三條　工時與假勤之約定</w:t>
      </w:r>
    </w:p>
    <w:p>
      <w:pPr>
        <w:spacing w:line="384" w:lineRule="auto"/>
        <w:ind w:firstLine="560"/>
      </w:pPr>
      <w:r>
        <w:rPr>
          <w:sz w:val="28"/>
        </w:rPr>
        <w:t>一、排班方式：{work_schedule}（甲方應於每月最後一週公告下月排班表，乙方就排班如有異議得於三日內以書面提出。）</w:t>
      </w:r>
    </w:p>
    <w:p>
      <w:pPr>
        <w:spacing w:line="384" w:lineRule="auto"/>
        <w:ind w:firstLine="560"/>
      </w:pPr>
      <w:r>
        <w:rPr>
          <w:sz w:val="28"/>
        </w:rPr>
        <w:t>二、休息時間：依勞動基準法第三十五條，乙方繼續工作四小時，甲方應使乙方有三十分鐘以上之休息時間。</w:t>
      </w:r>
    </w:p>
    <w:p>
      <w:pPr>
        <w:spacing w:line="384" w:lineRule="auto"/>
        <w:ind w:firstLine="560"/>
      </w:pPr>
      <w:r>
        <w:rPr>
          <w:sz w:val="28"/>
        </w:rPr>
        <w:t>三、特別休假：乙方依勞動基準法第三十八條規定，於繼續工作滿一定期間後享有特別休假。甲方應依勞動基準法第三十八條第六項規定，於乙方有特別休假權利時通知乙方排定。</w:t>
      </w:r>
    </w:p>
    <w:p>
      <w:pPr>
        <w:spacing w:line="384" w:lineRule="auto"/>
        <w:ind w:firstLine="560"/>
      </w:pPr>
      <w:r>
        <w:rPr>
          <w:sz w:val="28"/>
        </w:rPr>
        <w:t>四、例假與休息日：乙方每七日中至少應有一日之例假及一日之休息日，由雙方協商排定。</w:t>
      </w:r>
    </w:p>
    <w:p>
      <w:pPr>
        <w:spacing w:before="240" w:after="120"/>
      </w:pPr>
      <w:r>
        <w:rPr>
          <w:b/>
          <w:sz w:val="30"/>
        </w:rPr>
        <w:t>第四條　工資議定與結算方法</w:t>
      </w:r>
    </w:p>
    <w:p>
      <w:pPr>
        <w:spacing w:line="384" w:lineRule="auto"/>
        <w:ind w:firstLine="560"/>
      </w:pPr>
      <w:r>
        <w:rPr>
          <w:sz w:val="28"/>
        </w:rPr>
        <w:t>一、鐘點費：每授課小時新臺幣 {hourly_rate} 元整。前項鐘點費已含同條第二項授課準備、批改作業、與學員家長溝通等與授課直接相關之輔助勞務時間。</w:t>
      </w:r>
    </w:p>
    <w:p>
      <w:pPr>
        <w:spacing w:line="384" w:lineRule="auto"/>
        <w:ind w:firstLine="560"/>
      </w:pPr>
      <w:r>
        <w:rPr>
          <w:sz w:val="28"/>
        </w:rPr>
        <w:t>二、結算方式：以乙方每月實際授課小時數乘以前項鐘點費計算當月工資總額。</w:t>
      </w:r>
    </w:p>
    <w:p>
      <w:pPr>
        <w:spacing w:line="384" w:lineRule="auto"/>
        <w:ind w:firstLine="560"/>
      </w:pPr>
      <w:r>
        <w:rPr>
          <w:sz w:val="28"/>
        </w:rPr>
        <w:t>三、給付日期：甲方應於每月 {payment_day} 日前，以 {payment_method} 方式將上月工資全額直接給付乙方。甲方不得以任何名義預扣工資或要求乙方提供保證金。</w:t>
      </w:r>
    </w:p>
    <w:p>
      <w:pPr>
        <w:spacing w:line="384" w:lineRule="auto"/>
        <w:ind w:firstLine="560"/>
      </w:pPr>
      <w:r>
        <w:rPr>
          <w:sz w:val="28"/>
        </w:rPr>
        <w:t>四、加班費：如甲方臨時要求乙方於原排班外延長工時或加班，應依勞動基準法第二十四條規定計給加班費（前兩小時加給三分之一，再延長兩小時加給三分之二）。</w:t>
      </w:r>
    </w:p>
    <w:p>
      <w:pPr>
        <w:spacing w:line="384" w:lineRule="auto"/>
        <w:ind w:firstLine="560"/>
      </w:pPr>
      <w:r>
        <w:rPr>
          <w:sz w:val="28"/>
        </w:rPr>
        <w:t>五、勞工保險與健康保險：甲方應依法為乙方辦理勞工保險、全民健康保險及就業保險，並依法按月提撥勞工退休金。</w:t>
      </w:r>
    </w:p>
    <w:p>
      <w:pPr>
        <w:spacing w:before="240" w:after="120"/>
      </w:pPr>
      <w:r>
        <w:rPr>
          <w:b/>
          <w:sz w:val="30"/>
        </w:rPr>
        <w:t>第五條　契約期間與試用期</w:t>
      </w:r>
    </w:p>
    <w:p>
      <w:pPr>
        <w:spacing w:line="384" w:lineRule="auto"/>
        <w:ind w:firstLine="560"/>
      </w:pPr>
      <w:r>
        <w:rPr>
          <w:sz w:val="28"/>
        </w:rPr>
        <w:t>一、本契約自中華民國 {start_year} 年 {start_month} 月 {start_day} 日起生效。</w:t>
      </w:r>
    </w:p>
    <w:p>
      <w:pPr>
        <w:spacing w:line="384" w:lineRule="auto"/>
        <w:ind w:firstLine="560"/>
      </w:pPr>
      <w:r>
        <w:rPr>
          <w:sz w:val="28"/>
        </w:rPr>
        <w:t>二、契約期限：{contract_type}。</w:t>
      </w:r>
    </w:p>
    <w:p>
      <w:pPr>
        <w:spacing w:line="384" w:lineRule="auto"/>
        <w:ind w:firstLine="560"/>
      </w:pPr>
      <w:r>
        <w:rPr>
          <w:sz w:val="28"/>
        </w:rPr>
        <w:t>三、試用期：自生效日起 {probation_months} 個月為試用期。試用期內雙方均得隨時終止契約。惟試用期間乙方仍享有本契約所定全部勞動條件保障。</w:t>
      </w:r>
    </w:p>
    <w:p>
      <w:pPr>
        <w:spacing w:before="240" w:after="120"/>
      </w:pPr>
      <w:r>
        <w:rPr>
          <w:b/>
          <w:sz w:val="30"/>
        </w:rPr>
        <w:t>第六條　契約之終止</w:t>
      </w:r>
    </w:p>
    <w:p>
      <w:pPr>
        <w:spacing w:line="384" w:lineRule="auto"/>
        <w:ind w:firstLine="560"/>
      </w:pPr>
      <w:r>
        <w:rPr>
          <w:sz w:val="28"/>
        </w:rPr>
        <w:t>一、雙方終止本契約之事由及程序，悉依勞動基準法第十一條、第十二條、第十四條至第二十條規定辦理。</w:t>
      </w:r>
    </w:p>
    <w:p>
      <w:pPr>
        <w:spacing w:line="384" w:lineRule="auto"/>
        <w:ind w:firstLine="560"/>
      </w:pPr>
      <w:r>
        <w:rPr>
          <w:sz w:val="28"/>
        </w:rPr>
        <w:t>二、甲方依勞動基準法第十一條規定終止契約者，應依勞動基準法第十六條規定預告，並依勞動基準法第十七條規定發給資遣費。</w:t>
      </w:r>
    </w:p>
    <w:p>
      <w:pPr>
        <w:spacing w:line="384" w:lineRule="auto"/>
        <w:ind w:firstLine="560"/>
      </w:pPr>
      <w:r>
        <w:rPr>
          <w:sz w:val="28"/>
        </w:rPr>
        <w:t>三、乙方依勞動基準法第十五條規定終止契約者，應依勞動基準法第十六條規定預告甲方。</w:t>
      </w:r>
    </w:p>
    <w:p>
      <w:pPr>
        <w:spacing w:before="240" w:after="120"/>
      </w:pPr>
      <w:r>
        <w:rPr>
          <w:b/>
          <w:sz w:val="30"/>
        </w:rPr>
        <w:t>第七條　其他約定事項</w:t>
      </w:r>
    </w:p>
    <w:p>
      <w:pPr>
        <w:spacing w:line="384" w:lineRule="auto"/>
        <w:ind w:firstLine="560"/>
      </w:pPr>
      <w:r>
        <w:rPr>
          <w:sz w:val="28"/>
        </w:rPr>
        <w:t>一、甲方未依法令訂立工作規則或勞工人數未達三十人者，雙方就本契約未訂事項，依勞動基準法及其相關法令辦理。</w:t>
      </w:r>
    </w:p>
    <w:p>
      <w:pPr>
        <w:spacing w:line="384" w:lineRule="auto"/>
        <w:ind w:firstLine="560"/>
      </w:pPr>
      <w:r>
        <w:rPr>
          <w:sz w:val="28"/>
        </w:rPr>
        <w:t>二、本契約之解釋有爭議者，依誠實信用原則並參酌勞動基準法立法意旨解釋之。</w:t>
      </w:r>
    </w:p>
    <w:p>
      <w:pPr>
        <w:spacing w:line="384" w:lineRule="auto"/>
        <w:ind w:firstLine="560"/>
      </w:pPr>
      <w:r>
        <w:rPr>
          <w:sz w:val="28"/>
        </w:rPr>
        <w:t>三、本契約如有未盡事宜，雙方得另以書面補充協議；其補充協議與本契約具同等效力。</w:t>
      </w:r>
    </w:p>
    <w:p>
      <w:pPr>
        <w:spacing w:before="240" w:after="120"/>
      </w:pPr>
      <w:r>
        <w:rPr>
          <w:b/>
          <w:sz w:val="30"/>
        </w:rPr>
        <w:t>第八條　管轄法院</w:t>
      </w:r>
    </w:p>
    <w:p>
      <w:pPr>
        <w:spacing w:line="384" w:lineRule="auto"/>
        <w:ind w:firstLine="560"/>
      </w:pPr>
      <w:r>
        <w:rPr>
          <w:sz w:val="28"/>
        </w:rPr>
        <w:t>雙方因本契約所生之爭議，合意以乙方工作場所所在地之地方法院（勞動專業法庭）為第一審管轄法院。</w:t>
      </w:r>
    </w:p>
    <w:p/>
    <w:p/>
    <w:p>
      <w:pPr>
        <w:spacing w:before="240" w:after="120"/>
      </w:pPr>
      <w:r>
        <w:rPr>
          <w:b/>
          <w:sz w:val="30"/>
        </w:rPr>
        <w:t>立契約書人</w:t>
      </w:r>
    </w:p>
    <w:p>
      <w:pPr>
        <w:ind w:firstLine="560"/>
      </w:pPr>
      <w:r>
        <w:rPr>
          <w:sz w:val="28"/>
        </w:rPr>
        <w:t>甲方（雇主）：{cram_name}　代表人：{owner_name}（蓋章）</w:t>
      </w:r>
    </w:p>
    <w:p>
      <w:pPr>
        <w:ind w:firstLine="560"/>
      </w:pPr>
      <w:r>
        <w:rPr>
          <w:sz w:val="28"/>
        </w:rPr>
        <w:t>立案字號：{license_no}　地址：{address}</w:t>
      </w:r>
    </w:p>
    <w:p/>
    <w:p>
      <w:pPr>
        <w:ind w:firstLine="560"/>
      </w:pPr>
      <w:r>
        <w:rPr>
          <w:sz w:val="28"/>
        </w:rPr>
        <w:t>乙方（鐘點兼任教師）：{teacher_name}（簽章）</w:t>
      </w:r>
    </w:p>
    <w:p>
      <w:pPr>
        <w:ind w:firstLine="560"/>
      </w:pPr>
      <w:r>
        <w:rPr>
          <w:sz w:val="28"/>
        </w:rPr>
        <w:t>身分證統一編號：{teacher_id}　戶籍地址：{teacher_address}</w:t>
      </w:r>
    </w:p>
    <w:p/>
    <w:p>
      <w:pPr>
        <w:jc w:val="right"/>
      </w:pPr>
      <w:r>
        <w:rPr>
          <w:sz w:val="28"/>
        </w:rPr>
        <w:t>中華民國 {sign_year} 年 {sign_month} 月 {sign_day} 日</w:t>
      </w:r>
    </w:p>
    <w:p>
      <w:r>
        <w:br w:type="page"/>
      </w:r>
    </w:p>
    <w:p>
      <w:pPr>
        <w:spacing w:before="240" w:after="120"/>
      </w:pPr>
      <w:r>
        <w:rPr>
          <w:b/>
          <w:sz w:val="30"/>
        </w:rPr>
        <w:t>※ 律師審稿備註（最終發佈前請刪除）</w:t>
      </w:r>
    </w:p>
    <w:p>
      <w:pPr>
        <w:spacing w:line="384" w:lineRule="auto"/>
        <w:ind w:firstLine="560"/>
      </w:pPr>
      <w:r>
        <w:rPr>
          <w:sz w:val="28"/>
        </w:rPr>
        <w:t>本範本由補教業法務支援站於 W83f（民國 115 年 5 月 27 日）依勞動基準法第九條、勞動部「勞動契約認定指導原則」及 A2 Deep Research 報告章三第（7）段所列最低法定要件，組裝而成。</w:t>
      </w:r>
    </w:p>
    <w:p>
      <w:pPr>
        <w:spacing w:line="384" w:lineRule="auto"/>
        <w:ind w:firstLine="560"/>
      </w:pPr>
      <w:r>
        <w:rPr>
          <w:sz w:val="28"/>
        </w:rPr>
        <w:t>本版本為「鐘點兼任教師（雇傭關係）」MVP，專為避免雇主日後反向主張承攬規避勞基法之爭議所設計（第一條雇傭契約宣告）。</w:t>
      </w:r>
    </w:p>
    <w:p>
      <w:pPr>
        <w:spacing w:line="384" w:lineRule="auto"/>
        <w:ind w:firstLine="560"/>
      </w:pPr>
      <w:r>
        <w:rPr>
          <w:sz w:val="28"/>
        </w:rPr>
        <w:t>建議律師審稿確認之要點：</w:t>
      </w:r>
    </w:p>
    <w:p>
      <w:pPr>
        <w:spacing w:line="384" w:lineRule="auto"/>
      </w:pPr>
      <w:r>
        <w:rPr>
          <w:sz w:val="28"/>
        </w:rPr>
        <w:t>1. 第一條雇傭契約宣告之表述強度，是否需依貴所實務經驗加強或就部分條款另行加註勞動部認定原則之具體要素。</w:t>
      </w:r>
    </w:p>
    <w:p>
      <w:pPr>
        <w:spacing w:line="384" w:lineRule="auto"/>
      </w:pPr>
      <w:r>
        <w:rPr>
          <w:sz w:val="28"/>
        </w:rPr>
        <w:t>2. 第三條第一項排班方式之約定，補教業實務上常見「依甲方公告每月排班表」、「乙方授課時段由雙方協議」等不同模式，請依個案調整。</w:t>
      </w:r>
    </w:p>
    <w:p>
      <w:pPr>
        <w:spacing w:line="384" w:lineRule="auto"/>
      </w:pPr>
      <w:r>
        <w:rPr>
          <w:sz w:val="28"/>
        </w:rPr>
        <w:t>3. 第四條第一項「鐘點費已含授課準備等輔助勞務」之表述，是否符合貴所實務見解；亦可改為「另以○○元計給」分項處理。</w:t>
      </w:r>
    </w:p>
    <w:p>
      <w:pPr>
        <w:spacing w:line="384" w:lineRule="auto"/>
      </w:pPr>
      <w:r>
        <w:rPr>
          <w:sz w:val="28"/>
        </w:rPr>
        <w:t>4. 第五條第二項「契約期限」之填寫，注意勞基法第九條對定期契約之嚴格限制（臨時性、短期性、季節性、特定性工作），補教業常見「依學期循環」模式不一定符合定期契約要件。</w:t>
      </w:r>
    </w:p>
    <w:p>
      <w:pPr>
        <w:spacing w:line="384" w:lineRule="auto"/>
      </w:pPr>
      <w:r>
        <w:rPr>
          <w:sz w:val="28"/>
        </w:rPr>
        <w:t>5. 本範本未含「競業禁止」「最低服務年限」「智慧財產權歸屬」「保密義務」等補教業常見特殊條款。如有需要，建議另以附件方式增列，並注意各項條款須符合勞基法§9-1 及相關判決見解。</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