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3C9" w:rsidRPr="008923F0" w:rsidRDefault="00B823C9" w:rsidP="008923F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528015986"/>
      <w:bookmarkEnd w:id="0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B823C9" w:rsidRPr="008923F0" w:rsidRDefault="00B823C9" w:rsidP="008923F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B823C9" w:rsidRPr="008923F0" w:rsidRDefault="00B823C9" w:rsidP="008923F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B823C9" w:rsidRPr="008923F0" w:rsidRDefault="00B823C9" w:rsidP="008923F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823C9" w:rsidRPr="008923F0" w:rsidRDefault="00B823C9" w:rsidP="008923F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3C9" w:rsidRPr="008923F0" w:rsidRDefault="00B823C9" w:rsidP="008923F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3C9" w:rsidRPr="008923F0" w:rsidRDefault="00B823C9" w:rsidP="008923F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3C9" w:rsidRPr="008923F0" w:rsidRDefault="00B823C9" w:rsidP="008923F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3C9" w:rsidRPr="008923F0" w:rsidRDefault="00B823C9" w:rsidP="008923F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3C9" w:rsidRPr="008923F0" w:rsidRDefault="00B823C9" w:rsidP="008923F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r w:rsidRPr="008923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індивідуального домашнього завдання</w:t>
      </w:r>
    </w:p>
    <w:p w:rsidR="00B823C9" w:rsidRPr="008923F0" w:rsidRDefault="00B823C9" w:rsidP="008923F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 w:rsidRPr="008923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дисципліни</w:t>
      </w: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8923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Методи та системи штучного інтелекту</w:t>
      </w: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823C9" w:rsidRPr="008923F0" w:rsidRDefault="00B823C9" w:rsidP="008923F0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923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8923F0"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 в середовищі </w:t>
      </w:r>
      <w:r w:rsidRPr="008923F0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B823C9" w:rsidRPr="008923F0" w:rsidRDefault="00B823C9" w:rsidP="008923F0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3C9" w:rsidRPr="008923F0" w:rsidRDefault="00B823C9" w:rsidP="008923F0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3C9" w:rsidRPr="008923F0" w:rsidRDefault="00B823C9" w:rsidP="008923F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3C9" w:rsidRPr="008923F0" w:rsidRDefault="00B823C9" w:rsidP="008923F0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3C9" w:rsidRPr="008923F0" w:rsidRDefault="00B823C9" w:rsidP="008923F0">
      <w:pPr>
        <w:spacing w:after="0" w:line="36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 w:rsidRPr="008923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B823C9" w:rsidRPr="008923F0" w:rsidRDefault="00B823C9" w:rsidP="008923F0">
      <w:pPr>
        <w:spacing w:after="0" w:line="36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Pr="008923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 w:rsidRPr="008923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КН-416а</w:t>
      </w:r>
    </w:p>
    <w:p w:rsidR="00B823C9" w:rsidRPr="008923F0" w:rsidRDefault="00B823C9" w:rsidP="008923F0">
      <w:pPr>
        <w:spacing w:after="0" w:line="36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23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B823C9" w:rsidRPr="008923F0" w:rsidRDefault="00B823C9" w:rsidP="008923F0">
      <w:pPr>
        <w:spacing w:after="0" w:line="36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 w:rsidRPr="008923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823C9" w:rsidRPr="008923F0" w:rsidRDefault="00B823C9" w:rsidP="008923F0">
      <w:pPr>
        <w:spacing w:after="0" w:line="36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 w:rsidRPr="008923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B823C9" w:rsidRPr="008923F0" w:rsidRDefault="00B823C9" w:rsidP="008923F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B823C9" w:rsidRDefault="00B823C9" w:rsidP="008923F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23F0" w:rsidRDefault="008923F0" w:rsidP="008923F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23F0" w:rsidRPr="008923F0" w:rsidRDefault="008923F0" w:rsidP="008923F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3C9" w:rsidRPr="008923F0" w:rsidRDefault="00B823C9" w:rsidP="008923F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3C9" w:rsidRPr="008923F0" w:rsidRDefault="00B823C9" w:rsidP="008923F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3C9" w:rsidRPr="008923F0" w:rsidRDefault="00B823C9" w:rsidP="008923F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3C9" w:rsidRPr="008923F0" w:rsidRDefault="00B823C9" w:rsidP="008923F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3C9" w:rsidRPr="008923F0" w:rsidRDefault="00B823C9" w:rsidP="008923F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 w:rsidRPr="008923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2020</w:t>
      </w:r>
    </w:p>
    <w:p w:rsidR="00B823C9" w:rsidRPr="008923F0" w:rsidRDefault="00B823C9" w:rsidP="008923F0">
      <w:pPr>
        <w:pStyle w:val="Default"/>
        <w:spacing w:line="360" w:lineRule="auto"/>
        <w:ind w:firstLine="426"/>
        <w:jc w:val="both"/>
        <w:rPr>
          <w:sz w:val="28"/>
          <w:szCs w:val="28"/>
        </w:rPr>
      </w:pPr>
      <w:proofErr w:type="spellStart"/>
      <w:r w:rsidRPr="008923F0">
        <w:rPr>
          <w:b/>
          <w:sz w:val="28"/>
          <w:szCs w:val="28"/>
        </w:rPr>
        <w:lastRenderedPageBreak/>
        <w:t>Ціль</w:t>
      </w:r>
      <w:proofErr w:type="spellEnd"/>
      <w:r w:rsidRPr="008923F0">
        <w:rPr>
          <w:b/>
          <w:sz w:val="28"/>
          <w:szCs w:val="28"/>
        </w:rPr>
        <w:t>:</w:t>
      </w:r>
      <w:r w:rsidRPr="008923F0">
        <w:rPr>
          <w:sz w:val="28"/>
          <w:szCs w:val="28"/>
          <w:lang w:val="uk-UA"/>
        </w:rPr>
        <w:t xml:space="preserve"> Освоєння методів програмування в </w:t>
      </w:r>
      <w:r w:rsidRPr="008923F0">
        <w:rPr>
          <w:sz w:val="28"/>
          <w:szCs w:val="28"/>
          <w:lang w:val="en-US"/>
        </w:rPr>
        <w:t>MATLAB</w:t>
      </w:r>
      <w:r w:rsidRPr="008923F0">
        <w:rPr>
          <w:sz w:val="28"/>
          <w:szCs w:val="28"/>
        </w:rPr>
        <w:t>.</w:t>
      </w:r>
    </w:p>
    <w:p w:rsidR="00B823C9" w:rsidRPr="008923F0" w:rsidRDefault="00B823C9" w:rsidP="008923F0">
      <w:pPr>
        <w:pStyle w:val="Default"/>
        <w:spacing w:line="360" w:lineRule="auto"/>
        <w:ind w:firstLine="426"/>
        <w:jc w:val="both"/>
        <w:rPr>
          <w:sz w:val="28"/>
          <w:szCs w:val="28"/>
        </w:rPr>
      </w:pPr>
    </w:p>
    <w:tbl>
      <w:tblPr>
        <w:tblW w:w="10185" w:type="dxa"/>
        <w:tblInd w:w="-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5"/>
        <w:gridCol w:w="2100"/>
        <w:gridCol w:w="2100"/>
        <w:gridCol w:w="2100"/>
        <w:gridCol w:w="2100"/>
      </w:tblGrid>
      <w:tr w:rsidR="00B823C9" w:rsidRPr="008923F0" w:rsidTr="00EA05EC">
        <w:trPr>
          <w:trHeight w:val="370"/>
        </w:trPr>
        <w:tc>
          <w:tcPr>
            <w:tcW w:w="1785" w:type="dxa"/>
            <w:shd w:val="clear" w:color="auto" w:fill="E0E0E0"/>
          </w:tcPr>
          <w:p w:rsidR="00B823C9" w:rsidRPr="008923F0" w:rsidRDefault="00B823C9" w:rsidP="008923F0">
            <w:pPr>
              <w:spacing w:before="60" w:after="60" w:line="360" w:lineRule="auto"/>
              <w:ind w:left="-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Вар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ант</w:t>
            </w:r>
          </w:p>
        </w:tc>
        <w:tc>
          <w:tcPr>
            <w:tcW w:w="2100" w:type="dxa"/>
            <w:shd w:val="clear" w:color="auto" w:fill="E0E0E0"/>
          </w:tcPr>
          <w:p w:rsidR="00B823C9" w:rsidRPr="008923F0" w:rsidRDefault="00B823C9" w:rsidP="008923F0">
            <w:pPr>
              <w:spacing w:before="60" w:after="60" w:line="360" w:lineRule="auto"/>
              <w:ind w:left="-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2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8.5pt" o:ole="">
                  <v:imagedata r:id="rId5" o:title=""/>
                </v:shape>
                <o:OLEObject Type="Embed" ProgID="Equation.3" ShapeID="_x0000_i1025" DrawAspect="Content" ObjectID="_1647193662" r:id="rId6"/>
              </w:object>
            </w:r>
            <w:r w:rsidRPr="008923F0">
              <w:rPr>
                <w:rFonts w:ascii="Times New Roman" w:hAnsi="Times New Roman" w:cs="Times New Roman"/>
                <w:sz w:val="28"/>
                <w:szCs w:val="28"/>
              </w:rPr>
              <w:t>, сек</w:t>
            </w:r>
          </w:p>
        </w:tc>
        <w:tc>
          <w:tcPr>
            <w:tcW w:w="2100" w:type="dxa"/>
            <w:shd w:val="clear" w:color="auto" w:fill="E0E0E0"/>
          </w:tcPr>
          <w:p w:rsidR="00B823C9" w:rsidRPr="008923F0" w:rsidRDefault="00B823C9" w:rsidP="008923F0">
            <w:pPr>
              <w:spacing w:before="60" w:after="60" w:line="360" w:lineRule="auto"/>
              <w:ind w:left="-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position w:val="-4"/>
                <w:sz w:val="28"/>
                <w:szCs w:val="28"/>
              </w:rPr>
              <w:object w:dxaOrig="260" w:dyaOrig="260">
                <v:shape id="_x0000_i1026" type="#_x0000_t75" style="width:13.5pt;height:13.5pt" o:ole="">
                  <v:imagedata r:id="rId7" o:title=""/>
                </v:shape>
                <o:OLEObject Type="Embed" ProgID="Equation.3" ShapeID="_x0000_i1026" DrawAspect="Content" ObjectID="_1647193663" r:id="rId8"/>
              </w:objec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8923F0">
              <w:rPr>
                <w:rFonts w:ascii="Times New Roman" w:hAnsi="Times New Roman" w:cs="Times New Roman"/>
                <w:sz w:val="28"/>
                <w:szCs w:val="28"/>
              </w:rPr>
              <w:t>рад</w:t>
            </w:r>
            <w:r w:rsidRPr="008923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8923F0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2100" w:type="dxa"/>
            <w:shd w:val="clear" w:color="auto" w:fill="E0E0E0"/>
          </w:tcPr>
          <w:p w:rsidR="00B823C9" w:rsidRPr="008923F0" w:rsidRDefault="00B823C9" w:rsidP="008923F0">
            <w:pPr>
              <w:spacing w:before="60" w:after="60" w:line="360" w:lineRule="auto"/>
              <w:ind w:left="-7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23F0"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279" w:dyaOrig="340">
                <v:shape id="_x0000_i1027" type="#_x0000_t75" style="width:14.5pt;height:16.5pt" o:ole="">
                  <v:imagedata r:id="rId9" o:title=""/>
                </v:shape>
                <o:OLEObject Type="Embed" ProgID="Equation.3" ShapeID="_x0000_i1027" DrawAspect="Content" ObjectID="_1647193664" r:id="rId10"/>
              </w:object>
            </w:r>
            <w:r w:rsidRPr="008923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8923F0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  <w:tc>
          <w:tcPr>
            <w:tcW w:w="2100" w:type="dxa"/>
            <w:shd w:val="clear" w:color="auto" w:fill="E0E0E0"/>
          </w:tcPr>
          <w:p w:rsidR="00B823C9" w:rsidRPr="008923F0" w:rsidRDefault="00B823C9" w:rsidP="008923F0">
            <w:pPr>
              <w:spacing w:before="60" w:after="60" w:line="360" w:lineRule="auto"/>
              <w:ind w:left="-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320" w:dyaOrig="360">
                <v:shape id="_x0000_i1028" type="#_x0000_t75" style="width:15.5pt;height:18.5pt" o:ole="">
                  <v:imagedata r:id="rId11" o:title=""/>
                </v:shape>
                <o:OLEObject Type="Embed" ProgID="Equation.3" ShapeID="_x0000_i1028" DrawAspect="Content" ObjectID="_1647193665" r:id="rId12"/>
              </w:object>
            </w:r>
            <w:r w:rsidRPr="008923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8923F0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</w:tr>
      <w:tr w:rsidR="00B823C9" w:rsidRPr="008923F0" w:rsidTr="00EA05EC">
        <w:trPr>
          <w:trHeight w:val="280"/>
        </w:trPr>
        <w:tc>
          <w:tcPr>
            <w:tcW w:w="1785" w:type="dxa"/>
            <w:shd w:val="clear" w:color="auto" w:fill="E0E0E0"/>
          </w:tcPr>
          <w:p w:rsidR="00B823C9" w:rsidRPr="008923F0" w:rsidRDefault="00B823C9" w:rsidP="008923F0">
            <w:pPr>
              <w:spacing w:before="60" w:after="60" w:line="360" w:lineRule="auto"/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23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2100" w:type="dxa"/>
          </w:tcPr>
          <w:p w:rsidR="00B823C9" w:rsidRPr="008923F0" w:rsidRDefault="00B823C9" w:rsidP="008923F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sz w:val="28"/>
                <w:szCs w:val="28"/>
              </w:rPr>
              <w:t>19.0</w:t>
            </w:r>
          </w:p>
        </w:tc>
        <w:tc>
          <w:tcPr>
            <w:tcW w:w="2100" w:type="dxa"/>
          </w:tcPr>
          <w:p w:rsidR="00B823C9" w:rsidRPr="008923F0" w:rsidRDefault="00B823C9" w:rsidP="008923F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23F0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2100" w:type="dxa"/>
          </w:tcPr>
          <w:p w:rsidR="00B823C9" w:rsidRPr="008923F0" w:rsidRDefault="00B823C9" w:rsidP="008923F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00" w:type="dxa"/>
          </w:tcPr>
          <w:p w:rsidR="00B823C9" w:rsidRPr="008923F0" w:rsidRDefault="00B823C9" w:rsidP="008923F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C779CC" w:rsidRPr="008923F0" w:rsidRDefault="00C779CC" w:rsidP="008923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23F0" w:rsidRPr="008923F0" w:rsidRDefault="008923F0" w:rsidP="008923F0">
      <w:pPr>
        <w:pStyle w:val="Default"/>
        <w:spacing w:before="240" w:line="360" w:lineRule="auto"/>
        <w:jc w:val="center"/>
        <w:rPr>
          <w:b/>
          <w:sz w:val="28"/>
          <w:szCs w:val="28"/>
        </w:rPr>
      </w:pPr>
      <w:proofErr w:type="spellStart"/>
      <w:r w:rsidRPr="008923F0">
        <w:rPr>
          <w:b/>
          <w:sz w:val="28"/>
          <w:szCs w:val="28"/>
        </w:rPr>
        <w:t>Виконання</w:t>
      </w:r>
      <w:proofErr w:type="spellEnd"/>
      <w:r w:rsidRPr="008923F0">
        <w:rPr>
          <w:b/>
          <w:sz w:val="28"/>
          <w:szCs w:val="28"/>
        </w:rPr>
        <w:t xml:space="preserve"> </w:t>
      </w:r>
      <w:proofErr w:type="spellStart"/>
      <w:r w:rsidRPr="008923F0">
        <w:rPr>
          <w:b/>
          <w:sz w:val="28"/>
          <w:szCs w:val="28"/>
        </w:rPr>
        <w:t>роботи</w:t>
      </w:r>
      <w:proofErr w:type="spellEnd"/>
    </w:p>
    <w:p w:rsidR="008923F0" w:rsidRPr="008923F0" w:rsidRDefault="008923F0" w:rsidP="008923F0">
      <w:pPr>
        <w:pStyle w:val="Default"/>
        <w:spacing w:line="360" w:lineRule="auto"/>
        <w:jc w:val="center"/>
        <w:rPr>
          <w:bCs/>
          <w:color w:val="auto"/>
          <w:sz w:val="28"/>
          <w:szCs w:val="28"/>
          <w:shd w:val="clear" w:color="auto" w:fill="FFFFFF"/>
          <w:lang w:val="uk-UA"/>
        </w:rPr>
      </w:pPr>
      <w:r w:rsidRPr="008923F0">
        <w:rPr>
          <w:bCs/>
          <w:color w:val="auto"/>
          <w:sz w:val="28"/>
          <w:szCs w:val="28"/>
          <w:shd w:val="clear" w:color="auto" w:fill="FFFFFF"/>
          <w:lang w:val="uk-UA"/>
        </w:rPr>
        <w:t>Опис системи</w:t>
      </w:r>
    </w:p>
    <w:p w:rsidR="008923F0" w:rsidRPr="008923F0" w:rsidRDefault="008923F0" w:rsidP="008923F0">
      <w:pPr>
        <w:pStyle w:val="Default"/>
        <w:spacing w:line="360" w:lineRule="auto"/>
        <w:ind w:firstLine="426"/>
        <w:jc w:val="both"/>
        <w:rPr>
          <w:bCs/>
          <w:color w:val="auto"/>
          <w:sz w:val="28"/>
          <w:szCs w:val="28"/>
          <w:shd w:val="clear" w:color="auto" w:fill="FFFFFF"/>
          <w:lang w:val="uk-UA"/>
        </w:rPr>
      </w:pPr>
      <w:r w:rsidRPr="008923F0">
        <w:rPr>
          <w:bCs/>
          <w:color w:val="auto"/>
          <w:sz w:val="28"/>
          <w:szCs w:val="28"/>
          <w:shd w:val="clear" w:color="auto" w:fill="FFFFFF"/>
          <w:lang w:val="uk-UA"/>
        </w:rPr>
        <w:t>Досліджується система управління судном за курсом, структурна схема якої показана на рисунку 1.</w:t>
      </w:r>
    </w:p>
    <w:p w:rsidR="008923F0" w:rsidRPr="008923F0" w:rsidRDefault="008923F0" w:rsidP="008923F0">
      <w:pPr>
        <w:pStyle w:val="Default"/>
        <w:spacing w:line="360" w:lineRule="auto"/>
        <w:ind w:firstLine="426"/>
        <w:jc w:val="both"/>
        <w:rPr>
          <w:bCs/>
          <w:color w:val="auto"/>
          <w:sz w:val="28"/>
          <w:szCs w:val="28"/>
          <w:shd w:val="clear" w:color="auto" w:fill="FFFFFF"/>
        </w:rPr>
      </w:pPr>
    </w:p>
    <w:p w:rsidR="008923F0" w:rsidRPr="008923F0" w:rsidRDefault="008923F0" w:rsidP="008923F0">
      <w:pPr>
        <w:pStyle w:val="Default"/>
        <w:spacing w:line="360" w:lineRule="auto"/>
        <w:jc w:val="center"/>
        <w:rPr>
          <w:bCs/>
          <w:color w:val="auto"/>
          <w:sz w:val="28"/>
          <w:szCs w:val="28"/>
          <w:shd w:val="clear" w:color="auto" w:fill="FFFFFF"/>
          <w:lang w:val="uk-UA"/>
        </w:rPr>
      </w:pPr>
      <w:r w:rsidRPr="008923F0">
        <w:rPr>
          <w:noProof/>
          <w:sz w:val="28"/>
          <w:szCs w:val="28"/>
          <w:lang w:eastAsia="ru-RU"/>
        </w:rPr>
        <w:drawing>
          <wp:inline distT="0" distB="0" distL="0" distR="0" wp14:anchorId="2A4DB463" wp14:editId="020DF144">
            <wp:extent cx="5048250" cy="1933575"/>
            <wp:effectExtent l="0" t="0" r="0" b="9525"/>
            <wp:docPr id="3" name="Рисунок 3" descr="http://textarchive.ru/images/1467/2933543/m5d1002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textarchive.ru/images/1467/2933543/m5d10026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F0" w:rsidRPr="008923F0" w:rsidRDefault="008923F0" w:rsidP="008923F0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923F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Рисунок 1 – схема системи управління судном за курсом.</w:t>
      </w:r>
    </w:p>
    <w:p w:rsidR="008923F0" w:rsidRPr="008923F0" w:rsidRDefault="008923F0" w:rsidP="008923F0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8923F0" w:rsidRPr="008923F0" w:rsidRDefault="008923F0" w:rsidP="008923F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23F0">
        <w:rPr>
          <w:rFonts w:ascii="Times New Roman" w:hAnsi="Times New Roman" w:cs="Times New Roman"/>
          <w:sz w:val="28"/>
          <w:szCs w:val="28"/>
          <w:lang w:val="uk-UA"/>
        </w:rPr>
        <w:t>Лінійна математична модель, що описує нишпорення судна, має вигляд:</w:t>
      </w:r>
    </w:p>
    <w:p w:rsidR="008923F0" w:rsidRPr="008923F0" w:rsidRDefault="008923F0" w:rsidP="008923F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23F0">
        <w:rPr>
          <w:rFonts w:ascii="Times New Roman" w:hAnsi="Times New Roman" w:cs="Times New Roman"/>
          <w:position w:val="-44"/>
          <w:sz w:val="28"/>
          <w:szCs w:val="28"/>
        </w:rPr>
        <w:object w:dxaOrig="1860" w:dyaOrig="980">
          <v:shape id="_x0000_i1029" type="#_x0000_t75" style="width:93.5pt;height:48.5pt" o:ole="">
            <v:imagedata r:id="rId14" o:title=""/>
          </v:shape>
          <o:OLEObject Type="Embed" ProgID="Equation.3" ShapeID="_x0000_i1029" DrawAspect="Content" ObjectID="_1647193666" r:id="rId15"/>
        </w:object>
      </w:r>
    </w:p>
    <w:p w:rsidR="008923F0" w:rsidRPr="008923F0" w:rsidRDefault="008923F0" w:rsidP="008923F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23F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23F0">
        <w:rPr>
          <w:rFonts w:ascii="Times New Roman" w:hAnsi="Times New Roman" w:cs="Times New Roman"/>
          <w:position w:val="-10"/>
          <w:sz w:val="28"/>
          <w:szCs w:val="28"/>
        </w:rPr>
        <w:object w:dxaOrig="200" w:dyaOrig="240">
          <v:shape id="_x0000_i1030" type="#_x0000_t75" style="width:9.5pt;height:12.5pt" o:ole="">
            <v:imagedata r:id="rId16" o:title=""/>
          </v:shape>
          <o:OLEObject Type="Embed" ProgID="Equation.3" ShapeID="_x0000_i1030" DrawAspect="Content" ObjectID="_1647193667" r:id="rId17"/>
        </w:object>
      </w:r>
      <w:r w:rsidRPr="008923F0">
        <w:rPr>
          <w:rFonts w:ascii="Times New Roman" w:hAnsi="Times New Roman" w:cs="Times New Roman"/>
          <w:sz w:val="28"/>
          <w:szCs w:val="28"/>
          <w:lang w:val="uk-UA"/>
        </w:rPr>
        <w:t xml:space="preserve">- кут нишпорення (кут відхилення від заданого курсу), </w:t>
      </w:r>
      <w:r w:rsidRPr="008923F0">
        <w:rPr>
          <w:rFonts w:ascii="Times New Roman" w:hAnsi="Times New Roman" w:cs="Times New Roman"/>
          <w:position w:val="-14"/>
          <w:sz w:val="28"/>
          <w:szCs w:val="28"/>
        </w:rPr>
        <w:object w:dxaOrig="320" w:dyaOrig="360">
          <v:shape id="_x0000_i1031" type="#_x0000_t75" style="width:16pt;height:18pt" o:ole="">
            <v:imagedata r:id="rId18" o:title=""/>
          </v:shape>
          <o:OLEObject Type="Embed" ProgID="Equation.3" ShapeID="_x0000_i1031" DrawAspect="Content" ObjectID="_1647193668" r:id="rId19"/>
        </w:object>
      </w:r>
      <w:r w:rsidRPr="008923F0">
        <w:rPr>
          <w:rFonts w:ascii="Times New Roman" w:hAnsi="Times New Roman" w:cs="Times New Roman"/>
          <w:sz w:val="28"/>
          <w:szCs w:val="28"/>
          <w:lang w:val="uk-UA"/>
        </w:rPr>
        <w:t xml:space="preserve">- кутова швидкість обертання навколо вертикальної осі, </w:t>
      </w:r>
      <w:r w:rsidRPr="008923F0">
        <w:rPr>
          <w:rFonts w:ascii="Times New Roman" w:hAnsi="Times New Roman" w:cs="Times New Roman"/>
          <w:position w:val="-6"/>
          <w:sz w:val="28"/>
          <w:szCs w:val="28"/>
        </w:rPr>
        <w:object w:dxaOrig="180" w:dyaOrig="260">
          <v:shape id="_x0000_i1032" type="#_x0000_t75" style="width:9.5pt;height:12.5pt" o:ole="">
            <v:imagedata r:id="rId20" o:title=""/>
          </v:shape>
          <o:OLEObject Type="Embed" ProgID="Equation.3" ShapeID="_x0000_i1032" DrawAspect="Content" ObjectID="_1647193669" r:id="rId21"/>
        </w:object>
      </w:r>
      <w:r w:rsidRPr="008923F0">
        <w:rPr>
          <w:rFonts w:ascii="Times New Roman" w:hAnsi="Times New Roman" w:cs="Times New Roman"/>
          <w:sz w:val="28"/>
          <w:szCs w:val="28"/>
          <w:lang w:val="uk-UA"/>
        </w:rPr>
        <w:t xml:space="preserve">- кут повороту вертикального керма щодо положення рівноваги, </w:t>
      </w:r>
      <w:r w:rsidRPr="008923F0">
        <w:rPr>
          <w:rFonts w:ascii="Times New Roman" w:hAnsi="Times New Roman" w:cs="Times New Roman"/>
          <w:position w:val="-10"/>
          <w:sz w:val="28"/>
          <w:szCs w:val="28"/>
        </w:rPr>
        <w:object w:dxaOrig="260" w:dyaOrig="320">
          <v:shape id="_x0000_i1033" type="#_x0000_t75" style="width:12.5pt;height:16pt" o:ole="">
            <v:imagedata r:id="rId22" o:title=""/>
          </v:shape>
          <o:OLEObject Type="Embed" ProgID="Equation.3" ShapeID="_x0000_i1033" DrawAspect="Content" ObjectID="_1647193670" r:id="rId23"/>
        </w:object>
      </w:r>
      <w:r w:rsidRPr="008923F0">
        <w:rPr>
          <w:rFonts w:ascii="Times New Roman" w:hAnsi="Times New Roman" w:cs="Times New Roman"/>
          <w:sz w:val="28"/>
          <w:szCs w:val="28"/>
          <w:lang w:val="uk-UA"/>
        </w:rPr>
        <w:t xml:space="preserve">- постійна часу, </w:t>
      </w:r>
      <w:r w:rsidRPr="008923F0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1034" type="#_x0000_t75" style="width:12pt;height:12pt" o:ole="">
            <v:imagedata r:id="rId24" o:title=""/>
          </v:shape>
          <o:OLEObject Type="Embed" ProgID="Equation.3" ShapeID="_x0000_i1034" DrawAspect="Content" ObjectID="_1647193671" r:id="rId25"/>
        </w:object>
      </w:r>
      <w:r w:rsidRPr="008923F0">
        <w:rPr>
          <w:rFonts w:ascii="Times New Roman" w:hAnsi="Times New Roman" w:cs="Times New Roman"/>
          <w:sz w:val="28"/>
          <w:szCs w:val="28"/>
          <w:lang w:val="uk-UA"/>
        </w:rPr>
        <w:t xml:space="preserve">- постійний коефіцієнт, який має розмірність рад / </w:t>
      </w:r>
      <w:proofErr w:type="spellStart"/>
      <w:r w:rsidRPr="008923F0">
        <w:rPr>
          <w:rFonts w:ascii="Times New Roman" w:hAnsi="Times New Roman" w:cs="Times New Roman"/>
          <w:sz w:val="28"/>
          <w:szCs w:val="28"/>
          <w:lang w:val="uk-UA"/>
        </w:rPr>
        <w:t>сек</w:t>
      </w:r>
      <w:proofErr w:type="spellEnd"/>
      <w:r w:rsidRPr="008923F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923F0" w:rsidRPr="008923F0" w:rsidRDefault="008923F0" w:rsidP="008923F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923F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Передавальна функція від кута повороту керма до кута рискання записується у вигляді: </w:t>
      </w:r>
      <w:r w:rsidRPr="008923F0">
        <w:rPr>
          <w:rFonts w:ascii="Times New Roman" w:hAnsi="Times New Roman" w:cs="Times New Roman"/>
          <w:position w:val="-30"/>
          <w:sz w:val="28"/>
          <w:szCs w:val="28"/>
        </w:rPr>
        <w:object w:dxaOrig="1660" w:dyaOrig="680">
          <v:shape id="_x0000_i1035" type="#_x0000_t75" style="width:82.5pt;height:33.5pt" o:ole="">
            <v:imagedata r:id="rId26" o:title=""/>
          </v:shape>
          <o:OLEObject Type="Embed" ProgID="Equation.3" ShapeID="_x0000_i1035" DrawAspect="Content" ObjectID="_1647193672" r:id="rId27"/>
        </w:object>
      </w:r>
      <w:r w:rsidRPr="008923F0">
        <w:rPr>
          <w:rFonts w:ascii="Times New Roman" w:hAnsi="Times New Roman" w:cs="Times New Roman"/>
          <w:sz w:val="28"/>
          <w:szCs w:val="28"/>
        </w:rPr>
        <w:t>,</w:t>
      </w:r>
      <w:r w:rsidRPr="008923F0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Pr="008923F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23F0">
        <w:rPr>
          <w:rFonts w:ascii="Times New Roman" w:hAnsi="Times New Roman" w:cs="Times New Roman"/>
          <w:sz w:val="28"/>
          <w:szCs w:val="28"/>
        </w:rPr>
        <w:t xml:space="preserve"> = 0.07</w:t>
      </w:r>
      <w:r w:rsidRPr="008923F0">
        <w:rPr>
          <w:rFonts w:ascii="Times New Roman" w:hAnsi="Times New Roman" w:cs="Times New Roman"/>
          <w:sz w:val="28"/>
          <w:szCs w:val="28"/>
          <w:lang w:val="uk-UA"/>
        </w:rPr>
        <w:t xml:space="preserve"> рад</w:t>
      </w:r>
      <w:r w:rsidRPr="008923F0">
        <w:rPr>
          <w:rFonts w:ascii="Times New Roman" w:hAnsi="Times New Roman" w:cs="Times New Roman"/>
          <w:sz w:val="28"/>
          <w:szCs w:val="28"/>
        </w:rPr>
        <w:t>/сек</w:t>
      </w:r>
      <w:r w:rsidRPr="008923F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923F0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8923F0">
        <w:rPr>
          <w:rFonts w:ascii="Times New Roman" w:hAnsi="Times New Roman" w:cs="Times New Roman"/>
          <w:sz w:val="28"/>
          <w:szCs w:val="28"/>
        </w:rPr>
        <w:t xml:space="preserve"> = 19.</w:t>
      </w:r>
      <w:r w:rsidRPr="008923F0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8923F0">
        <w:rPr>
          <w:rFonts w:ascii="Times New Roman" w:hAnsi="Times New Roman" w:cs="Times New Roman"/>
          <w:sz w:val="28"/>
          <w:szCs w:val="28"/>
        </w:rPr>
        <w:t xml:space="preserve"> сек</w:t>
      </w:r>
    </w:p>
    <w:p w:rsidR="008923F0" w:rsidRDefault="008923F0" w:rsidP="008923F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23F0">
        <w:rPr>
          <w:rFonts w:ascii="Times New Roman" w:hAnsi="Times New Roman" w:cs="Times New Roman"/>
          <w:sz w:val="28"/>
          <w:szCs w:val="28"/>
          <w:lang w:val="uk-UA"/>
        </w:rPr>
        <w:t xml:space="preserve">Привід (рульова машина) наближено моделюється як інтегруюча ланка, охоплене одиничної негативним зворотним зв'язком, так що його передавальна функція дорівнює </w:t>
      </w:r>
      <w:r w:rsidRPr="008923F0">
        <w:rPr>
          <w:rFonts w:ascii="Times New Roman" w:hAnsi="Times New Roman" w:cs="Times New Roman"/>
          <w:position w:val="-30"/>
          <w:sz w:val="28"/>
          <w:szCs w:val="28"/>
        </w:rPr>
        <w:object w:dxaOrig="1400" w:dyaOrig="680">
          <v:shape id="_x0000_i1036" type="#_x0000_t75" style="width:69.5pt;height:33.5pt" o:ole="">
            <v:imagedata r:id="rId28" o:title=""/>
          </v:shape>
          <o:OLEObject Type="Embed" ProgID="Equation.3" ShapeID="_x0000_i1036" DrawAspect="Content" ObjectID="_1647193673" r:id="rId29"/>
        </w:object>
      </w:r>
      <w:r w:rsidRPr="008923F0">
        <w:rPr>
          <w:rFonts w:ascii="Times New Roman" w:hAnsi="Times New Roman" w:cs="Times New Roman"/>
          <w:sz w:val="28"/>
          <w:szCs w:val="28"/>
        </w:rPr>
        <w:t xml:space="preserve">, </w:t>
      </w:r>
      <w:r w:rsidRPr="008923F0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8923F0">
        <w:rPr>
          <w:rFonts w:ascii="Times New Roman" w:hAnsi="Times New Roman" w:cs="Times New Roman"/>
          <w:sz w:val="28"/>
          <w:szCs w:val="28"/>
        </w:rPr>
        <w:t xml:space="preserve"> = 2 сек</w:t>
      </w:r>
      <w:r w:rsidRPr="008923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23F0" w:rsidRDefault="008923F0" w:rsidP="008923F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кут перекладки руля</w:t>
      </w:r>
      <w:r w:rsidR="00A024D0">
        <w:rPr>
          <w:rFonts w:ascii="Times New Roman" w:hAnsi="Times New Roman" w:cs="Times New Roman"/>
          <w:sz w:val="28"/>
          <w:szCs w:val="28"/>
          <w:lang w:val="uk-UA"/>
        </w:rPr>
        <w:t xml:space="preserve"> і швидкість перекладки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накладаються нелінійні обмеження  </w:t>
      </w:r>
    </w:p>
    <w:p w:rsidR="00A024D0" w:rsidRDefault="00A024D0" w:rsidP="00A024D0">
      <w:pPr>
        <w:spacing w:before="60" w:after="60"/>
        <w:jc w:val="center"/>
      </w:pPr>
      <w:r w:rsidRPr="003D6D9F">
        <w:rPr>
          <w:position w:val="-16"/>
        </w:rPr>
        <w:object w:dxaOrig="1540" w:dyaOrig="440">
          <v:shape id="_x0000_i1037" type="#_x0000_t75" style="width:77pt;height:22pt" o:ole="">
            <v:imagedata r:id="rId30" o:title=""/>
          </v:shape>
          <o:OLEObject Type="Embed" ProgID="Equation.DSMT4" ShapeID="_x0000_i1037" DrawAspect="Content" ObjectID="_1647193674" r:id="rId31"/>
        </w:object>
      </w:r>
      <w:r>
        <w:t xml:space="preserve">,        </w:t>
      </w:r>
      <w:r w:rsidRPr="003D6D9F">
        <w:rPr>
          <w:position w:val="-14"/>
        </w:rPr>
        <w:object w:dxaOrig="1140" w:dyaOrig="400">
          <v:shape id="_x0000_i1038" type="#_x0000_t75" style="width:57pt;height:20pt" o:ole="">
            <v:imagedata r:id="rId32" o:title=""/>
          </v:shape>
          <o:OLEObject Type="Embed" ProgID="Equation.3" ShapeID="_x0000_i1038" DrawAspect="Content" ObjectID="_1647193675" r:id="rId33"/>
        </w:object>
      </w:r>
      <w:r>
        <w:t>.</w:t>
      </w:r>
    </w:p>
    <w:p w:rsidR="00A024D0" w:rsidRPr="008923F0" w:rsidRDefault="00A024D0" w:rsidP="008923F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23F0" w:rsidRPr="008923F0" w:rsidRDefault="008923F0" w:rsidP="008923F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23F0">
        <w:rPr>
          <w:rFonts w:ascii="Times New Roman" w:hAnsi="Times New Roman" w:cs="Times New Roman"/>
          <w:sz w:val="28"/>
          <w:szCs w:val="28"/>
          <w:lang w:val="uk-UA"/>
        </w:rPr>
        <w:t xml:space="preserve">Для вимірювання кута рискання використовується гірокомпас, математична модель якого записується у вигляді аперіодичної ланки першого порядку з передавальної функцією </w:t>
      </w:r>
      <w:r w:rsidRPr="008923F0">
        <w:rPr>
          <w:rFonts w:ascii="Times New Roman" w:hAnsi="Times New Roman" w:cs="Times New Roman"/>
          <w:position w:val="-30"/>
          <w:sz w:val="28"/>
          <w:szCs w:val="28"/>
        </w:rPr>
        <w:object w:dxaOrig="1540" w:dyaOrig="680">
          <v:shape id="_x0000_i1039" type="#_x0000_t75" style="width:76.5pt;height:33.5pt" o:ole="">
            <v:imagedata r:id="rId34" o:title=""/>
          </v:shape>
          <o:OLEObject Type="Embed" ProgID="Equation.3" ShapeID="_x0000_i1039" DrawAspect="Content" ObjectID="_1647193676" r:id="rId35"/>
        </w:object>
      </w:r>
      <w:r w:rsidRPr="008923F0">
        <w:rPr>
          <w:rFonts w:ascii="Times New Roman" w:hAnsi="Times New Roman" w:cs="Times New Roman"/>
          <w:sz w:val="28"/>
          <w:szCs w:val="28"/>
        </w:rPr>
        <w:t xml:space="preserve">, </w:t>
      </w:r>
      <w:r w:rsidRPr="008923F0">
        <w:rPr>
          <w:rFonts w:ascii="Times New Roman" w:hAnsi="Times New Roman" w:cs="Times New Roman"/>
          <w:sz w:val="28"/>
          <w:szCs w:val="28"/>
          <w:lang w:val="en-US"/>
        </w:rPr>
        <w:t>Toc</w:t>
      </w:r>
      <w:r w:rsidRPr="008923F0">
        <w:rPr>
          <w:rFonts w:ascii="Times New Roman" w:hAnsi="Times New Roman" w:cs="Times New Roman"/>
          <w:sz w:val="28"/>
          <w:szCs w:val="28"/>
        </w:rPr>
        <w:t xml:space="preserve">  = 4</w:t>
      </w:r>
      <w:r w:rsidRPr="008923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23F0" w:rsidRPr="008923F0" w:rsidRDefault="008923F0" w:rsidP="008923F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23F0">
        <w:rPr>
          <w:rFonts w:ascii="Times New Roman" w:hAnsi="Times New Roman" w:cs="Times New Roman"/>
          <w:sz w:val="28"/>
          <w:szCs w:val="28"/>
          <w:lang w:val="uk-UA"/>
        </w:rPr>
        <w:t xml:space="preserve">В якості керуючого приладу використовується ПІД-регулятор з передаточною функцією: </w:t>
      </w:r>
      <w:r w:rsidRPr="008923F0">
        <w:rPr>
          <w:rFonts w:ascii="Times New Roman" w:hAnsi="Times New Roman" w:cs="Times New Roman"/>
          <w:position w:val="-32"/>
          <w:sz w:val="28"/>
          <w:szCs w:val="28"/>
        </w:rPr>
        <w:object w:dxaOrig="2720" w:dyaOrig="760">
          <v:shape id="_x0000_i1040" type="#_x0000_t75" style="width:135.5pt;height:38.5pt" o:ole="">
            <v:imagedata r:id="rId36" o:title=""/>
          </v:shape>
          <o:OLEObject Type="Embed" ProgID="Equation.3" ShapeID="_x0000_i1040" DrawAspect="Content" ObjectID="_1647193677" r:id="rId37"/>
        </w:object>
      </w:r>
      <w:r w:rsidRPr="008923F0">
        <w:rPr>
          <w:rFonts w:ascii="Times New Roman" w:hAnsi="Times New Roman" w:cs="Times New Roman"/>
          <w:sz w:val="28"/>
          <w:szCs w:val="28"/>
        </w:rPr>
        <w:t xml:space="preserve">, з такими </w:t>
      </w:r>
      <w:proofErr w:type="spellStart"/>
      <w:r w:rsidRPr="008923F0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892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3F0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8923F0">
        <w:rPr>
          <w:rFonts w:ascii="Times New Roman" w:hAnsi="Times New Roman" w:cs="Times New Roman"/>
          <w:sz w:val="28"/>
          <w:szCs w:val="28"/>
        </w:rPr>
        <w:t xml:space="preserve"> </w:t>
      </w:r>
      <w:r w:rsidRPr="008923F0">
        <w:rPr>
          <w:rFonts w:ascii="Times New Roman" w:hAnsi="Times New Roman" w:cs="Times New Roman"/>
          <w:sz w:val="28"/>
          <w:szCs w:val="28"/>
          <w:lang w:val="en-US"/>
        </w:rPr>
        <w:t>Kc</w:t>
      </w:r>
      <w:r w:rsidRPr="008923F0">
        <w:rPr>
          <w:rFonts w:ascii="Times New Roman" w:hAnsi="Times New Roman" w:cs="Times New Roman"/>
          <w:sz w:val="28"/>
          <w:szCs w:val="28"/>
        </w:rPr>
        <w:t xml:space="preserve"> = 0.7045, </w:t>
      </w:r>
      <w:proofErr w:type="spellStart"/>
      <w:r w:rsidRPr="008923F0">
        <w:rPr>
          <w:rFonts w:ascii="Times New Roman" w:hAnsi="Times New Roman" w:cs="Times New Roman"/>
          <w:sz w:val="28"/>
          <w:szCs w:val="28"/>
          <w:lang w:val="en-US"/>
        </w:rPr>
        <w:t>Tv</w:t>
      </w:r>
      <w:proofErr w:type="spellEnd"/>
      <w:r w:rsidRPr="008923F0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8923F0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8923F0">
        <w:rPr>
          <w:rFonts w:ascii="Times New Roman" w:hAnsi="Times New Roman" w:cs="Times New Roman"/>
          <w:sz w:val="28"/>
          <w:szCs w:val="28"/>
        </w:rPr>
        <w:t xml:space="preserve"> = 200</w:t>
      </w:r>
      <w:r w:rsidRPr="008923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23F0" w:rsidRDefault="008923F0" w:rsidP="008923F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24D0" w:rsidRPr="00441F33" w:rsidRDefault="00441F33" w:rsidP="009F45A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побудовано нелінійну модель з обмеженнями на кут та швидкість перекладки руля. Для цього було використано блок </w:t>
      </w:r>
      <w:r>
        <w:rPr>
          <w:rFonts w:ascii="Times New Roman" w:hAnsi="Times New Roman" w:cs="Times New Roman"/>
          <w:sz w:val="28"/>
          <w:szCs w:val="28"/>
          <w:lang w:val="en-US"/>
        </w:rPr>
        <w:t>saturation</w:t>
      </w:r>
      <w:r w:rsidRPr="00441F33">
        <w:rPr>
          <w:rFonts w:ascii="Times New Roman" w:hAnsi="Times New Roman" w:cs="Times New Roman"/>
          <w:sz w:val="28"/>
          <w:szCs w:val="28"/>
        </w:rPr>
        <w:t xml:space="preserve">. </w:t>
      </w:r>
      <w:r w:rsidR="009F45A0">
        <w:rPr>
          <w:rFonts w:ascii="Times New Roman" w:hAnsi="Times New Roman" w:cs="Times New Roman"/>
          <w:sz w:val="28"/>
          <w:szCs w:val="28"/>
          <w:lang w:val="uk-UA"/>
        </w:rPr>
        <w:t xml:space="preserve">Модель була збережена у файл </w:t>
      </w:r>
      <w:proofErr w:type="spellStart"/>
      <w:r w:rsidR="009F45A0" w:rsidRPr="009F45A0">
        <w:rPr>
          <w:rFonts w:ascii="Times New Roman" w:hAnsi="Times New Roman" w:cs="Times New Roman"/>
          <w:sz w:val="28"/>
          <w:szCs w:val="28"/>
          <w:lang w:val="uk-UA"/>
        </w:rPr>
        <w:t>model_unlinear.slx</w:t>
      </w:r>
      <w:proofErr w:type="spellEnd"/>
      <w:r w:rsidR="009F45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показана на </w:t>
      </w:r>
      <w:r w:rsidR="009F45A0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рисунку 1.</w:t>
      </w:r>
    </w:p>
    <w:p w:rsidR="00441F33" w:rsidRDefault="00441F33" w:rsidP="00441F3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F45A0" w:rsidRDefault="009F45A0" w:rsidP="009F45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F45A0" w:rsidRDefault="009F45A0" w:rsidP="009F45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F45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6B874A" wp14:editId="1EC0A7BA">
            <wp:extent cx="5940425" cy="2367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A0" w:rsidRDefault="009F45A0" w:rsidP="009F45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Модель нелінійної системи керування судном</w:t>
      </w:r>
    </w:p>
    <w:p w:rsidR="009F45A0" w:rsidRDefault="009F45A0" w:rsidP="009F45A0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9F45A0" w:rsidRDefault="009F45A0" w:rsidP="009F45A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виконано симуляцію з часом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45A0">
        <w:rPr>
          <w:rFonts w:ascii="Times New Roman" w:hAnsi="Times New Roman" w:cs="Times New Roman"/>
          <w:sz w:val="28"/>
          <w:szCs w:val="28"/>
        </w:rPr>
        <w:t xml:space="preserve">=500 </w:t>
      </w:r>
      <w:r>
        <w:rPr>
          <w:rFonts w:ascii="Times New Roman" w:hAnsi="Times New Roman" w:cs="Times New Roman"/>
          <w:sz w:val="28"/>
          <w:szCs w:val="28"/>
          <w:lang w:val="uk-UA"/>
        </w:rPr>
        <w:t>секунд, та вхідними параметрами: Обурення = 0, Заданий курс = 40 градусів. Результати симуляції</w:t>
      </w:r>
      <w:r w:rsidR="00670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0794">
        <w:rPr>
          <w:rFonts w:ascii="Times New Roman" w:hAnsi="Times New Roman" w:cs="Times New Roman"/>
          <w:sz w:val="28"/>
          <w:szCs w:val="28"/>
        </w:rPr>
        <w:t>показан</w:t>
      </w:r>
      <w:r w:rsidR="00670794">
        <w:rPr>
          <w:rFonts w:ascii="Times New Roman" w:hAnsi="Times New Roman" w:cs="Times New Roman"/>
          <w:sz w:val="28"/>
          <w:szCs w:val="28"/>
          <w:lang w:val="uk-UA"/>
        </w:rPr>
        <w:t xml:space="preserve">і на рисунках 2 – 3. </w:t>
      </w:r>
    </w:p>
    <w:p w:rsidR="00670794" w:rsidRDefault="00670794" w:rsidP="009F45A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0794" w:rsidRDefault="00670794" w:rsidP="00670794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7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E36E9F" wp14:editId="40D84C85">
            <wp:extent cx="4138714" cy="3688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42973" cy="36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94" w:rsidRDefault="00670794" w:rsidP="00670794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Графік курсу корабля</w:t>
      </w:r>
    </w:p>
    <w:p w:rsidR="00670794" w:rsidRDefault="00670794" w:rsidP="00670794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0794" w:rsidRDefault="00670794" w:rsidP="00670794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0794" w:rsidRDefault="00670794" w:rsidP="00670794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79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44D0BB" wp14:editId="6694EBDA">
            <wp:extent cx="4107180" cy="364563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0673" cy="364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94" w:rsidRDefault="00670794" w:rsidP="00670794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Графік градусу оберту руля</w:t>
      </w:r>
    </w:p>
    <w:p w:rsidR="00670794" w:rsidRDefault="00670794" w:rsidP="00670794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0794" w:rsidRDefault="00AF6C21" w:rsidP="00AF6C2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idz</w:t>
      </w:r>
      <w:proofErr w:type="spellEnd"/>
      <w:r w:rsidRPr="00AF6C21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AF6C2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F6C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виконує симуляцію даної нелінійної моделі, та виводить графік градусу оберту руля та курсу корабля.</w:t>
      </w:r>
    </w:p>
    <w:p w:rsidR="00AF6C21" w:rsidRDefault="00AF6C21" w:rsidP="00AF6C2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idz</w:t>
      </w:r>
      <w:proofErr w:type="spellEnd"/>
      <w:r w:rsidRPr="00AF6C21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AF6C21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F6C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</w:t>
      </w:r>
      <w:r w:rsidR="00C41298">
        <w:rPr>
          <w:rFonts w:ascii="Times New Roman" w:hAnsi="Times New Roman" w:cs="Times New Roman"/>
          <w:sz w:val="28"/>
          <w:szCs w:val="28"/>
          <w:lang w:val="uk-UA"/>
        </w:rPr>
        <w:t xml:space="preserve">дозволяє проаналізувати вплив зміни постійної </w:t>
      </w:r>
      <w:proofErr w:type="spellStart"/>
      <w:r w:rsidR="00C41298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C41298" w:rsidRPr="00C412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1298">
        <w:rPr>
          <w:rFonts w:ascii="Times New Roman" w:hAnsi="Times New Roman" w:cs="Times New Roman"/>
          <w:sz w:val="28"/>
          <w:szCs w:val="28"/>
          <w:lang w:val="uk-UA"/>
        </w:rPr>
        <w:t>на час перехідного процесу. Результат показаний на рисунку 4</w:t>
      </w:r>
    </w:p>
    <w:p w:rsidR="00C41298" w:rsidRDefault="00C41298" w:rsidP="00C4129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129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5C13E0" wp14:editId="6B87EC46">
            <wp:extent cx="5296359" cy="47324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98" w:rsidRPr="007F4710" w:rsidRDefault="00C41298" w:rsidP="00C41298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залежність величини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часу перехідного процесу</w:t>
      </w:r>
    </w:p>
    <w:p w:rsidR="007F4710" w:rsidRPr="007F4710" w:rsidRDefault="007F4710" w:rsidP="007F47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4710">
        <w:rPr>
          <w:rFonts w:ascii="Times New Roman" w:hAnsi="Times New Roman" w:cs="Times New Roman"/>
          <w:sz w:val="28"/>
          <w:szCs w:val="28"/>
        </w:rPr>
        <w:tab/>
      </w:r>
    </w:p>
    <w:p w:rsidR="007F4710" w:rsidRDefault="007F4710" w:rsidP="007F47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Верхній графік показує </w:t>
      </w:r>
      <w:r w:rsidR="004E3315">
        <w:rPr>
          <w:rFonts w:ascii="Times New Roman" w:hAnsi="Times New Roman" w:cs="Times New Roman"/>
          <w:sz w:val="28"/>
          <w:szCs w:val="28"/>
          <w:lang w:val="uk-UA"/>
        </w:rPr>
        <w:t>значення переповнення в відсотках</w:t>
      </w:r>
      <w:r w:rsidRPr="007F47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нижній час перехідного процесу</w:t>
      </w:r>
      <w:r w:rsidRPr="007F47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даного рисунку видно, що час перехідного процесу напряму залежить від величини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тому щоб зменшити час перехідного процесу потрібно як можна сильніше зменшити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7F4710">
        <w:rPr>
          <w:rFonts w:ascii="Times New Roman" w:hAnsi="Times New Roman" w:cs="Times New Roman"/>
          <w:sz w:val="28"/>
          <w:szCs w:val="28"/>
        </w:rPr>
        <w:t>.</w:t>
      </w:r>
    </w:p>
    <w:p w:rsidR="004E3315" w:rsidRDefault="004E3315" w:rsidP="004E331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idz</w:t>
      </w:r>
      <w:proofErr w:type="spellEnd"/>
      <w:r w:rsidRPr="004E33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4E331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33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показує значення переповнення при різних параметрах курсу – від 1 до 100 градусів. Результат показаний на рисунку 4.</w:t>
      </w:r>
    </w:p>
    <w:p w:rsidR="004E3315" w:rsidRDefault="004E3315" w:rsidP="004E331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3315" w:rsidRDefault="004E3315" w:rsidP="004E331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3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CB37D3" wp14:editId="03FF39D6">
            <wp:extent cx="5265876" cy="475529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10" w:rsidRDefault="004E3315" w:rsidP="004E3315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Залежність перехідного процесу від параметру курсу</w:t>
      </w:r>
    </w:p>
    <w:p w:rsidR="004E3315" w:rsidRDefault="004E3315" w:rsidP="004E3315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E3315" w:rsidRDefault="004E3315" w:rsidP="004E331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даного рисунку видно, що при збільшенні кута збільшується час перехідного процесу, а також видно, що при куті рівному 60 градусів переповнення є найбільшим, а це потенційно може привести систему до нестабільного стану</w:t>
      </w:r>
    </w:p>
    <w:p w:rsidR="0029595D" w:rsidRDefault="0029595D" w:rsidP="004E331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95D" w:rsidRPr="0029595D" w:rsidRDefault="0029595D" w:rsidP="0029595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регулятор на основі нечіткої логіки з використанням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Манмаді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Модель регулятора збережена у файлі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fuzzy_regulator.fis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9595D" w:rsidRDefault="0029595D" w:rsidP="0029595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регулятор має один вхід та один вихід. На вхід подається похибка курсу яка змінюється у межах </w:t>
      </w:r>
      <w:r w:rsidRPr="002959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-180</w:t>
      </w:r>
      <w:r w:rsidRPr="0029595D">
        <w:rPr>
          <w:rFonts w:ascii="Times New Roman" w:hAnsi="Times New Roman" w:cs="Times New Roman"/>
          <w:sz w:val="28"/>
          <w:szCs w:val="28"/>
        </w:rPr>
        <w:t xml:space="preserve">; 180] </w:t>
      </w:r>
      <w:r>
        <w:rPr>
          <w:rFonts w:ascii="Times New Roman" w:hAnsi="Times New Roman" w:cs="Times New Roman"/>
          <w:sz w:val="28"/>
          <w:szCs w:val="28"/>
          <w:lang w:val="uk-UA"/>
        </w:rPr>
        <w:t>градусів та на виході отримуємо кількість градусів на яку потрібно повернути кермо.</w:t>
      </w:r>
    </w:p>
    <w:p w:rsidR="0029595D" w:rsidRDefault="0029595D" w:rsidP="0029595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595D" w:rsidRDefault="0029595D" w:rsidP="0029595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Було побудовано нову модель з використанням даного регулятору, вона показана на рисунку 5.</w:t>
      </w:r>
    </w:p>
    <w:p w:rsidR="0029595D" w:rsidRDefault="0029595D" w:rsidP="0029595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95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8FD46DB" wp14:editId="0B615CD2">
            <wp:extent cx="5940425" cy="2553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5D" w:rsidRDefault="0029595D" w:rsidP="0029595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Модель керування судном з використанням нечіткого регулятору</w:t>
      </w:r>
    </w:p>
    <w:p w:rsidR="0029595D" w:rsidRDefault="0029595D" w:rsidP="002959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9595D" w:rsidRDefault="0029595D" w:rsidP="0029595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виконано симуляцію з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9595D">
        <w:rPr>
          <w:rFonts w:ascii="Times New Roman" w:hAnsi="Times New Roman" w:cs="Times New Roman"/>
          <w:sz w:val="28"/>
          <w:szCs w:val="28"/>
        </w:rPr>
        <w:t xml:space="preserve"> = 30,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обурення = 0,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заданий курс = 30 градусів. Результати симуляції показані на рисунку 6 – 7.</w:t>
      </w:r>
    </w:p>
    <w:p w:rsidR="0029595D" w:rsidRDefault="0029595D" w:rsidP="0029595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595D" w:rsidRDefault="0029595D" w:rsidP="0029595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95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00FA44A" wp14:editId="6870742E">
            <wp:extent cx="5288738" cy="480863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5D" w:rsidRDefault="0029595D" w:rsidP="0029595D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Графік курсу корабля с нечітким регулятором</w:t>
      </w:r>
    </w:p>
    <w:p w:rsidR="0029595D" w:rsidRDefault="0029595D" w:rsidP="0029595D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95D" w:rsidRDefault="0029595D" w:rsidP="0029595D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595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BB3110A" wp14:editId="78F0B124">
            <wp:extent cx="5593565" cy="4869602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5D" w:rsidRDefault="0029595D" w:rsidP="0029595D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Графік оберту руля з використанням нечіткого регулятору</w:t>
      </w:r>
    </w:p>
    <w:p w:rsidR="0029595D" w:rsidRDefault="0029595D" w:rsidP="0029595D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9595D" w:rsidRDefault="00C86406" w:rsidP="0029595D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для нечіткого регулятору були наступні</w:t>
      </w:r>
    </w:p>
    <w:p w:rsidR="00C86406" w:rsidRDefault="00C86406" w:rsidP="00C86406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похибка велика і вона більша нуля, то повертати руль в протилежну сторону швидко</w:t>
      </w:r>
    </w:p>
    <w:p w:rsidR="00C86406" w:rsidRDefault="00C86406" w:rsidP="00C86406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похибка </w:t>
      </w:r>
      <w:r>
        <w:rPr>
          <w:rFonts w:ascii="Times New Roman" w:hAnsi="Times New Roman" w:cs="Times New Roman"/>
          <w:sz w:val="28"/>
          <w:szCs w:val="28"/>
          <w:lang w:val="uk-UA"/>
        </w:rPr>
        <w:t>середня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вона більша нуля, то повертати руль в протилежну сторону </w:t>
      </w:r>
      <w:r>
        <w:rPr>
          <w:rFonts w:ascii="Times New Roman" w:hAnsi="Times New Roman" w:cs="Times New Roman"/>
          <w:sz w:val="28"/>
          <w:szCs w:val="28"/>
          <w:lang w:val="uk-UA"/>
        </w:rPr>
        <w:t>з середньою швидкістю</w:t>
      </w:r>
    </w:p>
    <w:p w:rsidR="00C86406" w:rsidRDefault="00C86406" w:rsidP="00C86406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похибка велика і вона більша нуля, то повертати руль в протилежну сторону </w:t>
      </w:r>
      <w:r>
        <w:rPr>
          <w:rFonts w:ascii="Times New Roman" w:hAnsi="Times New Roman" w:cs="Times New Roman"/>
          <w:sz w:val="28"/>
          <w:szCs w:val="28"/>
          <w:lang w:val="uk-UA"/>
        </w:rPr>
        <w:t>повільно</w:t>
      </w:r>
    </w:p>
    <w:p w:rsidR="00C86406" w:rsidRDefault="00C86406" w:rsidP="00C86406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похибка велика і вона </w:t>
      </w:r>
      <w:r>
        <w:rPr>
          <w:rFonts w:ascii="Times New Roman" w:hAnsi="Times New Roman" w:cs="Times New Roman"/>
          <w:sz w:val="28"/>
          <w:szCs w:val="28"/>
          <w:lang w:val="uk-UA"/>
        </w:rPr>
        <w:t>нижче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нуля, то повертати руль в протилежну сторону швидко</w:t>
      </w:r>
    </w:p>
    <w:p w:rsidR="00C86406" w:rsidRDefault="00C86406" w:rsidP="00C86406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похибка середня і вона нижче нуля, то повертати руль в протилежну сторону з середньою швидкістю</w:t>
      </w:r>
    </w:p>
    <w:p w:rsidR="00C86406" w:rsidRDefault="00C86406" w:rsidP="00C86406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похибка велика і вона нижче нуля, то повертати руль в протилежну сторону повільно</w:t>
      </w:r>
    </w:p>
    <w:p w:rsidR="00C86406" w:rsidRDefault="00C86406" w:rsidP="00C86406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E3315" w:rsidRDefault="00C86406" w:rsidP="004E331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Проведемо таку саму симуляцію з використанням ПІД регулятору. Результат показаний на рисунку 8.</w:t>
      </w:r>
    </w:p>
    <w:p w:rsidR="00C86406" w:rsidRDefault="00C86406" w:rsidP="004E331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6406" w:rsidRDefault="00C86406" w:rsidP="004E331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640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9B97F13" wp14:editId="53063E9F">
            <wp:extent cx="5380186" cy="479339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06" w:rsidRDefault="00C86406" w:rsidP="00C86406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Перехідний процес для курсу корабля</w:t>
      </w:r>
    </w:p>
    <w:p w:rsidR="00C86406" w:rsidRDefault="00C86406" w:rsidP="00C86406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86406" w:rsidRPr="00C86406" w:rsidRDefault="00C86406" w:rsidP="00C8640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Порівнюючи ці результати можна зробити висновок, що нечіткий регулятор простіший в налаштуванні та він дає результати кращі, а ніж ПІД регулятор в заданих умовах. Час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переходного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процесу став набагато менше з використанням нечіткого регулятору порівнюючи з ПІД регулятором, а також переповнення стало набагато менше. Отже в даній системі краще використовувати нечіткий регулятор.</w:t>
      </w:r>
    </w:p>
    <w:p w:rsidR="00C86406" w:rsidRPr="00C86406" w:rsidRDefault="00C86406" w:rsidP="004E331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3315" w:rsidRDefault="004E3315" w:rsidP="004E331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3315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4E3315" w:rsidRPr="004E3315" w:rsidRDefault="004E3315" w:rsidP="004E331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даному індивідуальному домашньому завданні було вивчено принципи програмування 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4E33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Було створена нелінійна система керуванням судна на основі обмежень кута та швидкості обертання руля. Було проаналізовано перехідні процеси при зміні деяких параметрів системи</w:t>
      </w:r>
      <w:r w:rsidR="00C86406">
        <w:rPr>
          <w:rFonts w:ascii="Times New Roman" w:hAnsi="Times New Roman" w:cs="Times New Roman"/>
          <w:sz w:val="28"/>
          <w:szCs w:val="28"/>
          <w:lang w:val="uk-UA"/>
        </w:rPr>
        <w:t>. Було створено нечіткий регулятор та використано його в системі управління судном. Був проведено порівняння нечіткого регулятору з ПІД регулятором та отримано</w:t>
      </w:r>
      <w:bookmarkStart w:id="1" w:name="_GoBack"/>
      <w:bookmarkEnd w:id="1"/>
      <w:r w:rsidR="00C86406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результат, що нечіткий регулятор є більш кращим у використанні в даній системі.</w:t>
      </w:r>
    </w:p>
    <w:sectPr w:rsidR="004E3315" w:rsidRPr="004E3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EE5"/>
    <w:multiLevelType w:val="hybridMultilevel"/>
    <w:tmpl w:val="B40221BA"/>
    <w:lvl w:ilvl="0" w:tplc="8A24FA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1E5968"/>
    <w:multiLevelType w:val="hybridMultilevel"/>
    <w:tmpl w:val="18E69CB6"/>
    <w:lvl w:ilvl="0" w:tplc="65E44A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27"/>
    <w:rsid w:val="0029595D"/>
    <w:rsid w:val="002F0927"/>
    <w:rsid w:val="00441F33"/>
    <w:rsid w:val="004E3315"/>
    <w:rsid w:val="00670794"/>
    <w:rsid w:val="007F4710"/>
    <w:rsid w:val="008923F0"/>
    <w:rsid w:val="009F45A0"/>
    <w:rsid w:val="00A024D0"/>
    <w:rsid w:val="00AF6C21"/>
    <w:rsid w:val="00B823C9"/>
    <w:rsid w:val="00C41298"/>
    <w:rsid w:val="00C779CC"/>
    <w:rsid w:val="00C8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0DAB"/>
  <w15:chartTrackingRefBased/>
  <w15:docId w15:val="{C26FD213-44C1-402D-B814-9FB7D775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3C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823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02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png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2.png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3.png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0" Type="http://schemas.openxmlformats.org/officeDocument/2006/relationships/image" Target="media/image9.wmf"/><Relationship Id="rId4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2020-03-31T13:01:00Z</dcterms:created>
  <dcterms:modified xsi:type="dcterms:W3CDTF">2020-03-31T17:59:00Z</dcterms:modified>
</cp:coreProperties>
</file>