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A1" w:rsidRDefault="00DA39D2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D361A1" w:rsidRDefault="00DA39D2">
      <w:pPr>
        <w:spacing w:line="360" w:lineRule="auto"/>
        <w:jc w:val="center"/>
      </w:pPr>
      <w:r>
        <w:rPr>
          <w:lang w:val="uk-UA"/>
        </w:rPr>
        <w:t>НАЦИОНАЛЬНЫЙ ТЕХНИЧЕСКИЙ УНИВЕРСИТЕТ</w:t>
      </w:r>
    </w:p>
    <w:p w:rsidR="00D361A1" w:rsidRDefault="00DA39D2">
      <w:pPr>
        <w:spacing w:line="360" w:lineRule="auto"/>
        <w:jc w:val="center"/>
      </w:pPr>
      <w:r>
        <w:rPr>
          <w:lang w:val="uk-UA"/>
        </w:rPr>
        <w:t>«ХАРЬКОВСКИЙ ПОЛИТЕХНИЧЕСКИЙ ИНСТИТУТ»</w:t>
      </w:r>
    </w:p>
    <w:p w:rsidR="00D361A1" w:rsidRDefault="00D361A1">
      <w:pPr>
        <w:spacing w:line="360" w:lineRule="auto"/>
        <w:jc w:val="center"/>
        <w:rPr>
          <w:lang w:val="uk-UA"/>
        </w:rPr>
      </w:pPr>
    </w:p>
    <w:p w:rsidR="00D361A1" w:rsidRDefault="00DA39D2">
      <w:pPr>
        <w:spacing w:line="360" w:lineRule="auto"/>
        <w:jc w:val="center"/>
      </w:pPr>
      <w:r>
        <w:rPr>
          <w:lang w:val="uk-UA"/>
        </w:rPr>
        <w:t>Кафедра «</w:t>
      </w:r>
      <w:r>
        <w:t>Стратегическое управ</w:t>
      </w:r>
      <w:bookmarkStart w:id="0" w:name="_GoBack"/>
      <w:bookmarkEnd w:id="0"/>
      <w:r>
        <w:t>лени</w:t>
      </w:r>
      <w:r>
        <w:t>е</w:t>
      </w:r>
      <w:r>
        <w:rPr>
          <w:lang w:val="uk-UA"/>
        </w:rPr>
        <w:t>»</w:t>
      </w:r>
    </w:p>
    <w:p w:rsidR="00D361A1" w:rsidRDefault="00D361A1">
      <w:pPr>
        <w:spacing w:line="360" w:lineRule="auto"/>
        <w:jc w:val="center"/>
        <w:rPr>
          <w:lang w:val="uk-UA"/>
        </w:rPr>
      </w:pPr>
    </w:p>
    <w:p w:rsidR="00D361A1" w:rsidRDefault="00D361A1">
      <w:pPr>
        <w:spacing w:line="360" w:lineRule="auto"/>
        <w:jc w:val="center"/>
        <w:rPr>
          <w:lang w:val="uk-UA"/>
        </w:rPr>
      </w:pPr>
    </w:p>
    <w:p w:rsidR="00D361A1" w:rsidRDefault="00DA39D2">
      <w:pPr>
        <w:spacing w:line="360" w:lineRule="auto"/>
        <w:jc w:val="center"/>
      </w:pPr>
      <w:r>
        <w:t>Отчет к лабораторной работе № 7</w:t>
      </w:r>
    </w:p>
    <w:p w:rsidR="00D361A1" w:rsidRDefault="00DA39D2">
      <w:pPr>
        <w:spacing w:line="360" w:lineRule="auto"/>
        <w:jc w:val="center"/>
      </w:pPr>
      <w:r w:rsidRPr="00FF72DF">
        <w:rPr>
          <w:bCs/>
        </w:rPr>
        <w:t>«ФОРМИРОВАНИЕ И ГЕНЕРИРОВАНИЕ</w:t>
      </w:r>
      <w:r w:rsidRPr="00FF72DF">
        <w:rPr>
          <w:bCs/>
        </w:rPr>
        <w:br/>
        <w:t>ЦИФРОВЫХ СИГНАЛОВ»</w:t>
      </w:r>
    </w:p>
    <w:p w:rsidR="00D361A1" w:rsidRDefault="00D361A1">
      <w:pPr>
        <w:spacing w:line="360" w:lineRule="auto"/>
        <w:rPr>
          <w:b/>
          <w:bCs/>
        </w:rPr>
      </w:pPr>
    </w:p>
    <w:p w:rsidR="00D361A1" w:rsidRDefault="00D361A1">
      <w:pPr>
        <w:spacing w:line="360" w:lineRule="auto"/>
        <w:jc w:val="right"/>
        <w:rPr>
          <w:bCs/>
        </w:rPr>
      </w:pPr>
    </w:p>
    <w:p w:rsidR="00D361A1" w:rsidRDefault="00D361A1">
      <w:pPr>
        <w:spacing w:line="360" w:lineRule="auto"/>
        <w:jc w:val="right"/>
        <w:rPr>
          <w:bCs/>
        </w:rPr>
      </w:pPr>
    </w:p>
    <w:p w:rsidR="00D361A1" w:rsidRDefault="00DA39D2">
      <w:pPr>
        <w:tabs>
          <w:tab w:val="left" w:pos="6663"/>
        </w:tabs>
        <w:spacing w:line="360" w:lineRule="auto"/>
        <w:ind w:left="5812"/>
      </w:pPr>
      <w:r>
        <w:rPr>
          <w:bCs/>
        </w:rPr>
        <w:t>Выполнил:</w:t>
      </w:r>
    </w:p>
    <w:p w:rsidR="00D361A1" w:rsidRDefault="00DA39D2">
      <w:pPr>
        <w:tabs>
          <w:tab w:val="left" w:pos="6663"/>
        </w:tabs>
        <w:spacing w:line="360" w:lineRule="auto"/>
        <w:ind w:left="5812"/>
      </w:pPr>
      <w:r>
        <w:rPr>
          <w:bCs/>
        </w:rPr>
        <w:t xml:space="preserve">студент группы КН-27 </w:t>
      </w:r>
    </w:p>
    <w:p w:rsidR="00D361A1" w:rsidRDefault="00DA39D2">
      <w:pPr>
        <w:tabs>
          <w:tab w:val="left" w:pos="6663"/>
        </w:tabs>
        <w:spacing w:line="360" w:lineRule="auto"/>
        <w:ind w:left="5812"/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D361A1" w:rsidRDefault="00D361A1">
      <w:pPr>
        <w:spacing w:line="360" w:lineRule="auto"/>
        <w:jc w:val="right"/>
        <w:rPr>
          <w:bCs/>
        </w:rPr>
      </w:pPr>
    </w:p>
    <w:p w:rsidR="00D361A1" w:rsidRDefault="00D361A1">
      <w:pPr>
        <w:spacing w:line="360" w:lineRule="auto"/>
        <w:jc w:val="center"/>
      </w:pPr>
    </w:p>
    <w:p w:rsidR="00D361A1" w:rsidRDefault="00D361A1"/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361A1">
      <w:pPr>
        <w:jc w:val="center"/>
      </w:pPr>
    </w:p>
    <w:p w:rsidR="00D361A1" w:rsidRDefault="00DA39D2">
      <w:pPr>
        <w:jc w:val="center"/>
      </w:pPr>
      <w:r>
        <w:t>Харьков</w:t>
      </w:r>
      <w:r>
        <w:rPr>
          <w:lang w:val="uk-UA"/>
        </w:rPr>
        <w:t xml:space="preserve"> 2018</w:t>
      </w:r>
      <w:r>
        <w:br w:type="page"/>
      </w:r>
    </w:p>
    <w:p w:rsidR="00D361A1" w:rsidRDefault="00DA39D2">
      <w:pPr>
        <w:pStyle w:val="ab"/>
      </w:pPr>
      <w:r>
        <w:lastRenderedPageBreak/>
        <w:t>Лабораторна робота № 7</w:t>
      </w:r>
    </w:p>
    <w:p w:rsidR="00D361A1" w:rsidRDefault="00DA39D2">
      <w:pPr>
        <w:pStyle w:val="ab"/>
      </w:pPr>
      <w:r>
        <w:t xml:space="preserve">Тема: </w:t>
      </w:r>
      <w:r>
        <w:t>Формирование И Генерирование</w:t>
      </w:r>
      <w:r>
        <w:br/>
        <w:t>Цифровых Сигналов</w:t>
      </w:r>
    </w:p>
    <w:p w:rsidR="00D361A1" w:rsidRDefault="00DA39D2">
      <w:pPr>
        <w:pStyle w:val="ab"/>
      </w:pPr>
      <w:r>
        <w:t>Задание №1</w:t>
      </w:r>
    </w:p>
    <w:p w:rsidR="00D361A1" w:rsidRDefault="00DA39D2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Исследовать схемы задержки сигналов.</w:t>
      </w:r>
    </w:p>
    <w:p w:rsidR="00D361A1" w:rsidRDefault="00DA39D2">
      <w:r>
        <w:t xml:space="preserve">На выходе генератора получить прямоугольные импульсы со следующими  параметрами:   </w:t>
      </w:r>
    </w:p>
    <w:p w:rsidR="00D361A1" w:rsidRDefault="00DA39D2">
      <w:r>
        <w:rPr>
          <w:lang w:val="en-US"/>
        </w:rPr>
        <w:t>Amplitude = 4 V;</w:t>
      </w:r>
    </w:p>
    <w:p w:rsidR="00D361A1" w:rsidRDefault="00DA39D2">
      <w:r>
        <w:rPr>
          <w:lang w:val="en-US"/>
        </w:rPr>
        <w:t>Duty  Cycle  = 50;</w:t>
      </w:r>
    </w:p>
    <w:p w:rsidR="00D361A1" w:rsidRDefault="00DA39D2">
      <w:r>
        <w:rPr>
          <w:lang w:val="en-US"/>
        </w:rPr>
        <w:t>Frequency = 10 kHz.</w:t>
      </w:r>
    </w:p>
    <w:p w:rsidR="00D361A1" w:rsidRDefault="00DA39D2">
      <w:r>
        <w:t>Исследовать схему задержки SZ с буферным элементом LS</w:t>
      </w:r>
      <w:r>
        <w:rPr>
          <w:vertAlign w:val="superscript"/>
        </w:rPr>
        <w:t xml:space="preserve"> </w:t>
      </w:r>
      <w:r>
        <w:t>(элем</w:t>
      </w:r>
      <w:r>
        <w:t xml:space="preserve">ентом, который не инвертирует) на выходе с помощью интегрирующей </w:t>
      </w:r>
      <w:r>
        <w:rPr>
          <w:i/>
        </w:rPr>
        <w:t>RC</w:t>
      </w:r>
      <w:r>
        <w:t xml:space="preserve">-цепочки (рис. 7.1). Снять и занести в отчет осциллограммы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при равных значениях </w:t>
      </w:r>
      <w:r>
        <w:rPr>
          <w:i/>
        </w:rPr>
        <w:t>С</w:t>
      </w:r>
      <w:r>
        <w:t xml:space="preserve">. Определить и занести в отчет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для каждого случая. Сравнить полученные значения с ожиданием. Ожидаемые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указать в отчете.</w:t>
      </w:r>
    </w:p>
    <w:p w:rsidR="00D361A1" w:rsidRDefault="00DA39D2">
      <w:r>
        <w:t>Чтобы установить буферный элемент типа LS, необходимо два раза нажать на элемент, далее в окне "Library" выбрать "ttl" и в окне "Model" – "LS", п</w:t>
      </w:r>
      <w:r>
        <w:t>отом нажать кнопку"Accept".</w:t>
      </w:r>
    </w:p>
    <w:p w:rsidR="00D361A1" w:rsidRDefault="00D361A1">
      <w:pPr>
        <w:rPr>
          <w:sz w:val="16"/>
          <w:szCs w:val="16"/>
          <w:lang w:val="en-US"/>
        </w:rPr>
      </w:pPr>
    </w:p>
    <w:p w:rsidR="00D361A1" w:rsidRDefault="00DA39D2">
      <w:r>
        <w:t xml:space="preserve">             </w:t>
      </w:r>
      <w:r w:rsidR="00D361A1">
        <w:rPr>
          <w:noProof/>
          <w:lang w:val="en-US"/>
        </w:rPr>
        <w:pict>
          <v:shapetype id="shapetype_75" o:spid="_x0000_m1029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D361A1" w:rsidRPr="00D361A1">
        <w:pict>
          <v:group id="shape_0" o:spid="_x0000_s1026" style="position:absolute;margin-left:0;margin-top:-90.9pt;width:208.7pt;height:90.85pt;z-index:251670528;mso-position-horizontal-relative:text;mso-position-vertical-relative:text" coordorigin=",-1818" coordsize="4174,1817">
            <v:shape id="_x0000_s1028" type="#shapetype_75" style="position:absolute;top:-1818;width:4173;height:1816;mso-position-vertical:top" o:preferrelative="t" stroked="f" strokecolor="#3465a4">
              <v:stroke joinstyle="round" endcap="flat"/>
              <v:imagedata r:id="rId5" o:title="image1"/>
            </v:shape>
            <v:rect id="_x0000_s1027" style="position:absolute;left:1227;top:-1179;width:2059;height:1135;mso-position-vertical:top" filled="f" strokeweight=".26mm">
              <v:fill o:detectmouseclick="t"/>
              <v:stroke dashstyle="1 1" endcap="round"/>
              <v:textbox>
                <w:txbxContent>
                  <w:p w:rsidR="00D361A1" w:rsidRDefault="00DA39D2">
                    <w:pPr>
                      <w:overflowPunct w:val="0"/>
                      <w:spacing w:line="264" w:lineRule="auto"/>
                      <w:jc w:val="both"/>
                    </w:pPr>
                    <w:r>
                      <w:rPr>
                        <w:rFonts w:asciiTheme="minorHAnsi" w:hAnsiTheme="minorHAnsi" w:cstheme="minorBidi"/>
                        <w:sz w:val="20"/>
                        <w:szCs w:val="20"/>
                      </w:rPr>
                      <w:t xml:space="preserve">  </w:t>
                    </w:r>
                  </w:p>
                </w:txbxContent>
              </v:textbox>
            </v:rect>
          </v:group>
        </w:pict>
      </w:r>
    </w:p>
    <w:p w:rsidR="00D361A1" w:rsidRDefault="00DA39D2">
      <w:pPr>
        <w:pStyle w:val="ae"/>
        <w:spacing w:before="80"/>
      </w:pPr>
      <w:r>
        <w:t>Рисунок 7.1 – Схема задержки SZ</w:t>
      </w:r>
      <w:r>
        <w:t xml:space="preserve"> с </w:t>
      </w:r>
      <w:r>
        <w:t>не</w:t>
      </w:r>
      <w:r>
        <w:t>инвертирующим элементом</w:t>
      </w:r>
    </w:p>
    <w:p w:rsidR="00D361A1" w:rsidRDefault="00D361A1"/>
    <w:p w:rsidR="00D361A1" w:rsidRDefault="00DA39D2">
      <w:r>
        <w:t xml:space="preserve">Исследовать схему задержки SZ с элементом, который инвертирует значение на выходе (рис. 7.2). Провести  те же действия, что были в предыдущем </w:t>
      </w:r>
      <w:r>
        <w:t>задании.</w:t>
      </w:r>
    </w:p>
    <w:p w:rsidR="00D361A1" w:rsidRDefault="00D361A1"/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482850" cy="1281430"/>
            <wp:effectExtent l="0" t="0" r="0" b="0"/>
            <wp:docPr id="2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28" t="-58" r="-2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</w:pPr>
      <w:r>
        <w:t xml:space="preserve">Рисунок </w:t>
      </w:r>
      <w:r>
        <w:t>7</w:t>
      </w:r>
      <w:r>
        <w:t>.2 – Схема задержки– SZ с инвертирующим элементом</w:t>
      </w:r>
    </w:p>
    <w:p w:rsidR="00D361A1" w:rsidRDefault="00D361A1"/>
    <w:p w:rsidR="00D361A1" w:rsidRDefault="00DA39D2">
      <w:r>
        <w:t>Здесь  R = 5 + Ni (k</w:t>
      </w:r>
      <w:r>
        <w:rPr>
          <w:rFonts w:ascii="Symbol" w:eastAsia="Symbol" w:hAnsi="Symbol" w:cs="Symbol"/>
        </w:rPr>
        <w:t></w:t>
      </w:r>
      <w:r>
        <w:t>), С = 5 + Ni (pF), где Ni – порядковый номер студента или бригады.</w:t>
      </w:r>
    </w:p>
    <w:p w:rsidR="00D361A1" w:rsidRDefault="00DA39D2">
      <w:r>
        <w:t>Создать в пакете EWB свой «макрос» схемы задержки с именем “SZ”.</w:t>
      </w:r>
    </w:p>
    <w:p w:rsidR="00D361A1" w:rsidRDefault="00DA39D2">
      <w:r>
        <w:lastRenderedPageBreak/>
        <w:t xml:space="preserve">Рекомендуемые параметры осциллографа: 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Time Base = 0.01 ms/div;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rPr>
          <w:lang w:val="en-US"/>
        </w:rPr>
        <w:t>Channel A = Channel B = 5 V/div;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Channel A: Y Pos = 1.00;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Channel B: Y Pos = –1.00;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синхронизацию осциллографа осуществить каналом «А», для чего на лицевой панели осциллографа в окне «Trigger»</w:t>
      </w:r>
      <w:r>
        <w:t xml:space="preserve"> нажать кнопку «А».</w:t>
      </w:r>
    </w:p>
    <w:p w:rsidR="00D361A1" w:rsidRDefault="00DA39D2">
      <w:r>
        <w:rPr>
          <w:b/>
          <w:bCs/>
          <w:i/>
          <w:iCs/>
        </w:rPr>
        <w:t>Выполнение</w:t>
      </w:r>
    </w:p>
    <w:p w:rsidR="00D361A1" w:rsidRDefault="00D361A1">
      <w:pPr>
        <w:rPr>
          <w:b/>
          <w:bCs/>
          <w:i/>
          <w:iCs/>
        </w:rPr>
      </w:pPr>
    </w:p>
    <w:p w:rsidR="00D361A1" w:rsidRDefault="00D361A1">
      <w:pPr>
        <w:rPr>
          <w:b/>
          <w:bCs/>
          <w:i/>
          <w:iCs/>
        </w:rPr>
      </w:pPr>
    </w:p>
    <w:p w:rsidR="00D361A1" w:rsidRDefault="00DA39D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251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pStyle w:val="aa"/>
        <w:ind w:left="0"/>
        <w:jc w:val="center"/>
      </w:pPr>
      <w:r>
        <w:rPr>
          <w:noProof/>
          <w:lang w:val="en-US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83185</wp:posOffset>
            </wp:positionV>
            <wp:extent cx="5940425" cy="231965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Показания осцилографа при включенном в схему неинвертирующем элементе</w:t>
      </w:r>
    </w:p>
    <w:p w:rsidR="00D361A1" w:rsidRDefault="00D361A1">
      <w:pPr>
        <w:pStyle w:val="aa"/>
        <w:ind w:left="0"/>
        <w:jc w:val="center"/>
        <w:rPr>
          <w:i/>
          <w:iCs/>
          <w:sz w:val="24"/>
          <w:szCs w:val="24"/>
        </w:rPr>
      </w:pPr>
    </w:p>
    <w:p w:rsidR="00D361A1" w:rsidRDefault="00D361A1">
      <w:pPr>
        <w:pStyle w:val="aa"/>
        <w:ind w:left="0"/>
        <w:jc w:val="center"/>
        <w:rPr>
          <w:i/>
          <w:iCs/>
          <w:sz w:val="24"/>
          <w:szCs w:val="24"/>
        </w:rPr>
      </w:pPr>
    </w:p>
    <w:p w:rsidR="00D361A1" w:rsidRDefault="00DA39D2">
      <w:pPr>
        <w:pStyle w:val="aa"/>
        <w:ind w:left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49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9970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pStyle w:val="aa"/>
        <w:ind w:left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22830"/>
            <wp:effectExtent l="0" t="0" r="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pStyle w:val="aa"/>
        <w:ind w:left="0"/>
        <w:jc w:val="center"/>
      </w:pPr>
      <w:r>
        <w:rPr>
          <w:i/>
          <w:iCs/>
          <w:sz w:val="24"/>
          <w:szCs w:val="24"/>
        </w:rPr>
        <w:t>Показания осцилографа при включенном в схему инвертирующем элементе</w:t>
      </w:r>
    </w:p>
    <w:p w:rsidR="00D361A1" w:rsidRDefault="00DA39D2">
      <w:r>
        <w:t>Выходной сигнал сместился вправо по времени примерно на 0.05 мс</w:t>
      </w:r>
    </w:p>
    <w:p w:rsidR="00D361A1" w:rsidRDefault="00D361A1">
      <w:pPr>
        <w:pStyle w:val="aa"/>
        <w:ind w:left="0"/>
        <w:jc w:val="center"/>
        <w:rPr>
          <w:i/>
          <w:iCs/>
          <w:sz w:val="24"/>
          <w:szCs w:val="24"/>
        </w:rPr>
      </w:pPr>
    </w:p>
    <w:p w:rsidR="00D361A1" w:rsidRDefault="00DA39D2">
      <w:pPr>
        <w:jc w:val="center"/>
      </w:pPr>
      <w:r>
        <w:rPr>
          <w:b/>
          <w:bCs/>
        </w:rPr>
        <w:t>Задание №2</w:t>
      </w:r>
    </w:p>
    <w:p w:rsidR="00D361A1" w:rsidRDefault="00DA39D2">
      <w:r>
        <w:rPr>
          <w:b/>
          <w:bCs/>
          <w:i/>
          <w:iCs/>
        </w:rPr>
        <w:t xml:space="preserve">Задание. </w:t>
      </w:r>
      <w:r>
        <w:t>Исследовать схемы формирователей сигналов.</w:t>
      </w:r>
    </w:p>
    <w:p w:rsidR="00D361A1" w:rsidRDefault="00DA39D2">
      <w:r>
        <w:t xml:space="preserve">Собрать схему, представленную на рис. 7.3, используя макрос «SZ». </w:t>
      </w:r>
    </w:p>
    <w:p w:rsidR="00D361A1" w:rsidRDefault="00D361A1">
      <w:pPr>
        <w:rPr>
          <w:sz w:val="12"/>
          <w:szCs w:val="12"/>
        </w:rPr>
      </w:pP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422525" cy="1094740"/>
            <wp:effectExtent l="0" t="0" r="0" b="0"/>
            <wp:docPr id="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27" t="-68" r="-27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</w:pPr>
      <w:r>
        <w:t>Рисунок 7.3 – Схема формирователя сигналов</w:t>
      </w:r>
    </w:p>
    <w:p w:rsidR="00D361A1" w:rsidRDefault="00DA39D2">
      <w:r>
        <w:t>В отчете привести внутреннюю структуру элемента задержки (т.е. «SZ»), а также осциллограммы</w:t>
      </w:r>
      <w:r>
        <w:t xml:space="preserve"> из точек 1 и 2, 1 и 3, 1 и 4 (осциллограммы снимать с одинаковыми параметрами осциллографа).</w:t>
      </w:r>
    </w:p>
    <w:p w:rsidR="00D361A1" w:rsidRDefault="00DA39D2">
      <w:r>
        <w:t>Параметры генератора: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Amplitude= 4 V;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lastRenderedPageBreak/>
        <w:t>Duty Cycle= 50;</w:t>
      </w:r>
    </w:p>
    <w:p w:rsidR="00D361A1" w:rsidRDefault="00DA39D2">
      <w:pPr>
        <w:numPr>
          <w:ilvl w:val="0"/>
          <w:numId w:val="1"/>
        </w:numPr>
        <w:ind w:left="709" w:hanging="283"/>
      </w:pPr>
      <w:r>
        <w:t>Frequency= 1 MHz.</w:t>
      </w:r>
    </w:p>
    <w:p w:rsidR="00D361A1" w:rsidRDefault="00DA39D2">
      <w:r>
        <w:t>Рекомендуемые параметры осциллографа:</w:t>
      </w:r>
    </w:p>
    <w:p w:rsidR="00D361A1" w:rsidRDefault="00DA39D2">
      <w:pPr>
        <w:pStyle w:val="af0"/>
        <w:numPr>
          <w:ilvl w:val="0"/>
          <w:numId w:val="2"/>
        </w:numPr>
        <w:tabs>
          <w:tab w:val="left" w:pos="709"/>
        </w:tabs>
        <w:ind w:firstLine="426"/>
      </w:pPr>
      <w:r>
        <w:t xml:space="preserve">Time Base = 0.10 </w:t>
      </w:r>
      <w:r>
        <w:rPr>
          <w:rFonts w:ascii="Symbol" w:eastAsia="Symbol" w:hAnsi="Symbol" w:cs="Symbol"/>
        </w:rPr>
        <w:t></w:t>
      </w:r>
      <w:r>
        <w:t xml:space="preserve">s/div; </w:t>
      </w:r>
    </w:p>
    <w:p w:rsidR="00D361A1" w:rsidRDefault="00DA39D2">
      <w:pPr>
        <w:pStyle w:val="af0"/>
        <w:numPr>
          <w:ilvl w:val="0"/>
          <w:numId w:val="2"/>
        </w:numPr>
        <w:tabs>
          <w:tab w:val="left" w:pos="709"/>
        </w:tabs>
        <w:ind w:firstLine="426"/>
      </w:pPr>
      <w:r>
        <w:rPr>
          <w:lang w:val="en-US"/>
        </w:rPr>
        <w:t xml:space="preserve">Channel A = Channel B = 5 </w:t>
      </w:r>
      <w:r>
        <w:rPr>
          <w:lang w:val="en-US"/>
        </w:rPr>
        <w:t>V/div;</w:t>
      </w:r>
    </w:p>
    <w:p w:rsidR="00D361A1" w:rsidRDefault="00DA39D2">
      <w:pPr>
        <w:pStyle w:val="af0"/>
        <w:numPr>
          <w:ilvl w:val="0"/>
          <w:numId w:val="2"/>
        </w:numPr>
        <w:tabs>
          <w:tab w:val="left" w:pos="709"/>
        </w:tabs>
        <w:ind w:firstLine="426"/>
      </w:pPr>
      <w:r>
        <w:t>Channel A: Y Pos = 1.00;</w:t>
      </w:r>
    </w:p>
    <w:p w:rsidR="00D361A1" w:rsidRDefault="00DA39D2">
      <w:pPr>
        <w:pStyle w:val="af0"/>
        <w:numPr>
          <w:ilvl w:val="0"/>
          <w:numId w:val="2"/>
        </w:numPr>
        <w:tabs>
          <w:tab w:val="left" w:pos="709"/>
        </w:tabs>
        <w:ind w:firstLine="426"/>
      </w:pPr>
      <w:r>
        <w:t>Channel B: Y Pos = –1.00;</w:t>
      </w:r>
    </w:p>
    <w:p w:rsidR="00D361A1" w:rsidRDefault="00DA39D2">
      <w:pPr>
        <w:pStyle w:val="af0"/>
        <w:numPr>
          <w:ilvl w:val="0"/>
          <w:numId w:val="2"/>
        </w:numPr>
        <w:tabs>
          <w:tab w:val="left" w:pos="709"/>
        </w:tabs>
        <w:ind w:firstLine="426"/>
      </w:pPr>
      <w:r>
        <w:t>синхронизацию осциллографа осуществить каналом «А» для чего на лицевой панели осциллографа в окне «Trigger» нажать кнопку «А».</w:t>
      </w:r>
    </w:p>
    <w:p w:rsidR="00D361A1" w:rsidRDefault="00DA39D2">
      <w:r>
        <w:t>Проверить работоспособность формирователя</w:t>
      </w:r>
      <w:r>
        <w:rPr>
          <w:color w:val="FF0000"/>
        </w:rPr>
        <w:t xml:space="preserve"> </w:t>
      </w:r>
      <w:r>
        <w:t xml:space="preserve">при уменьшении длительности </w:t>
      </w:r>
      <w:r>
        <w:t>входных импульсов. Для этого, уменьшая продолжительность импульсов, определить и занести в отчет минимальную продолжительность импульсов, при которой форма исходящего импульса не изменяется. Указать, к чему приводит дальнейшие изменение входного импульса.</w:t>
      </w:r>
    </w:p>
    <w:p w:rsidR="00D361A1" w:rsidRDefault="00DA39D2">
      <w:r>
        <w:t>Собрать схему, указанную на рис. 7.4. Привести в отчете осциллограммы из точек 1 и 2, 1 и 3, 1 и 4 (осциллограммы снимать с одинаковыми параметрами осциллографа). Проанализировать полученные варианты.</w:t>
      </w:r>
    </w:p>
    <w:p w:rsidR="00D361A1" w:rsidRDefault="00D361A1">
      <w:pPr>
        <w:rPr>
          <w:sz w:val="16"/>
          <w:szCs w:val="16"/>
        </w:rPr>
      </w:pP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383155" cy="822325"/>
            <wp:effectExtent l="0" t="0" r="0" b="0"/>
            <wp:docPr id="8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>Рисунок 7.4 – Схема включения элемента SZ</w:t>
      </w:r>
    </w:p>
    <w:p w:rsidR="00D361A1" w:rsidRDefault="00D361A1"/>
    <w:p w:rsidR="00D361A1" w:rsidRDefault="00DA39D2">
      <w:r>
        <w:t>Собрать с</w:t>
      </w:r>
      <w:r>
        <w:t>хему, которая представлена на рис. 7.5:</w:t>
      </w:r>
    </w:p>
    <w:p w:rsidR="00D361A1" w:rsidRDefault="00D361A1">
      <w:pPr>
        <w:rPr>
          <w:sz w:val="16"/>
          <w:szCs w:val="16"/>
        </w:rPr>
      </w:pP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757170" cy="772795"/>
            <wp:effectExtent l="0" t="0" r="0" b="0"/>
            <wp:docPr id="9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-26" t="-84" r="-26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 xml:space="preserve">Рисунок 7.5 – Схема для анализа </w:t>
      </w:r>
    </w:p>
    <w:p w:rsidR="00D361A1" w:rsidRDefault="00D361A1"/>
    <w:p w:rsidR="00D361A1" w:rsidRDefault="00DA39D2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 (осциллограммы снимать с одинаковыми параметрами осциллографа). Определить и указать в отчете продолжите</w:t>
      </w:r>
      <w:r>
        <w:t>льность исходящего импульса и перепад входного сигнала, с которым он появляется.</w:t>
      </w:r>
    </w:p>
    <w:p w:rsidR="00D361A1" w:rsidRDefault="00DA39D2">
      <w:r>
        <w:rPr>
          <w:b/>
          <w:bCs/>
          <w:i/>
          <w:iCs/>
        </w:rPr>
        <w:t>Выполнение. Схема 1.</w:t>
      </w:r>
    </w:p>
    <w:p w:rsidR="00D361A1" w:rsidRDefault="00DA39D2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0605"/>
            <wp:effectExtent l="0" t="0" r="0" b="0"/>
            <wp:wrapTopAndBottom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D361A1" w:rsidRDefault="00DA39D2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22500"/>
            <wp:effectExtent l="0" t="0" r="0" b="0"/>
            <wp:wrapTopAndBottom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D361A1" w:rsidRDefault="00DA39D2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3410"/>
            <wp:effectExtent l="0" t="0" r="0" b="0"/>
            <wp:wrapTopAndBottom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D361A1" w:rsidRDefault="00DA39D2">
      <w:pPr>
        <w:rPr>
          <w:b/>
          <w:bCs/>
          <w:i/>
          <w:iCs/>
        </w:rPr>
      </w:pPr>
      <w:r>
        <w:rPr>
          <w:b/>
          <w:bCs/>
          <w:i/>
          <w:iCs/>
        </w:rPr>
        <w:t>Схема 2.</w:t>
      </w:r>
    </w:p>
    <w:p w:rsidR="00D361A1" w:rsidRDefault="00DA39D2">
      <w:r>
        <w:rPr>
          <w:noProof/>
          <w:lang w:val="en-US"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36470"/>
            <wp:effectExtent l="0" t="0" r="0" b="0"/>
            <wp:wrapTopAndBottom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D361A1" w:rsidRDefault="00DA39D2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23440"/>
            <wp:effectExtent l="0" t="0" r="0" b="0"/>
            <wp:wrapTopAndBottom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D361A1" w:rsidRDefault="00DA39D2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60905"/>
            <wp:effectExtent l="0" t="0" r="0" b="0"/>
            <wp:wrapTopAndBottom/>
            <wp:docPr id="15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D361A1" w:rsidRDefault="00DA39D2">
      <w:r>
        <w:rPr>
          <w:b/>
          <w:bCs/>
          <w:i/>
          <w:iCs/>
        </w:rPr>
        <w:t>Схема 3</w:t>
      </w:r>
    </w:p>
    <w:p w:rsidR="00D361A1" w:rsidRDefault="00DA39D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lastRenderedPageBreak/>
        <w:drawing>
          <wp:anchor distT="0" distB="0" distL="0" distR="0" simplePos="0" relativeHeight="2516459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9440" cy="2232025"/>
            <wp:effectExtent l="0" t="0" r="0" b="0"/>
            <wp:wrapTopAndBottom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U’’</w:t>
      </w:r>
    </w:p>
    <w:p w:rsidR="00D361A1" w:rsidRDefault="00DA39D2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2094865"/>
            <wp:effectExtent l="0" t="0" r="0" b="0"/>
            <wp:wrapTopAndBottom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Uout</w:t>
      </w:r>
    </w:p>
    <w:p w:rsidR="00D361A1" w:rsidRDefault="00DA39D2">
      <w:r>
        <w:t>Исходящий импульс образуется при переходу во фронт входного сигнала. Продолжительность исходящего имп</w:t>
      </w:r>
      <w:r>
        <w:t xml:space="preserve">ульса = 0.1 * 10 </w:t>
      </w:r>
      <w:r>
        <w:rPr>
          <w:rFonts w:ascii="palatino linotype;new athena un" w:hAnsi="palatino linotype;new athena un"/>
          <w:color w:val="000000"/>
          <w:sz w:val="23"/>
        </w:rPr>
        <w:t>μ</w:t>
      </w:r>
      <w:r>
        <w:t xml:space="preserve"> с.</w:t>
      </w:r>
    </w:p>
    <w:p w:rsidR="00D361A1" w:rsidRDefault="00D361A1"/>
    <w:p w:rsidR="00D361A1" w:rsidRDefault="00DA39D2">
      <w:pPr>
        <w:jc w:val="center"/>
      </w:pPr>
      <w:r>
        <w:rPr>
          <w:b/>
          <w:bCs/>
        </w:rPr>
        <w:t>Задание №3</w:t>
      </w:r>
    </w:p>
    <w:p w:rsidR="00D361A1" w:rsidRDefault="00DA39D2">
      <w:r>
        <w:rPr>
          <w:b/>
          <w:bCs/>
          <w:i/>
          <w:iCs/>
        </w:rPr>
        <w:t xml:space="preserve">Задание. </w:t>
      </w:r>
      <w:r>
        <w:t>Исследовать схему формирования импульсов произвольной продолжительности.</w:t>
      </w:r>
    </w:p>
    <w:p w:rsidR="00D361A1" w:rsidRDefault="00DA39D2">
      <w:r>
        <w:t>Собрать схему, указанную на рис. 7.6.</w:t>
      </w:r>
    </w:p>
    <w:p w:rsidR="00D361A1" w:rsidRDefault="00DA39D2">
      <w:r>
        <w:t>Произвести действия указанные в задании 1, пункт 7.1.</w:t>
      </w:r>
    </w:p>
    <w:p w:rsidR="00D361A1" w:rsidRDefault="00D361A1">
      <w:pPr>
        <w:rPr>
          <w:sz w:val="16"/>
          <w:szCs w:val="16"/>
        </w:rPr>
      </w:pP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559685" cy="1195070"/>
            <wp:effectExtent l="0" t="0" r="0" b="0"/>
            <wp:docPr id="18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 l="-30" t="-55" r="-30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 xml:space="preserve">Рисунок 7.6 – Схема формирования импульсов </w:t>
      </w:r>
      <w:r>
        <w:t>произвольной продолжительности</w:t>
      </w:r>
    </w:p>
    <w:p w:rsidR="00D361A1" w:rsidRDefault="00D361A1"/>
    <w:p w:rsidR="00D361A1" w:rsidRDefault="00DA39D2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 xml:space="preserve"> </w:t>
      </w:r>
      <w:r>
        <w:t xml:space="preserve">(осциллограммы снимать с одинаковыми параметрами осциллографа). Уменьшая продолжительность импульсов на выходе генератора, установить, начиная с такой величины продолжительность импульсов на обоих выходах </w:t>
      </w:r>
      <w:r>
        <w:rPr>
          <w:i/>
        </w:rPr>
        <w:t>RS</w:t>
      </w:r>
      <w:r>
        <w:t>-триггера будет одинаковой. Результат указать в о</w:t>
      </w:r>
      <w:r>
        <w:t>тчете.</w:t>
      </w:r>
    </w:p>
    <w:p w:rsidR="00D361A1" w:rsidRDefault="00DA39D2">
      <w:r>
        <w:t>Собрать схему, представленную на рис. 7.7.</w:t>
      </w:r>
    </w:p>
    <w:p w:rsidR="00D361A1" w:rsidRDefault="00DA39D2">
      <w:r>
        <w:t>Выполнить действия, указанные в задании 1 пункта 7.1.</w:t>
      </w:r>
    </w:p>
    <w:p w:rsidR="00D361A1" w:rsidRDefault="00D361A1">
      <w:pPr>
        <w:rPr>
          <w:sz w:val="16"/>
          <w:szCs w:val="16"/>
        </w:rPr>
      </w:pP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615565" cy="1033780"/>
            <wp:effectExtent l="0" t="0" r="0" b="0"/>
            <wp:docPr id="19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 l="-29" t="-68" r="-29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40"/>
      </w:pPr>
      <w:r>
        <w:t>Рисунок 7.7 – Схема формирования импульсов</w:t>
      </w:r>
    </w:p>
    <w:p w:rsidR="00D361A1" w:rsidRDefault="00D361A1"/>
    <w:p w:rsidR="00D361A1" w:rsidRDefault="00DA39D2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(осциллограммы снимат</w:t>
      </w:r>
      <w:r>
        <w:t xml:space="preserve">ь с одинаковыми параметрами осциллографа). </w:t>
      </w:r>
    </w:p>
    <w:p w:rsidR="00D361A1" w:rsidRDefault="00DA39D2">
      <w:r>
        <w:t>Исследовать схемы формирователей, которые изменяют продолжительность входящих импульсов.</w:t>
      </w:r>
    </w:p>
    <w:p w:rsidR="00D361A1" w:rsidRDefault="00DA39D2">
      <w:r>
        <w:t>Собрать схему, представленную на рис. 7.8.</w:t>
      </w:r>
    </w:p>
    <w:p w:rsidR="00D361A1" w:rsidRDefault="00DA39D2">
      <w:r>
        <w:t>Выполнить действия указанные в задании 1, пункт 7.1.</w:t>
      </w:r>
    </w:p>
    <w:p w:rsidR="00D361A1" w:rsidRDefault="00D361A1"/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736215" cy="948690"/>
            <wp:effectExtent l="0" t="0" r="0" b="0"/>
            <wp:docPr id="20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>Рисунок 7.8 – Схема форм</w:t>
      </w:r>
      <w:r>
        <w:t>ирования импульсов с изменением продолжительности входящих импульсов</w:t>
      </w:r>
    </w:p>
    <w:p w:rsidR="00D361A1" w:rsidRDefault="00D361A1"/>
    <w:p w:rsidR="00D361A1" w:rsidRDefault="00DA39D2">
      <w:r>
        <w:t>Снять и занести в отчет осциллограммы в точках схемы U</w:t>
      </w:r>
      <w:r>
        <w:rPr>
          <w:vertAlign w:val="subscript"/>
        </w:rPr>
        <w:t>in</w:t>
      </w:r>
      <w:r>
        <w:t xml:space="preserve"> и U', U</w:t>
      </w:r>
      <w:r>
        <w:rPr>
          <w:vertAlign w:val="subscript"/>
        </w:rPr>
        <w:t>in</w:t>
      </w:r>
      <w:r>
        <w:t xml:space="preserve"> и U</w:t>
      </w:r>
      <w:r>
        <w:rPr>
          <w:vertAlign w:val="subscript"/>
        </w:rPr>
        <w:t xml:space="preserve">out  </w:t>
      </w:r>
      <w:r>
        <w:t>(осциллограммы снимать с одинаковыми параметрами осциллографа).</w:t>
      </w:r>
    </w:p>
    <w:p w:rsidR="00D361A1" w:rsidRDefault="00DA39D2">
      <w:r>
        <w:rPr>
          <w:b/>
          <w:bCs/>
          <w:i/>
          <w:iCs/>
        </w:rPr>
        <w:t>Выполнение</w:t>
      </w:r>
      <w:r>
        <w:t xml:space="preserve">. </w:t>
      </w:r>
      <w:r>
        <w:rPr>
          <w:b/>
          <w:bCs/>
        </w:rPr>
        <w:t>Схема 1</w:t>
      </w:r>
    </w:p>
    <w:p w:rsidR="00D361A1" w:rsidRDefault="00DA39D2">
      <w:pPr>
        <w:rPr>
          <w:b/>
          <w:b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1725"/>
            <wp:effectExtent l="0" t="0" r="0" b="0"/>
            <wp:wrapTopAndBottom/>
            <wp:docPr id="2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 xml:space="preserve">Сравнение показаний с </w:t>
      </w:r>
      <w:r>
        <w:rPr>
          <w:i/>
          <w:iCs/>
          <w:sz w:val="24"/>
          <w:szCs w:val="24"/>
          <w:lang w:val="en-US"/>
        </w:rPr>
        <w:t>точек Uin, U’</w:t>
      </w:r>
    </w:p>
    <w:p w:rsidR="00D361A1" w:rsidRDefault="00DA39D2">
      <w:pPr>
        <w:jc w:val="center"/>
        <w:rPr>
          <w:i/>
          <w:i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27605"/>
            <wp:effectExtent l="0" t="0" r="0" b="0"/>
            <wp:wrapTopAndBottom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Uout</w:t>
      </w:r>
    </w:p>
    <w:p w:rsidR="00D361A1" w:rsidRDefault="00DA39D2">
      <w:r>
        <w:t xml:space="preserve">Выход </w:t>
      </w:r>
      <w:r>
        <w:rPr>
          <w:lang w:val="en-US"/>
        </w:rPr>
        <w:t xml:space="preserve">Q </w:t>
      </w:r>
      <w:r>
        <w:t>не меняется.</w:t>
      </w:r>
    </w:p>
    <w:p w:rsidR="00D361A1" w:rsidRDefault="00DA39D2">
      <w:r>
        <w:rPr>
          <w:b/>
          <w:bCs/>
        </w:rPr>
        <w:t>Схема 2</w:t>
      </w:r>
    </w:p>
    <w:p w:rsidR="00D361A1" w:rsidRDefault="00DA39D2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1245"/>
            <wp:effectExtent l="0" t="0" r="0" b="0"/>
            <wp:wrapTopAndBottom/>
            <wp:docPr id="2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U’</w:t>
      </w:r>
    </w:p>
    <w:p w:rsidR="00D361A1" w:rsidRDefault="00DA39D2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7590"/>
            <wp:effectExtent l="0" t="0" r="0" b="0"/>
            <wp:wrapTopAndBottom/>
            <wp:docPr id="2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U’’</w:t>
      </w:r>
    </w:p>
    <w:p w:rsidR="00D361A1" w:rsidRDefault="00DA39D2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5685"/>
            <wp:effectExtent l="0" t="0" r="0" b="0"/>
            <wp:wrapTopAndBottom/>
            <wp:docPr id="2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Uout</w:t>
      </w:r>
    </w:p>
    <w:p w:rsidR="00D361A1" w:rsidRDefault="00DA39D2">
      <w:pPr>
        <w:rPr>
          <w:b/>
          <w:bCs/>
        </w:rPr>
      </w:pPr>
      <w:r>
        <w:rPr>
          <w:b/>
          <w:bCs/>
          <w:i/>
          <w:iCs/>
        </w:rPr>
        <w:t>Схема 3</w:t>
      </w:r>
    </w:p>
    <w:p w:rsidR="00D361A1" w:rsidRDefault="00DA39D2">
      <w:pPr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9335"/>
            <wp:effectExtent l="0" t="0" r="0" b="0"/>
            <wp:wrapTopAndBottom/>
            <wp:docPr id="26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U’</w:t>
      </w:r>
    </w:p>
    <w:p w:rsidR="00D361A1" w:rsidRDefault="00DA39D2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TopAndBottom/>
            <wp:docPr id="2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Uout</w:t>
      </w:r>
    </w:p>
    <w:p w:rsidR="00D361A1" w:rsidRDefault="00DA39D2">
      <w:pPr>
        <w:jc w:val="center"/>
      </w:pPr>
      <w:r>
        <w:rPr>
          <w:b/>
          <w:bCs/>
        </w:rPr>
        <w:t>Задание №4</w:t>
      </w:r>
    </w:p>
    <w:p w:rsidR="00D361A1" w:rsidRDefault="00DA39D2">
      <w:r>
        <w:rPr>
          <w:b/>
          <w:bCs/>
          <w:i/>
          <w:iCs/>
        </w:rPr>
        <w:t xml:space="preserve">Задание. </w:t>
      </w:r>
      <w:r>
        <w:t>Исследование схемы генератора прямоугольных импульсов.</w:t>
      </w:r>
    </w:p>
    <w:p w:rsidR="00D361A1" w:rsidRDefault="00DA39D2">
      <w:r>
        <w:t>В макросе “</w:t>
      </w:r>
      <w:r>
        <w:rPr>
          <w:i/>
        </w:rPr>
        <w:t>SZ</w:t>
      </w:r>
      <w:r>
        <w:t>” заменить буферный элемент «</w:t>
      </w:r>
      <w:r>
        <w:rPr>
          <w:i/>
        </w:rPr>
        <w:t>LS</w:t>
      </w:r>
      <w:r>
        <w:t>» на идеальный. Для этого в начале открыть макрос, далее в схеме макроса два раза нажать на элемент</w:t>
      </w:r>
      <w:r>
        <w:t xml:space="preserve"> «</w:t>
      </w:r>
      <w:r>
        <w:rPr>
          <w:i/>
        </w:rPr>
        <w:t>LS</w:t>
      </w:r>
      <w:r>
        <w:t>», далее в окне "</w:t>
      </w:r>
      <w:r>
        <w:rPr>
          <w:i/>
        </w:rPr>
        <w:t>Library</w:t>
      </w:r>
      <w:r>
        <w:t>" выбрать "</w:t>
      </w:r>
      <w:r>
        <w:rPr>
          <w:i/>
        </w:rPr>
        <w:t>default</w:t>
      </w:r>
      <w:r>
        <w:t>" и в окне "</w:t>
      </w:r>
      <w:r>
        <w:rPr>
          <w:i/>
        </w:rPr>
        <w:t>Model</w:t>
      </w:r>
      <w:r>
        <w:t>" – "</w:t>
      </w:r>
      <w:r>
        <w:rPr>
          <w:i/>
        </w:rPr>
        <w:t>ideal</w:t>
      </w:r>
      <w:r>
        <w:t>", потом нажать кнопку "</w:t>
      </w:r>
      <w:r>
        <w:rPr>
          <w:i/>
        </w:rPr>
        <w:t>Accept</w:t>
      </w:r>
      <w:r>
        <w:t>".</w:t>
      </w:r>
    </w:p>
    <w:p w:rsidR="00D361A1" w:rsidRDefault="00DA39D2">
      <w:r>
        <w:t>Собрать схему, представленную на рис.7.9, используя новый макрос «SZ».</w:t>
      </w:r>
    </w:p>
    <w:p w:rsidR="00D361A1" w:rsidRDefault="00DA39D2">
      <w:pPr>
        <w:pStyle w:val="ae"/>
      </w:pPr>
      <w:r>
        <w:rPr>
          <w:noProof/>
          <w:lang w:val="en-US"/>
        </w:rPr>
        <w:drawing>
          <wp:inline distT="0" distB="0" distL="0" distR="0">
            <wp:extent cx="2447925" cy="977265"/>
            <wp:effectExtent l="0" t="0" r="0" b="0"/>
            <wp:docPr id="28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</a:blip>
                    <a:srcRect l="-28" t="-77" r="-28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>Рисунок 7.9 – Схема формирования прямоугольных импульсов</w:t>
      </w:r>
    </w:p>
    <w:p w:rsidR="00D361A1" w:rsidRDefault="00D361A1"/>
    <w:p w:rsidR="00D361A1" w:rsidRDefault="00DA39D2">
      <w:r>
        <w:t xml:space="preserve">Выполнить действия </w:t>
      </w:r>
      <w:r>
        <w:t>указанные в задании 2, пункт 7.1.</w:t>
      </w:r>
    </w:p>
    <w:p w:rsidR="00D361A1" w:rsidRDefault="00DA39D2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>.</w:t>
      </w:r>
      <w:r>
        <w:t xml:space="preserve"> (осциллограммы снимать с одинаковыми параметрами осциллографа). Определить период возникающих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</m:oMath>
      <w:r>
        <w:t xml:space="preserve"> логических элементов генератора.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μs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>
        <w:t xml:space="preserve">, </w:t>
      </w:r>
      <w:r>
        <w:rPr>
          <w:i/>
        </w:rPr>
        <w:t xml:space="preserve">n </w:t>
      </w:r>
      <w:r>
        <w:t xml:space="preserve">– количество логических элементов (должна быть не парной, например, для схемы на рис. 6.10   </w:t>
      </w:r>
      <w:r>
        <w:rPr>
          <w:i/>
        </w:rPr>
        <w:t>n</w:t>
      </w:r>
      <w:r>
        <w:t xml:space="preserve"> = 1).</w:t>
      </w:r>
    </w:p>
    <w:p w:rsidR="00D361A1" w:rsidRDefault="00DA39D2">
      <w:r>
        <w:t>Исследовать неуправляемый генератор (рис.7. 10).</w:t>
      </w:r>
    </w:p>
    <w:p w:rsidR="00D361A1" w:rsidRDefault="00D361A1">
      <w:pPr>
        <w:rPr>
          <w:sz w:val="16"/>
          <w:szCs w:val="16"/>
        </w:rPr>
      </w:pPr>
    </w:p>
    <w:p w:rsidR="00D361A1" w:rsidRDefault="00DA39D2">
      <w:pPr>
        <w:pStyle w:val="ae"/>
      </w:pPr>
      <w:r>
        <w:rPr>
          <w:noProof/>
          <w:lang w:val="en-US"/>
        </w:rPr>
        <w:lastRenderedPageBreak/>
        <w:drawing>
          <wp:inline distT="0" distB="0" distL="0" distR="0">
            <wp:extent cx="3298825" cy="1083310"/>
            <wp:effectExtent l="0" t="0" r="0" b="0"/>
            <wp:docPr id="29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</a:blip>
                    <a:srcRect l="-23" t="4125" r="-23" b="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A1" w:rsidRDefault="00DA39D2">
      <w:pPr>
        <w:pStyle w:val="af"/>
        <w:spacing w:before="80"/>
      </w:pPr>
      <w:r>
        <w:t xml:space="preserve">Рисунок </w:t>
      </w:r>
      <w:r>
        <w:t>7</w:t>
      </w:r>
      <w:r>
        <w:t>.1</w:t>
      </w:r>
      <w:r>
        <w:t>0</w:t>
      </w:r>
      <w:r>
        <w:t xml:space="preserve"> – Схема неуправляемого генератора</w:t>
      </w:r>
    </w:p>
    <w:p w:rsidR="00D361A1" w:rsidRDefault="00D361A1"/>
    <w:p w:rsidR="00D361A1" w:rsidRDefault="00DA39D2">
      <w:r>
        <w:t>Собрать схему, которая предс</w:t>
      </w:r>
      <w:r>
        <w:t>тавлена на рисунке 7.10, используя новый макрос ”SZ”</w:t>
      </w:r>
    </w:p>
    <w:p w:rsidR="00D361A1" w:rsidRDefault="00DA39D2">
      <w:r>
        <w:t>Выполнить действия из задания 2.</w:t>
      </w:r>
    </w:p>
    <w:p w:rsidR="00D361A1" w:rsidRDefault="00DA39D2">
      <w:r>
        <w:t xml:space="preserve">В осциллографе установить: </w:t>
      </w:r>
      <w:r>
        <w:rPr>
          <w:i/>
        </w:rPr>
        <w:t>Time Base</w:t>
      </w:r>
      <w:r>
        <w:t xml:space="preserve"> = 0.02 </w:t>
      </w:r>
      <w:r>
        <w:rPr>
          <w:rFonts w:ascii="Symbol" w:eastAsia="Symbol" w:hAnsi="Symbol" w:cs="Symbol"/>
        </w:rPr>
        <w:t></w:t>
      </w:r>
      <w:r>
        <w:t>s/div.</w:t>
      </w:r>
    </w:p>
    <w:p w:rsidR="00D361A1" w:rsidRDefault="00DA39D2">
      <w:r>
        <w:t xml:space="preserve">Снять и занести в отчет осциллограммы в точках </w:t>
      </w:r>
      <w:r>
        <w:rPr>
          <w:i/>
        </w:rPr>
        <w:t>U</w:t>
      </w:r>
      <w:r>
        <w:rPr>
          <w:i/>
          <w:vertAlign w:val="subscript"/>
        </w:rPr>
        <w:t>с1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с2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3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2</w:t>
      </w:r>
      <w:r>
        <w:t>,</w:t>
      </w:r>
      <w:r>
        <w:rPr>
          <w:vertAlign w:val="superscript"/>
        </w:rPr>
        <w:t xml:space="preserve"> </w:t>
      </w:r>
      <w:r>
        <w:t xml:space="preserve"> </w:t>
      </w:r>
      <w:r>
        <w:rPr>
          <w:i/>
        </w:rPr>
        <w:t>U</w:t>
      </w:r>
      <w:r>
        <w:rPr>
          <w:i/>
          <w:vertAlign w:val="subscript"/>
        </w:rPr>
        <w:t>out1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out2</w:t>
      </w:r>
      <w:r>
        <w:rPr>
          <w:i/>
        </w:rPr>
        <w:t xml:space="preserve"> </w:t>
      </w:r>
      <w:r>
        <w:t xml:space="preserve">(осциллограммы снимать с одинаковыми </w:t>
      </w:r>
      <w:r>
        <w:t>параметрами осциллографа).</w:t>
      </w:r>
    </w:p>
    <w:p w:rsidR="00D361A1" w:rsidRDefault="00DA39D2">
      <w:r>
        <w:t>Изменяя емкость конденсатора С в середине элемента SZ, установить и указать в отчете, к каким изменениям импульсов на выходе это приводит.</w:t>
      </w:r>
    </w:p>
    <w:p w:rsidR="00D361A1" w:rsidRDefault="00DA39D2">
      <w:r>
        <w:rPr>
          <w:b/>
          <w:bCs/>
          <w:i/>
          <w:iCs/>
        </w:rPr>
        <w:t>Выполнение</w:t>
      </w:r>
      <w:r>
        <w:t>.</w:t>
      </w:r>
    </w:p>
    <w:p w:rsidR="00D361A1" w:rsidRDefault="00DA39D2">
      <w:pPr>
        <w:rPr>
          <w:b/>
          <w:bCs/>
          <w:i/>
          <w:iCs/>
        </w:rPr>
      </w:pPr>
      <w:r>
        <w:rPr>
          <w:b/>
          <w:bCs/>
          <w:i/>
          <w:iCs/>
        </w:rPr>
        <w:t>Схема 1</w:t>
      </w:r>
    </w:p>
    <w:p w:rsidR="00D361A1" w:rsidRDefault="00DA39D2">
      <w:r>
        <w:rPr>
          <w:noProof/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5225"/>
            <wp:effectExtent l="0" t="0" r="0" b="0"/>
            <wp:wrapTopAndBottom/>
            <wp:docPr id="3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U’</w:t>
      </w:r>
    </w:p>
    <w:p w:rsidR="00D361A1" w:rsidRDefault="00DA39D2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06015"/>
            <wp:effectExtent l="0" t="0" r="0" b="0"/>
            <wp:wrapTopAndBottom/>
            <wp:docPr id="31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361A1">
      <w:pPr>
        <w:jc w:val="center"/>
      </w:pP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Uin, Uout</w:t>
      </w:r>
    </w:p>
    <w:p w:rsidR="00D361A1" w:rsidRDefault="00DA39D2">
      <w:pPr>
        <w:rPr>
          <w:b/>
          <w:bCs/>
        </w:rPr>
      </w:pPr>
      <w:r>
        <w:rPr>
          <w:b/>
          <w:bCs/>
          <w:i/>
          <w:iCs/>
        </w:rPr>
        <w:t>Схема 2</w:t>
      </w:r>
    </w:p>
    <w:p w:rsidR="00D361A1" w:rsidRDefault="00DA39D2">
      <w:pPr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2980"/>
            <wp:effectExtent l="0" t="0" r="0" b="0"/>
            <wp:wrapTopAndBottom/>
            <wp:docPr id="3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Uout1, Uout2</w:t>
      </w:r>
    </w:p>
    <w:p w:rsidR="00D361A1" w:rsidRDefault="00DA39D2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4885"/>
            <wp:effectExtent l="0" t="0" r="0" b="0"/>
            <wp:wrapTopAndBottom/>
            <wp:docPr id="3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U3, U4</w:t>
      </w:r>
    </w:p>
    <w:p w:rsidR="00D361A1" w:rsidRDefault="00DA39D2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6315"/>
            <wp:effectExtent l="0" t="0" r="0" b="0"/>
            <wp:wrapTopAndBottom/>
            <wp:docPr id="3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1A1" w:rsidRDefault="00DA39D2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Uc1, Uc2</w:t>
      </w:r>
    </w:p>
    <w:p w:rsidR="00D361A1" w:rsidRDefault="00DA39D2">
      <w:r>
        <w:rPr>
          <w:b/>
          <w:bCs/>
          <w:i/>
          <w:iCs/>
        </w:rPr>
        <w:t xml:space="preserve">Выводы. </w:t>
      </w:r>
    </w:p>
    <w:p w:rsidR="00D361A1" w:rsidRDefault="00DA39D2">
      <w:r>
        <w:t xml:space="preserve">Устройства для задержки электрических сигналов широко применяются в радиоэлектронике. В этой лабе были </w:t>
      </w:r>
      <w:r>
        <w:t>рассмотрены схемы задержек с использованием конденсатора, триггеров, а также схема, содержащая оба элемента.</w:t>
      </w:r>
    </w:p>
    <w:sectPr w:rsidR="00D361A1" w:rsidSect="00D361A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;new athena 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A8C"/>
    <w:multiLevelType w:val="multilevel"/>
    <w:tmpl w:val="199CB66A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cs="Symbol" w:hint="default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AE7528"/>
    <w:multiLevelType w:val="multilevel"/>
    <w:tmpl w:val="856040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B9E7F4A"/>
    <w:multiLevelType w:val="multilevel"/>
    <w:tmpl w:val="0C54699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D361A1"/>
    <w:rsid w:val="00D361A1"/>
    <w:rsid w:val="00DA39D2"/>
    <w:rsid w:val="00FF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D361A1"/>
    <w:rPr>
      <w:rFonts w:cs="Courier New"/>
    </w:rPr>
  </w:style>
  <w:style w:type="character" w:customStyle="1" w:styleId="ListLabel2">
    <w:name w:val="ListLabel 2"/>
    <w:qFormat/>
    <w:rsid w:val="00D361A1"/>
    <w:rPr>
      <w:rFonts w:cs="Courier New"/>
    </w:rPr>
  </w:style>
  <w:style w:type="character" w:customStyle="1" w:styleId="ListLabel3">
    <w:name w:val="ListLabel 3"/>
    <w:qFormat/>
    <w:rsid w:val="00D361A1"/>
    <w:rPr>
      <w:rFonts w:cs="Courier New"/>
    </w:rPr>
  </w:style>
  <w:style w:type="character" w:customStyle="1" w:styleId="ListLabel4">
    <w:name w:val="ListLabel 4"/>
    <w:qFormat/>
    <w:rsid w:val="00D361A1"/>
    <w:rPr>
      <w:rFonts w:eastAsia="Calibri" w:cs="Times New Roman"/>
    </w:rPr>
  </w:style>
  <w:style w:type="character" w:customStyle="1" w:styleId="ListLabel5">
    <w:name w:val="ListLabel 5"/>
    <w:qFormat/>
    <w:rsid w:val="00D361A1"/>
    <w:rPr>
      <w:rFonts w:cs="Courier New"/>
    </w:rPr>
  </w:style>
  <w:style w:type="character" w:customStyle="1" w:styleId="ListLabel6">
    <w:name w:val="ListLabel 6"/>
    <w:qFormat/>
    <w:rsid w:val="00D361A1"/>
    <w:rPr>
      <w:rFonts w:cs="Courier New"/>
    </w:rPr>
  </w:style>
  <w:style w:type="character" w:customStyle="1" w:styleId="ListLabel7">
    <w:name w:val="ListLabel 7"/>
    <w:qFormat/>
    <w:rsid w:val="00D361A1"/>
    <w:rPr>
      <w:rFonts w:cs="Courier New"/>
    </w:rPr>
  </w:style>
  <w:style w:type="character" w:customStyle="1" w:styleId="WW8Num3z0">
    <w:name w:val="WW8Num3z0"/>
    <w:qFormat/>
    <w:rsid w:val="00D361A1"/>
    <w:rPr>
      <w:rFonts w:ascii="Symbol" w:hAnsi="Symbol" w:cs="Symbol"/>
      <w:lang w:val="ru-RU"/>
    </w:rPr>
  </w:style>
  <w:style w:type="character" w:customStyle="1" w:styleId="WW8Num3z1">
    <w:name w:val="WW8Num3z1"/>
    <w:qFormat/>
    <w:rsid w:val="00D361A1"/>
    <w:rPr>
      <w:rFonts w:ascii="Times New Roman" w:eastAsia="Times New Roman" w:hAnsi="Times New Roman" w:cs="Times New Roman"/>
    </w:rPr>
  </w:style>
  <w:style w:type="character" w:customStyle="1" w:styleId="WW8Num3z2">
    <w:name w:val="WW8Num3z2"/>
    <w:qFormat/>
    <w:rsid w:val="00D361A1"/>
    <w:rPr>
      <w:rFonts w:ascii="Wingdings" w:hAnsi="Wingdings" w:cs="Wingdings"/>
    </w:rPr>
  </w:style>
  <w:style w:type="character" w:customStyle="1" w:styleId="WW8Num3z4">
    <w:name w:val="WW8Num3z4"/>
    <w:qFormat/>
    <w:rsid w:val="00D361A1"/>
    <w:rPr>
      <w:rFonts w:ascii="Courier New" w:hAnsi="Courier New" w:cs="Courier New"/>
    </w:rPr>
  </w:style>
  <w:style w:type="character" w:customStyle="1" w:styleId="ListLabel8">
    <w:name w:val="ListLabel 8"/>
    <w:qFormat/>
    <w:rsid w:val="00D361A1"/>
    <w:rPr>
      <w:rFonts w:cs="Symbol"/>
      <w:lang w:val="ru-RU"/>
    </w:rPr>
  </w:style>
  <w:style w:type="character" w:customStyle="1" w:styleId="ListLabel9">
    <w:name w:val="ListLabel 9"/>
    <w:qFormat/>
    <w:rsid w:val="00D361A1"/>
    <w:rPr>
      <w:rFonts w:cs="Symbol"/>
    </w:rPr>
  </w:style>
  <w:style w:type="character" w:customStyle="1" w:styleId="ListLabel10">
    <w:name w:val="ListLabel 10"/>
    <w:qFormat/>
    <w:rsid w:val="00D361A1"/>
    <w:rPr>
      <w:rFonts w:cs="Symbol"/>
    </w:rPr>
  </w:style>
  <w:style w:type="character" w:customStyle="1" w:styleId="ListLabel11">
    <w:name w:val="ListLabel 11"/>
    <w:qFormat/>
    <w:rsid w:val="00D361A1"/>
    <w:rPr>
      <w:rFonts w:cs="Wingdings"/>
    </w:rPr>
  </w:style>
  <w:style w:type="character" w:customStyle="1" w:styleId="ListLabel12">
    <w:name w:val="ListLabel 12"/>
    <w:qFormat/>
    <w:rsid w:val="00D361A1"/>
    <w:rPr>
      <w:rFonts w:cs="Symbol"/>
    </w:rPr>
  </w:style>
  <w:style w:type="character" w:customStyle="1" w:styleId="ListLabel13">
    <w:name w:val="ListLabel 13"/>
    <w:qFormat/>
    <w:rsid w:val="00D361A1"/>
    <w:rPr>
      <w:rFonts w:cs="Symbol"/>
    </w:rPr>
  </w:style>
  <w:style w:type="character" w:customStyle="1" w:styleId="ListLabel14">
    <w:name w:val="ListLabel 14"/>
    <w:qFormat/>
    <w:rsid w:val="00D361A1"/>
    <w:rPr>
      <w:rFonts w:cs="Wingdings"/>
    </w:rPr>
  </w:style>
  <w:style w:type="character" w:customStyle="1" w:styleId="ListLabel15">
    <w:name w:val="ListLabel 15"/>
    <w:qFormat/>
    <w:rsid w:val="00D361A1"/>
    <w:rPr>
      <w:rFonts w:cs="Wingdings"/>
    </w:rPr>
  </w:style>
  <w:style w:type="character" w:customStyle="1" w:styleId="ListLabel16">
    <w:name w:val="ListLabel 16"/>
    <w:qFormat/>
    <w:rsid w:val="00D361A1"/>
    <w:rPr>
      <w:rFonts w:cs="Symbol"/>
    </w:rPr>
  </w:style>
  <w:style w:type="character" w:customStyle="1" w:styleId="ListLabel17">
    <w:name w:val="ListLabel 17"/>
    <w:qFormat/>
    <w:rsid w:val="00D361A1"/>
    <w:rPr>
      <w:rFonts w:cs="Symbol"/>
    </w:rPr>
  </w:style>
  <w:style w:type="character" w:customStyle="1" w:styleId="ListLabel18">
    <w:name w:val="ListLabel 18"/>
    <w:qFormat/>
    <w:rsid w:val="00D361A1"/>
    <w:rPr>
      <w:rFonts w:cs="Symbol"/>
      <w:lang w:val="ru-RU"/>
    </w:rPr>
  </w:style>
  <w:style w:type="character" w:customStyle="1" w:styleId="ListLabel19">
    <w:name w:val="ListLabel 19"/>
    <w:qFormat/>
    <w:rsid w:val="00D361A1"/>
    <w:rPr>
      <w:rFonts w:cs="Symbol"/>
    </w:rPr>
  </w:style>
  <w:style w:type="character" w:customStyle="1" w:styleId="ListLabel20">
    <w:name w:val="ListLabel 20"/>
    <w:qFormat/>
    <w:rsid w:val="00D361A1"/>
    <w:rPr>
      <w:rFonts w:cs="Symbol"/>
    </w:rPr>
  </w:style>
  <w:style w:type="character" w:customStyle="1" w:styleId="ListLabel21">
    <w:name w:val="ListLabel 21"/>
    <w:qFormat/>
    <w:rsid w:val="00D361A1"/>
    <w:rPr>
      <w:rFonts w:cs="Wingdings"/>
    </w:rPr>
  </w:style>
  <w:style w:type="character" w:customStyle="1" w:styleId="ListLabel22">
    <w:name w:val="ListLabel 22"/>
    <w:qFormat/>
    <w:rsid w:val="00D361A1"/>
    <w:rPr>
      <w:rFonts w:cs="Symbol"/>
    </w:rPr>
  </w:style>
  <w:style w:type="character" w:customStyle="1" w:styleId="ListLabel23">
    <w:name w:val="ListLabel 23"/>
    <w:qFormat/>
    <w:rsid w:val="00D361A1"/>
    <w:rPr>
      <w:rFonts w:cs="Symbol"/>
    </w:rPr>
  </w:style>
  <w:style w:type="character" w:customStyle="1" w:styleId="ListLabel24">
    <w:name w:val="ListLabel 24"/>
    <w:qFormat/>
    <w:rsid w:val="00D361A1"/>
    <w:rPr>
      <w:rFonts w:cs="Wingdings"/>
    </w:rPr>
  </w:style>
  <w:style w:type="character" w:customStyle="1" w:styleId="ListLabel25">
    <w:name w:val="ListLabel 25"/>
    <w:qFormat/>
    <w:rsid w:val="00D361A1"/>
    <w:rPr>
      <w:rFonts w:cs="Wingdings"/>
    </w:rPr>
  </w:style>
  <w:style w:type="character" w:customStyle="1" w:styleId="ListLabel26">
    <w:name w:val="ListLabel 26"/>
    <w:qFormat/>
    <w:rsid w:val="00D361A1"/>
    <w:rPr>
      <w:rFonts w:cs="Symbol"/>
    </w:rPr>
  </w:style>
  <w:style w:type="character" w:customStyle="1" w:styleId="ListLabel27">
    <w:name w:val="ListLabel 27"/>
    <w:qFormat/>
    <w:rsid w:val="00D361A1"/>
    <w:rPr>
      <w:rFonts w:cs="Symbol"/>
    </w:rPr>
  </w:style>
  <w:style w:type="character" w:customStyle="1" w:styleId="ListLabel28">
    <w:name w:val="ListLabel 28"/>
    <w:qFormat/>
    <w:rsid w:val="00D361A1"/>
    <w:rPr>
      <w:rFonts w:cs="Symbol"/>
      <w:lang w:val="ru-RU"/>
    </w:rPr>
  </w:style>
  <w:style w:type="character" w:customStyle="1" w:styleId="ListLabel29">
    <w:name w:val="ListLabel 29"/>
    <w:qFormat/>
    <w:rsid w:val="00D361A1"/>
    <w:rPr>
      <w:rFonts w:cs="Symbol"/>
    </w:rPr>
  </w:style>
  <w:style w:type="character" w:customStyle="1" w:styleId="ListLabel30">
    <w:name w:val="ListLabel 30"/>
    <w:qFormat/>
    <w:rsid w:val="00D361A1"/>
    <w:rPr>
      <w:rFonts w:cs="Symbol"/>
    </w:rPr>
  </w:style>
  <w:style w:type="character" w:customStyle="1" w:styleId="ListLabel31">
    <w:name w:val="ListLabel 31"/>
    <w:qFormat/>
    <w:rsid w:val="00D361A1"/>
    <w:rPr>
      <w:rFonts w:cs="Wingdings"/>
    </w:rPr>
  </w:style>
  <w:style w:type="character" w:customStyle="1" w:styleId="ListLabel32">
    <w:name w:val="ListLabel 32"/>
    <w:qFormat/>
    <w:rsid w:val="00D361A1"/>
    <w:rPr>
      <w:rFonts w:cs="Symbol"/>
    </w:rPr>
  </w:style>
  <w:style w:type="character" w:customStyle="1" w:styleId="ListLabel33">
    <w:name w:val="ListLabel 33"/>
    <w:qFormat/>
    <w:rsid w:val="00D361A1"/>
    <w:rPr>
      <w:rFonts w:cs="Symbol"/>
    </w:rPr>
  </w:style>
  <w:style w:type="character" w:customStyle="1" w:styleId="ListLabel34">
    <w:name w:val="ListLabel 34"/>
    <w:qFormat/>
    <w:rsid w:val="00D361A1"/>
    <w:rPr>
      <w:rFonts w:cs="Wingdings"/>
    </w:rPr>
  </w:style>
  <w:style w:type="character" w:customStyle="1" w:styleId="ListLabel35">
    <w:name w:val="ListLabel 35"/>
    <w:qFormat/>
    <w:rsid w:val="00D361A1"/>
    <w:rPr>
      <w:rFonts w:cs="Wingdings"/>
    </w:rPr>
  </w:style>
  <w:style w:type="character" w:customStyle="1" w:styleId="ListLabel36">
    <w:name w:val="ListLabel 36"/>
    <w:qFormat/>
    <w:rsid w:val="00D361A1"/>
    <w:rPr>
      <w:rFonts w:cs="Symbol"/>
    </w:rPr>
  </w:style>
  <w:style w:type="character" w:customStyle="1" w:styleId="ListLabel37">
    <w:name w:val="ListLabel 37"/>
    <w:qFormat/>
    <w:rsid w:val="00D361A1"/>
    <w:rPr>
      <w:rFonts w:cs="Symbol"/>
    </w:rPr>
  </w:style>
  <w:style w:type="character" w:customStyle="1" w:styleId="ListLabel38">
    <w:name w:val="ListLabel 38"/>
    <w:qFormat/>
    <w:rsid w:val="00D361A1"/>
    <w:rPr>
      <w:rFonts w:cs="Symbol"/>
      <w:lang w:val="ru-RU"/>
    </w:rPr>
  </w:style>
  <w:style w:type="character" w:customStyle="1" w:styleId="ListLabel39">
    <w:name w:val="ListLabel 39"/>
    <w:qFormat/>
    <w:rsid w:val="00D361A1"/>
    <w:rPr>
      <w:rFonts w:cs="Symbol"/>
    </w:rPr>
  </w:style>
  <w:style w:type="character" w:customStyle="1" w:styleId="ListLabel40">
    <w:name w:val="ListLabel 40"/>
    <w:qFormat/>
    <w:rsid w:val="00D361A1"/>
    <w:rPr>
      <w:rFonts w:cs="Symbol"/>
    </w:rPr>
  </w:style>
  <w:style w:type="character" w:customStyle="1" w:styleId="ListLabel41">
    <w:name w:val="ListLabel 41"/>
    <w:qFormat/>
    <w:rsid w:val="00D361A1"/>
    <w:rPr>
      <w:rFonts w:cs="Wingdings"/>
    </w:rPr>
  </w:style>
  <w:style w:type="character" w:customStyle="1" w:styleId="ListLabel42">
    <w:name w:val="ListLabel 42"/>
    <w:qFormat/>
    <w:rsid w:val="00D361A1"/>
    <w:rPr>
      <w:rFonts w:cs="Symbol"/>
    </w:rPr>
  </w:style>
  <w:style w:type="character" w:customStyle="1" w:styleId="ListLabel43">
    <w:name w:val="ListLabel 43"/>
    <w:qFormat/>
    <w:rsid w:val="00D361A1"/>
    <w:rPr>
      <w:rFonts w:cs="Symbol"/>
    </w:rPr>
  </w:style>
  <w:style w:type="character" w:customStyle="1" w:styleId="ListLabel44">
    <w:name w:val="ListLabel 44"/>
    <w:qFormat/>
    <w:rsid w:val="00D361A1"/>
    <w:rPr>
      <w:rFonts w:cs="Wingdings"/>
    </w:rPr>
  </w:style>
  <w:style w:type="character" w:customStyle="1" w:styleId="ListLabel45">
    <w:name w:val="ListLabel 45"/>
    <w:qFormat/>
    <w:rsid w:val="00D361A1"/>
    <w:rPr>
      <w:rFonts w:cs="Wingdings"/>
    </w:rPr>
  </w:style>
  <w:style w:type="character" w:customStyle="1" w:styleId="ListLabel46">
    <w:name w:val="ListLabel 46"/>
    <w:qFormat/>
    <w:rsid w:val="00D361A1"/>
    <w:rPr>
      <w:rFonts w:cs="Symbol"/>
    </w:rPr>
  </w:style>
  <w:style w:type="character" w:customStyle="1" w:styleId="ListLabel47">
    <w:name w:val="ListLabel 47"/>
    <w:qFormat/>
    <w:rsid w:val="00D361A1"/>
    <w:rPr>
      <w:rFonts w:cs="Symbol"/>
    </w:rPr>
  </w:style>
  <w:style w:type="character" w:customStyle="1" w:styleId="ListLabel48">
    <w:name w:val="ListLabel 48"/>
    <w:qFormat/>
    <w:rsid w:val="00D361A1"/>
    <w:rPr>
      <w:rFonts w:cs="Symbol"/>
      <w:lang w:val="ru-RU"/>
    </w:rPr>
  </w:style>
  <w:style w:type="character" w:customStyle="1" w:styleId="ListLabel49">
    <w:name w:val="ListLabel 49"/>
    <w:qFormat/>
    <w:rsid w:val="00D361A1"/>
    <w:rPr>
      <w:rFonts w:cs="Symbol"/>
    </w:rPr>
  </w:style>
  <w:style w:type="character" w:customStyle="1" w:styleId="ListLabel50">
    <w:name w:val="ListLabel 50"/>
    <w:qFormat/>
    <w:rsid w:val="00D361A1"/>
    <w:rPr>
      <w:rFonts w:cs="Symbol"/>
    </w:rPr>
  </w:style>
  <w:style w:type="character" w:customStyle="1" w:styleId="ListLabel51">
    <w:name w:val="ListLabel 51"/>
    <w:qFormat/>
    <w:rsid w:val="00D361A1"/>
    <w:rPr>
      <w:rFonts w:cs="Wingdings"/>
    </w:rPr>
  </w:style>
  <w:style w:type="character" w:customStyle="1" w:styleId="ListLabel52">
    <w:name w:val="ListLabel 52"/>
    <w:qFormat/>
    <w:rsid w:val="00D361A1"/>
    <w:rPr>
      <w:rFonts w:cs="Symbol"/>
    </w:rPr>
  </w:style>
  <w:style w:type="character" w:customStyle="1" w:styleId="ListLabel53">
    <w:name w:val="ListLabel 53"/>
    <w:qFormat/>
    <w:rsid w:val="00D361A1"/>
    <w:rPr>
      <w:rFonts w:cs="Symbol"/>
    </w:rPr>
  </w:style>
  <w:style w:type="character" w:customStyle="1" w:styleId="ListLabel54">
    <w:name w:val="ListLabel 54"/>
    <w:qFormat/>
    <w:rsid w:val="00D361A1"/>
    <w:rPr>
      <w:rFonts w:cs="Wingdings"/>
    </w:rPr>
  </w:style>
  <w:style w:type="character" w:customStyle="1" w:styleId="ListLabel55">
    <w:name w:val="ListLabel 55"/>
    <w:qFormat/>
    <w:rsid w:val="00D361A1"/>
    <w:rPr>
      <w:rFonts w:cs="Wingdings"/>
    </w:rPr>
  </w:style>
  <w:style w:type="character" w:customStyle="1" w:styleId="ListLabel56">
    <w:name w:val="ListLabel 56"/>
    <w:qFormat/>
    <w:rsid w:val="00D361A1"/>
    <w:rPr>
      <w:rFonts w:cs="Symbol"/>
    </w:rPr>
  </w:style>
  <w:style w:type="character" w:customStyle="1" w:styleId="ListLabel57">
    <w:name w:val="ListLabel 57"/>
    <w:qFormat/>
    <w:rsid w:val="00D361A1"/>
    <w:rPr>
      <w:rFonts w:cs="Symbol"/>
    </w:rPr>
  </w:style>
  <w:style w:type="paragraph" w:customStyle="1" w:styleId="Heading">
    <w:name w:val="Heading"/>
    <w:basedOn w:val="a"/>
    <w:next w:val="a8"/>
    <w:qFormat/>
    <w:rsid w:val="00D361A1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D361A1"/>
    <w:pPr>
      <w:spacing w:after="140" w:line="276" w:lineRule="auto"/>
    </w:pPr>
  </w:style>
  <w:style w:type="paragraph" w:styleId="a9">
    <w:name w:val="List"/>
    <w:basedOn w:val="a8"/>
    <w:rsid w:val="00D361A1"/>
    <w:rPr>
      <w:rFonts w:cs="Arial"/>
    </w:rPr>
  </w:style>
  <w:style w:type="paragraph" w:customStyle="1" w:styleId="Caption">
    <w:name w:val="Caption"/>
    <w:basedOn w:val="a"/>
    <w:qFormat/>
    <w:rsid w:val="00D361A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361A1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Рисунок"/>
    <w:basedOn w:val="a"/>
    <w:qFormat/>
    <w:rsid w:val="00D361A1"/>
    <w:pPr>
      <w:keepNext/>
      <w:keepLines/>
      <w:jc w:val="center"/>
    </w:pPr>
  </w:style>
  <w:style w:type="paragraph" w:customStyle="1" w:styleId="af">
    <w:name w:val="Номер рисунка"/>
    <w:basedOn w:val="a"/>
    <w:next w:val="a"/>
    <w:qFormat/>
    <w:rsid w:val="00D361A1"/>
    <w:pPr>
      <w:keepLines/>
      <w:jc w:val="center"/>
    </w:pPr>
    <w:rPr>
      <w:szCs w:val="20"/>
    </w:rPr>
  </w:style>
  <w:style w:type="paragraph" w:customStyle="1" w:styleId="af0">
    <w:name w:val="Маркированный стандартный"/>
    <w:basedOn w:val="a"/>
    <w:qFormat/>
    <w:rsid w:val="00D361A1"/>
  </w:style>
  <w:style w:type="paragraph" w:customStyle="1" w:styleId="Illustration">
    <w:name w:val="Illustration"/>
    <w:basedOn w:val="Caption"/>
    <w:qFormat/>
    <w:rsid w:val="00D361A1"/>
  </w:style>
  <w:style w:type="paragraph" w:customStyle="1" w:styleId="FrameContents">
    <w:name w:val="Frame Contents"/>
    <w:basedOn w:val="a"/>
    <w:qFormat/>
    <w:rsid w:val="00D361A1"/>
  </w:style>
  <w:style w:type="numbering" w:customStyle="1" w:styleId="WW8Num3">
    <w:name w:val="WW8Num3"/>
    <w:qFormat/>
    <w:rsid w:val="00D361A1"/>
  </w:style>
  <w:style w:type="numbering" w:customStyle="1" w:styleId="WW8Num12">
    <w:name w:val="WW8Num12"/>
    <w:qFormat/>
    <w:rsid w:val="00D361A1"/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1160</Words>
  <Characters>6616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35</cp:revision>
  <dcterms:created xsi:type="dcterms:W3CDTF">2017-10-29T20:37:00Z</dcterms:created>
  <dcterms:modified xsi:type="dcterms:W3CDTF">2019-08-26T09:31:00Z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