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4F" w:rsidRDefault="003912E4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62384F" w:rsidRDefault="003912E4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62384F" w:rsidRDefault="003912E4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3912E4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3912E4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ЗВІТ</w:t>
      </w:r>
    </w:p>
    <w:p w:rsidR="0062384F" w:rsidRDefault="003912E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 лабораторн</w:t>
      </w:r>
      <w:r w:rsidR="00BC0F6D">
        <w:rPr>
          <w:rFonts w:ascii="Times New Roman" w:eastAsia="Calibri" w:hAnsi="Times New Roman" w:cs="Times New Roman"/>
          <w:sz w:val="28"/>
          <w:szCs w:val="28"/>
          <w:lang w:val="uk-UA"/>
        </w:rPr>
        <w:t>их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роб</w:t>
      </w:r>
      <w:r w:rsidR="00BC0F6D">
        <w:rPr>
          <w:rFonts w:ascii="Times New Roman" w:eastAsia="Calibri" w:hAnsi="Times New Roman" w:cs="Times New Roman"/>
          <w:sz w:val="28"/>
          <w:szCs w:val="28"/>
          <w:lang w:val="uk-UA"/>
        </w:rPr>
        <w:t>іт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№ 1</w:t>
      </w:r>
      <w:r w:rsidR="00BC0F6D">
        <w:rPr>
          <w:rFonts w:ascii="Times New Roman" w:eastAsia="Calibri" w:hAnsi="Times New Roman" w:cs="Times New Roman"/>
          <w:sz w:val="28"/>
          <w:szCs w:val="28"/>
          <w:lang w:val="uk-UA"/>
        </w:rPr>
        <w:t>, 2, 3</w:t>
      </w:r>
    </w:p>
    <w:p w:rsidR="0062384F" w:rsidRDefault="003912E4">
      <w:pPr>
        <w:tabs>
          <w:tab w:val="center" w:pos="4677"/>
        </w:tabs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</w:t>
      </w:r>
    </w:p>
    <w:p w:rsidR="0062384F" w:rsidRDefault="003912E4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«Екологія»</w:t>
      </w: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3912E4">
      <w:pPr>
        <w:ind w:firstLine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ВИКОНАВ</w:t>
      </w:r>
    </w:p>
    <w:p w:rsidR="0062384F" w:rsidRDefault="007908A3">
      <w:pPr>
        <w:ind w:firstLine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С</w:t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>тудент групи КН-35а</w:t>
      </w:r>
    </w:p>
    <w:p w:rsidR="0062384F" w:rsidRDefault="003912E4">
      <w:pPr>
        <w:ind w:firstLine="5812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Ткаченко Д.В.</w:t>
      </w:r>
    </w:p>
    <w:p w:rsidR="0062384F" w:rsidRDefault="0062384F">
      <w:pPr>
        <w:ind w:firstLine="5812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BC0F6D" w:rsidRDefault="003912E4" w:rsidP="00631D91">
      <w:pPr>
        <w:ind w:firstLine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ПЕРЕВІРИВ</w:t>
      </w:r>
      <w:r w:rsidR="00BC0F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62384F" w:rsidRPr="00631D91" w:rsidRDefault="007908A3" w:rsidP="00631D91">
      <w:pPr>
        <w:ind w:firstLine="5812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</w:t>
      </w:r>
      <w:r w:rsidR="00BC0F6D">
        <w:rPr>
          <w:rFonts w:ascii="Times New Roman" w:eastAsia="Calibri" w:hAnsi="Times New Roman" w:cs="Times New Roman"/>
          <w:sz w:val="28"/>
          <w:szCs w:val="28"/>
          <w:lang w:val="uk-UA"/>
        </w:rPr>
        <w:t>роф. каф. ПІІТУ</w:t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</w:t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    </w:t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631D91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631D91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="003912E4">
        <w:rPr>
          <w:rFonts w:ascii="Times New Roman" w:eastAsia="Calibri" w:hAnsi="Times New Roman" w:cs="Times New Roman"/>
          <w:sz w:val="28"/>
          <w:szCs w:val="28"/>
          <w:lang w:val="uk-UA"/>
        </w:rPr>
        <w:t>Козуля Т.В.</w:t>
      </w: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62384F">
      <w:pPr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2384F" w:rsidRDefault="003912E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Харків 2018</w:t>
      </w:r>
    </w:p>
    <w:p w:rsidR="00D72D86" w:rsidRPr="00D72D86" w:rsidRDefault="00D72D86" w:rsidP="00D72D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D72D86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 1</w:t>
      </w:r>
    </w:p>
    <w:p w:rsidR="0062384F" w:rsidRDefault="003912E4" w:rsidP="00D72D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>: Моніторинг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 інформаційна основа створення БД і БЗ для розв’язання екологічних проблемних завдань.</w:t>
      </w:r>
    </w:p>
    <w:bookmarkEnd w:id="0"/>
    <w:p w:rsidR="0062384F" w:rsidRDefault="00391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Об’єкт дослідження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біосферний заповідник «Асканія-Нова» ім. Ф. Е. Фальц-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Фейна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84F" w:rsidRDefault="00391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Предмет дослідження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особливостей онтогенезу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-кореневищних видів роду ALLIUM L. в дендропарку 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Асканія-нова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2384F" w:rsidRDefault="003912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та задачі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Вивчення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біоморфологічних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особливостей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-кореневищних видів роду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колекції цибулевих дендропарку «Асканія-Нова». </w:t>
      </w:r>
    </w:p>
    <w:p w:rsidR="0062384F" w:rsidRDefault="003912E4" w:rsidP="00BC0F6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вплив сезонних ритмів на здатність до насіннєвого розмноження видів роду ALLIUM L, зафіксувати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морфометричні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показники. </w:t>
      </w:r>
    </w:p>
    <w:p w:rsidR="0062384F" w:rsidRDefault="003912E4" w:rsidP="00BC0F6D">
      <w:pPr>
        <w:pStyle w:val="a9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перспективи інтродукції та шляхи використання декоративних цибуль в зеленому будівництві.</w:t>
      </w:r>
    </w:p>
    <w:p w:rsidR="0062384F" w:rsidRDefault="003912E4" w:rsidP="00BC0F6D">
      <w:pPr>
        <w:pStyle w:val="a9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інформаційної системи підтримки дослідження.</w:t>
      </w:r>
    </w:p>
    <w:p w:rsidR="0062384F" w:rsidRDefault="003912E4" w:rsidP="00BC0F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Методи дослідження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моніторинг природоохоронних територій (ґрунтове і водне середовище, атмосферне повітря, біомоніторинг, фоновий моніторинг) </w:t>
      </w:r>
      <w:r>
        <w:rPr>
          <w:rFonts w:ascii="Symbol" w:eastAsia="Symbol" w:hAnsi="Symbol" w:cs="Symbol"/>
          <w:sz w:val="28"/>
          <w:szCs w:val="28"/>
          <w:lang w:val="uk-UA"/>
        </w:rPr>
        <w:t>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спостереження за трав’янистими багаторічниками, заміри генеративних органів в період масового цвітіння; обробка статистичних даних(база знань та база даних).</w:t>
      </w:r>
    </w:p>
    <w:p w:rsidR="00442337" w:rsidRDefault="003912E4" w:rsidP="00BC0F6D">
      <w:p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Актуальність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найбільш перспективних і декоративних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-кореневищних видів роду ALLIUM L., які б можна було порекомендувати для застосування у зеленому будівництві з метою декорування та створення комфорту мешканців будинків та працівників офісів, побудованих за принципами зеленого будівництва . Це актуальне завдання, оскільки зелене будівництво стає одним з найбільш пріоритетних напрямків у спорудженні житлових і громадських будівель майже в усьому світі.</w:t>
      </w:r>
    </w:p>
    <w:p w:rsidR="00F658CB" w:rsidRDefault="00F658CB">
      <w:p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 w:rsidP="004423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</w:t>
      </w:r>
    </w:p>
    <w:p w:rsidR="0062384F" w:rsidRPr="00442337" w:rsidRDefault="003912E4" w:rsidP="00193563">
      <w:pPr>
        <w:pStyle w:val="a9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Дослідження сезонних ритмів розвитку,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морфометричних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показників, здатності до насіннєвого розмноження.</w:t>
      </w:r>
    </w:p>
    <w:p w:rsidR="0062384F" w:rsidRDefault="00F658CB" w:rsidP="00193563">
      <w:pPr>
        <w:pStyle w:val="a9"/>
        <w:numPr>
          <w:ilvl w:val="1"/>
          <w:numId w:val="5"/>
        </w:numPr>
        <w:tabs>
          <w:tab w:val="left" w:pos="851"/>
        </w:tabs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Вхідна</w:t>
      </w:r>
      <w:r w:rsidR="003912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інформаці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3912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(вибір і реалізація методів обробки і аналізу інформації)</w:t>
      </w:r>
    </w:p>
    <w:p w:rsidR="002619A4" w:rsidRDefault="003912E4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з класифікацією, за типами підземних органів всі види роду діляться на кореневищні,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-кореневищні і цибулинні. Колекція декоративних цибуль дендропарку нараховує 17 видів і один сорт.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-кореневищних серед них сім: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fistulosuоm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nutans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odorum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montanum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schoenoprasum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Найбільш раннє весняне відростання спостер</w:t>
      </w:r>
      <w:r w:rsidR="002619A4">
        <w:rPr>
          <w:rFonts w:ascii="Times New Roman" w:hAnsi="Times New Roman" w:cs="Times New Roman"/>
          <w:sz w:val="28"/>
          <w:szCs w:val="28"/>
          <w:lang w:val="uk-UA"/>
        </w:rPr>
        <w:t xml:space="preserve">ігалось у A. </w:t>
      </w:r>
      <w:proofErr w:type="spellStart"/>
      <w:r w:rsidR="002619A4"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 w:rsidR="002619A4">
        <w:rPr>
          <w:rFonts w:ascii="Times New Roman" w:hAnsi="Times New Roman" w:cs="Times New Roman"/>
          <w:sz w:val="28"/>
          <w:szCs w:val="28"/>
          <w:lang w:val="uk-UA"/>
        </w:rPr>
        <w:t xml:space="preserve"> (табл. 1) </w:t>
      </w:r>
      <w:r w:rsidRPr="002619A4">
        <w:rPr>
          <w:rFonts w:ascii="Times New Roman" w:hAnsi="Times New Roman" w:cs="Times New Roman"/>
          <w:sz w:val="28"/>
          <w:szCs w:val="28"/>
        </w:rPr>
        <w:t>[1]</w:t>
      </w:r>
      <w:r w:rsidR="002619A4">
        <w:rPr>
          <w:rFonts w:ascii="Times New Roman" w:hAnsi="Times New Roman" w:cs="Times New Roman"/>
          <w:sz w:val="28"/>
          <w:szCs w:val="28"/>
        </w:rPr>
        <w:t>.</w:t>
      </w:r>
    </w:p>
    <w:p w:rsidR="00F658CB" w:rsidRPr="00F658CB" w:rsidRDefault="00F658CB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619A4" w:rsidRPr="00442337" w:rsidRDefault="003912E4" w:rsidP="00442337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 Сезонний розвиток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-кореневищних рослин роду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Allium</w:t>
      </w:r>
      <w:r w:rsidR="002619A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[1]</w:t>
      </w:r>
    </w:p>
    <w:tbl>
      <w:tblPr>
        <w:tblStyle w:val="ad"/>
        <w:tblW w:w="10170" w:type="dxa"/>
        <w:tblLook w:val="04A0" w:firstRow="1" w:lastRow="0" w:firstColumn="1" w:lastColumn="0" w:noHBand="0" w:noVBand="1"/>
      </w:tblPr>
      <w:tblGrid>
        <w:gridCol w:w="554"/>
        <w:gridCol w:w="2215"/>
        <w:gridCol w:w="1450"/>
        <w:gridCol w:w="1310"/>
        <w:gridCol w:w="1134"/>
        <w:gridCol w:w="992"/>
        <w:gridCol w:w="1277"/>
        <w:gridCol w:w="1238"/>
      </w:tblGrid>
      <w:tr w:rsidR="0062384F" w:rsidTr="00193563">
        <w:trPr>
          <w:trHeight w:val="345"/>
        </w:trPr>
        <w:tc>
          <w:tcPr>
            <w:tcW w:w="554" w:type="dxa"/>
            <w:vMerge w:val="restart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2215" w:type="dxa"/>
            <w:vMerge w:val="restart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Назва виду, сорту</w:t>
            </w:r>
          </w:p>
        </w:tc>
        <w:tc>
          <w:tcPr>
            <w:tcW w:w="1450" w:type="dxa"/>
            <w:vMerge w:val="restart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Початок відростання</w:t>
            </w:r>
          </w:p>
        </w:tc>
        <w:tc>
          <w:tcPr>
            <w:tcW w:w="1310" w:type="dxa"/>
            <w:vMerge w:val="restart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Початок бутонізації</w:t>
            </w:r>
          </w:p>
        </w:tc>
        <w:tc>
          <w:tcPr>
            <w:tcW w:w="2126" w:type="dxa"/>
            <w:gridSpan w:val="2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Цвітіння</w:t>
            </w:r>
          </w:p>
        </w:tc>
        <w:tc>
          <w:tcPr>
            <w:tcW w:w="1277" w:type="dxa"/>
            <w:vMerge w:val="restart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Дозрівання насіння</w:t>
            </w:r>
          </w:p>
        </w:tc>
        <w:tc>
          <w:tcPr>
            <w:tcW w:w="1238" w:type="dxa"/>
            <w:vMerge w:val="restart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Кінець вегетації</w:t>
            </w:r>
          </w:p>
        </w:tc>
      </w:tr>
      <w:tr w:rsidR="0062384F" w:rsidTr="00193563">
        <w:trPr>
          <w:trHeight w:val="345"/>
        </w:trPr>
        <w:tc>
          <w:tcPr>
            <w:tcW w:w="554" w:type="dxa"/>
            <w:vMerge/>
            <w:shd w:val="clear" w:color="auto" w:fill="auto"/>
            <w:tcMar>
              <w:left w:w="108" w:type="dxa"/>
            </w:tcMar>
          </w:tcPr>
          <w:p w:rsidR="0062384F" w:rsidRDefault="0062384F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15" w:type="dxa"/>
            <w:vMerge/>
            <w:shd w:val="clear" w:color="auto" w:fill="auto"/>
            <w:tcMar>
              <w:left w:w="108" w:type="dxa"/>
            </w:tcMar>
          </w:tcPr>
          <w:p w:rsidR="0062384F" w:rsidRDefault="0062384F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50" w:type="dxa"/>
            <w:vMerge/>
            <w:shd w:val="clear" w:color="auto" w:fill="auto"/>
            <w:tcMar>
              <w:left w:w="108" w:type="dxa"/>
            </w:tcMar>
          </w:tcPr>
          <w:p w:rsidR="0062384F" w:rsidRDefault="0062384F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310" w:type="dxa"/>
            <w:vMerge/>
            <w:shd w:val="clear" w:color="auto" w:fill="auto"/>
            <w:tcMar>
              <w:left w:w="108" w:type="dxa"/>
            </w:tcMar>
          </w:tcPr>
          <w:p w:rsidR="0062384F" w:rsidRDefault="0062384F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Початок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Кінець</w:t>
            </w:r>
          </w:p>
        </w:tc>
        <w:tc>
          <w:tcPr>
            <w:tcW w:w="1277" w:type="dxa"/>
            <w:vMerge/>
            <w:shd w:val="clear" w:color="auto" w:fill="auto"/>
            <w:tcMar>
              <w:left w:w="108" w:type="dxa"/>
            </w:tcMar>
          </w:tcPr>
          <w:p w:rsidR="0062384F" w:rsidRDefault="0062384F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38" w:type="dxa"/>
            <w:vMerge/>
            <w:shd w:val="clear" w:color="auto" w:fill="auto"/>
            <w:tcMar>
              <w:left w:w="108" w:type="dxa"/>
            </w:tcMar>
          </w:tcPr>
          <w:p w:rsidR="0062384F" w:rsidRDefault="0062384F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62384F" w:rsidTr="00193563">
        <w:tc>
          <w:tcPr>
            <w:tcW w:w="55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altaicum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13.03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25.04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27.05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15.06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07.07</w:t>
            </w:r>
          </w:p>
        </w:tc>
        <w:tc>
          <w:tcPr>
            <w:tcW w:w="1238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</w:tr>
      <w:tr w:rsidR="0062384F" w:rsidTr="00193563">
        <w:tc>
          <w:tcPr>
            <w:tcW w:w="55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fistulosum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16.03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01.05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28.05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20.06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05.07</w:t>
            </w:r>
          </w:p>
        </w:tc>
        <w:tc>
          <w:tcPr>
            <w:tcW w:w="1238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</w:tr>
      <w:tr w:rsidR="0062384F" w:rsidTr="00193563">
        <w:tc>
          <w:tcPr>
            <w:tcW w:w="55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nutans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16.03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03.06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15.07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28.08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20.09</w:t>
            </w:r>
          </w:p>
        </w:tc>
        <w:tc>
          <w:tcPr>
            <w:tcW w:w="1238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</w:tr>
      <w:tr w:rsidR="0062384F" w:rsidTr="00193563">
        <w:tc>
          <w:tcPr>
            <w:tcW w:w="55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odorum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01.04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15.05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27.05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25.07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20.06</w:t>
            </w:r>
          </w:p>
        </w:tc>
        <w:tc>
          <w:tcPr>
            <w:tcW w:w="1238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</w:tr>
      <w:tr w:rsidR="0062384F" w:rsidTr="00193563">
        <w:tc>
          <w:tcPr>
            <w:tcW w:w="55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montanum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28.03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25.05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28.06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20.08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238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</w:tr>
      <w:tr w:rsidR="0062384F" w:rsidTr="00193563">
        <w:tc>
          <w:tcPr>
            <w:tcW w:w="55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schoenoprasum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20.03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01.05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30.05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08.06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02.07</w:t>
            </w:r>
          </w:p>
        </w:tc>
        <w:tc>
          <w:tcPr>
            <w:tcW w:w="1238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</w:tr>
      <w:tr w:rsidR="0062384F" w:rsidTr="00193563">
        <w:tc>
          <w:tcPr>
            <w:tcW w:w="55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215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sibiricum</w:t>
            </w:r>
            <w:proofErr w:type="spellEnd"/>
          </w:p>
        </w:tc>
        <w:tc>
          <w:tcPr>
            <w:tcW w:w="145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28.03</w:t>
            </w:r>
          </w:p>
        </w:tc>
        <w:tc>
          <w:tcPr>
            <w:tcW w:w="1310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10.05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05.06</w:t>
            </w:r>
          </w:p>
        </w:tc>
        <w:tc>
          <w:tcPr>
            <w:tcW w:w="992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14.06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05.07</w:t>
            </w:r>
          </w:p>
        </w:tc>
        <w:tc>
          <w:tcPr>
            <w:tcW w:w="1238" w:type="dxa"/>
            <w:shd w:val="clear" w:color="auto" w:fill="auto"/>
            <w:tcMar>
              <w:left w:w="108" w:type="dxa"/>
            </w:tcMar>
          </w:tcPr>
          <w:p w:rsidR="0062384F" w:rsidRDefault="003912E4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</w:tr>
    </w:tbl>
    <w:p w:rsidR="00F658CB" w:rsidRDefault="00F658CB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Загальна маса видів починає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вегетувати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другій–третій декадах березня, останнім – першого квітня –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odorum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Першими у фазу бутонізації і цвітіння вступають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odorum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fistulosum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scho</w:t>
      </w:r>
      <w:r w:rsidR="00F658CB">
        <w:rPr>
          <w:rFonts w:ascii="Times New Roman" w:hAnsi="Times New Roman" w:cs="Times New Roman"/>
          <w:sz w:val="28"/>
          <w:szCs w:val="28"/>
          <w:lang w:val="uk-UA"/>
        </w:rPr>
        <w:t>enoprasum</w:t>
      </w:r>
      <w:proofErr w:type="spellEnd"/>
      <w:r w:rsidR="00F658CB">
        <w:rPr>
          <w:rFonts w:ascii="Times New Roman" w:hAnsi="Times New Roman" w:cs="Times New Roman"/>
          <w:sz w:val="28"/>
          <w:szCs w:val="28"/>
          <w:lang w:val="uk-UA"/>
        </w:rPr>
        <w:t xml:space="preserve">, останнім – A. </w:t>
      </w:r>
      <w:proofErr w:type="spellStart"/>
      <w:r w:rsidR="00F658CB">
        <w:rPr>
          <w:rFonts w:ascii="Times New Roman" w:hAnsi="Times New Roman" w:cs="Times New Roman"/>
          <w:sz w:val="28"/>
          <w:szCs w:val="28"/>
          <w:lang w:val="uk-UA"/>
        </w:rPr>
        <w:t>nutans</w:t>
      </w:r>
      <w:proofErr w:type="spellEnd"/>
      <w:r w:rsidR="00F65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[1]</w:t>
      </w:r>
      <w:r w:rsidR="00F658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19A4" w:rsidRDefault="003912E4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-кореневищні види характеризуються довгим періодом вегетації. Закінчення надземного розвитку цих рослин відмічається після перших заморозків. Найкоротший вегетаційний період фіксується у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odorum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(198 днів), найдовший – у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(216 днів). Встановлено, що найбільш декоративними є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nutans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schoenoprasum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яких декоративніст</w:t>
      </w:r>
      <w:r w:rsidR="002619A4">
        <w:rPr>
          <w:rFonts w:ascii="Times New Roman" w:hAnsi="Times New Roman" w:cs="Times New Roman"/>
          <w:sz w:val="28"/>
          <w:szCs w:val="28"/>
          <w:lang w:val="uk-UA"/>
        </w:rPr>
        <w:t xml:space="preserve">ь складала 90–94 бали (табл. 2) </w:t>
      </w:r>
      <w:r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="002619A4">
        <w:rPr>
          <w:rFonts w:ascii="Times New Roman" w:hAnsi="Times New Roman" w:cs="Times New Roman"/>
          <w:sz w:val="28"/>
          <w:szCs w:val="28"/>
        </w:rPr>
        <w:t>.</w:t>
      </w:r>
    </w:p>
    <w:p w:rsidR="00F658CB" w:rsidRDefault="00F658CB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8CB" w:rsidRDefault="00F658CB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8CB" w:rsidRDefault="00F658CB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8CB" w:rsidRPr="00F658CB" w:rsidRDefault="00F658CB" w:rsidP="00442337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pPr w:leftFromText="180" w:rightFromText="180" w:vertAnchor="text" w:horzAnchor="margin" w:tblpY="414"/>
        <w:tblW w:w="9944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1"/>
        <w:gridCol w:w="2037"/>
        <w:gridCol w:w="1047"/>
        <w:gridCol w:w="1165"/>
        <w:gridCol w:w="960"/>
        <w:gridCol w:w="1238"/>
        <w:gridCol w:w="1371"/>
        <w:gridCol w:w="1705"/>
      </w:tblGrid>
      <w:tr w:rsidR="00193563" w:rsidTr="00193563">
        <w:trPr>
          <w:trHeight w:val="296"/>
        </w:trPr>
        <w:tc>
          <w:tcPr>
            <w:tcW w:w="421" w:type="dxa"/>
            <w:vMerge w:val="restart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both"/>
            </w:pPr>
            <w:r>
              <w:rPr>
                <w:rFonts w:ascii="Times New Roman" w:hAnsi="Times New Roman" w:cs="Times New Roman"/>
                <w:lang w:val="uk-UA"/>
              </w:rPr>
              <w:lastRenderedPageBreak/>
              <w:t xml:space="preserve">  №</w:t>
            </w:r>
          </w:p>
        </w:tc>
        <w:tc>
          <w:tcPr>
            <w:tcW w:w="2037" w:type="dxa"/>
            <w:vMerge w:val="restart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Назва виду, сорту</w:t>
            </w:r>
          </w:p>
        </w:tc>
        <w:tc>
          <w:tcPr>
            <w:tcW w:w="1047" w:type="dxa"/>
            <w:vMerge w:val="restart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Висота рослини, см</w:t>
            </w:r>
          </w:p>
        </w:tc>
        <w:tc>
          <w:tcPr>
            <w:tcW w:w="1165" w:type="dxa"/>
            <w:vMerge w:val="restart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Діаметр суцвіття, см</w:t>
            </w:r>
          </w:p>
        </w:tc>
        <w:tc>
          <w:tcPr>
            <w:tcW w:w="960" w:type="dxa"/>
            <w:vMerge w:val="restart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К-ть квіток, шт.</w:t>
            </w:r>
          </w:p>
        </w:tc>
        <w:tc>
          <w:tcPr>
            <w:tcW w:w="2609" w:type="dxa"/>
            <w:gridSpan w:val="2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Розмір квітки</w:t>
            </w:r>
          </w:p>
        </w:tc>
        <w:tc>
          <w:tcPr>
            <w:tcW w:w="1705" w:type="dxa"/>
            <w:vMerge w:val="restart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Декоративність (бал)</w:t>
            </w:r>
          </w:p>
        </w:tc>
      </w:tr>
      <w:tr w:rsidR="00193563" w:rsidTr="00193563">
        <w:trPr>
          <w:trHeight w:val="296"/>
        </w:trPr>
        <w:tc>
          <w:tcPr>
            <w:tcW w:w="421" w:type="dxa"/>
            <w:vMerge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037" w:type="dxa"/>
            <w:vMerge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47" w:type="dxa"/>
            <w:vMerge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165" w:type="dxa"/>
            <w:vMerge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960" w:type="dxa"/>
            <w:vMerge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Довжина, см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Ширина, см</w:t>
            </w:r>
          </w:p>
        </w:tc>
        <w:tc>
          <w:tcPr>
            <w:tcW w:w="1705" w:type="dxa"/>
            <w:vMerge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3563" w:rsidTr="00193563">
        <w:trPr>
          <w:trHeight w:val="260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03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altaicum</w:t>
            </w:r>
            <w:proofErr w:type="spellEnd"/>
          </w:p>
        </w:tc>
        <w:tc>
          <w:tcPr>
            <w:tcW w:w="104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74,7</w:t>
            </w:r>
          </w:p>
        </w:tc>
        <w:tc>
          <w:tcPr>
            <w:tcW w:w="116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5,9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420</w:t>
            </w: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0,6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0,5</w:t>
            </w:r>
          </w:p>
        </w:tc>
        <w:tc>
          <w:tcPr>
            <w:tcW w:w="170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81</w:t>
            </w:r>
          </w:p>
        </w:tc>
      </w:tr>
      <w:tr w:rsidR="00193563" w:rsidTr="00193563">
        <w:trPr>
          <w:trHeight w:val="241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03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fistulosum</w:t>
            </w:r>
            <w:proofErr w:type="spellEnd"/>
          </w:p>
        </w:tc>
        <w:tc>
          <w:tcPr>
            <w:tcW w:w="104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62,9</w:t>
            </w:r>
          </w:p>
        </w:tc>
        <w:tc>
          <w:tcPr>
            <w:tcW w:w="116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4,3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149</w:t>
            </w: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0,6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0,3</w:t>
            </w:r>
          </w:p>
        </w:tc>
        <w:tc>
          <w:tcPr>
            <w:tcW w:w="170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86</w:t>
            </w:r>
          </w:p>
        </w:tc>
      </w:tr>
      <w:tr w:rsidR="00193563" w:rsidTr="00193563">
        <w:trPr>
          <w:trHeight w:val="241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03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nutans</w:t>
            </w:r>
            <w:proofErr w:type="spellEnd"/>
          </w:p>
        </w:tc>
        <w:tc>
          <w:tcPr>
            <w:tcW w:w="104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52,9</w:t>
            </w:r>
          </w:p>
        </w:tc>
        <w:tc>
          <w:tcPr>
            <w:tcW w:w="116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4,8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</w:t>
            </w: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0,8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1,0</w:t>
            </w:r>
          </w:p>
        </w:tc>
        <w:tc>
          <w:tcPr>
            <w:tcW w:w="170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94</w:t>
            </w:r>
          </w:p>
        </w:tc>
      </w:tr>
      <w:tr w:rsidR="00193563" w:rsidTr="00193563">
        <w:trPr>
          <w:trHeight w:val="241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03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odorum</w:t>
            </w:r>
            <w:proofErr w:type="spellEnd"/>
          </w:p>
        </w:tc>
        <w:tc>
          <w:tcPr>
            <w:tcW w:w="104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68,5</w:t>
            </w:r>
          </w:p>
        </w:tc>
        <w:tc>
          <w:tcPr>
            <w:tcW w:w="116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4,2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</w:t>
            </w: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0,9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0,5</w:t>
            </w:r>
          </w:p>
        </w:tc>
        <w:tc>
          <w:tcPr>
            <w:tcW w:w="170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86</w:t>
            </w:r>
          </w:p>
        </w:tc>
      </w:tr>
      <w:tr w:rsidR="00193563" w:rsidTr="00193563">
        <w:trPr>
          <w:trHeight w:val="260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03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montanum</w:t>
            </w:r>
            <w:proofErr w:type="spellEnd"/>
          </w:p>
        </w:tc>
        <w:tc>
          <w:tcPr>
            <w:tcW w:w="104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83,8</w:t>
            </w:r>
          </w:p>
        </w:tc>
        <w:tc>
          <w:tcPr>
            <w:tcW w:w="116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5,1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49</w:t>
            </w: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1,5</w:t>
            </w:r>
          </w:p>
        </w:tc>
        <w:tc>
          <w:tcPr>
            <w:tcW w:w="170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89</w:t>
            </w:r>
          </w:p>
        </w:tc>
      </w:tr>
      <w:tr w:rsidR="00193563" w:rsidTr="00193563">
        <w:trPr>
          <w:trHeight w:val="241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03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schoenoprasum</w:t>
            </w:r>
            <w:proofErr w:type="spellEnd"/>
          </w:p>
        </w:tc>
        <w:tc>
          <w:tcPr>
            <w:tcW w:w="104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44,5</w:t>
            </w:r>
          </w:p>
        </w:tc>
        <w:tc>
          <w:tcPr>
            <w:tcW w:w="116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2,8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95</w:t>
            </w: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0,7</w:t>
            </w:r>
          </w:p>
        </w:tc>
        <w:tc>
          <w:tcPr>
            <w:tcW w:w="170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</w:t>
            </w:r>
          </w:p>
        </w:tc>
      </w:tr>
      <w:tr w:rsidR="00193563" w:rsidTr="00193563">
        <w:trPr>
          <w:trHeight w:val="260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03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sibiricum</w:t>
            </w:r>
            <w:proofErr w:type="spellEnd"/>
          </w:p>
        </w:tc>
        <w:tc>
          <w:tcPr>
            <w:tcW w:w="1047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60,8</w:t>
            </w:r>
          </w:p>
        </w:tc>
        <w:tc>
          <w:tcPr>
            <w:tcW w:w="116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4,2</w:t>
            </w:r>
          </w:p>
        </w:tc>
        <w:tc>
          <w:tcPr>
            <w:tcW w:w="960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61</w:t>
            </w:r>
          </w:p>
        </w:tc>
        <w:tc>
          <w:tcPr>
            <w:tcW w:w="1238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1,4</w:t>
            </w:r>
          </w:p>
        </w:tc>
        <w:tc>
          <w:tcPr>
            <w:tcW w:w="1371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1,1</w:t>
            </w:r>
          </w:p>
        </w:tc>
        <w:tc>
          <w:tcPr>
            <w:tcW w:w="1705" w:type="dxa"/>
            <w:shd w:val="clear" w:color="auto" w:fill="auto"/>
            <w:tcMar>
              <w:left w:w="103" w:type="dxa"/>
            </w:tcMar>
          </w:tcPr>
          <w:p w:rsidR="00442337" w:rsidRDefault="00442337" w:rsidP="0044233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90</w:t>
            </w:r>
          </w:p>
        </w:tc>
      </w:tr>
    </w:tbl>
    <w:p w:rsidR="00442337" w:rsidRPr="002619A4" w:rsidRDefault="00442337" w:rsidP="00442337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19A4">
        <w:rPr>
          <w:rFonts w:ascii="Times New Roman" w:hAnsi="Times New Roman" w:cs="Times New Roman"/>
          <w:sz w:val="28"/>
          <w:szCs w:val="28"/>
          <w:lang w:val="uk-UA"/>
        </w:rPr>
        <w:t xml:space="preserve">Таблиця 2. </w:t>
      </w:r>
      <w:proofErr w:type="spellStart"/>
      <w:r w:rsidRPr="002619A4">
        <w:rPr>
          <w:rFonts w:ascii="Times New Roman" w:hAnsi="Times New Roman" w:cs="Times New Roman"/>
          <w:sz w:val="28"/>
          <w:szCs w:val="28"/>
          <w:lang w:val="uk-UA"/>
        </w:rPr>
        <w:t>Морфометричні</w:t>
      </w:r>
      <w:proofErr w:type="spellEnd"/>
      <w:r w:rsidRPr="002619A4">
        <w:rPr>
          <w:rFonts w:ascii="Times New Roman" w:hAnsi="Times New Roman" w:cs="Times New Roman"/>
          <w:sz w:val="28"/>
          <w:szCs w:val="28"/>
          <w:lang w:val="uk-UA"/>
        </w:rPr>
        <w:t xml:space="preserve"> показники декоративних цибуль [2]</w:t>
      </w:r>
    </w:p>
    <w:p w:rsidR="00F658CB" w:rsidRDefault="00F658CB" w:rsidP="001935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58CB" w:rsidRPr="00CD0C57" w:rsidRDefault="003912E4" w:rsidP="00CD0C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Розміри та маса насіння дослідних видів наведено в таблиці 3.</w:t>
      </w:r>
    </w:p>
    <w:p w:rsidR="0062384F" w:rsidRDefault="003912E4" w:rsidP="00CD0C57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3. Характеристика насіння дослідних видів</w:t>
      </w:r>
      <w:r w:rsidR="002619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[4]</w:t>
      </w:r>
    </w:p>
    <w:tbl>
      <w:tblPr>
        <w:tblStyle w:val="ad"/>
        <w:tblpPr w:leftFromText="180" w:rightFromText="180" w:vertAnchor="text" w:horzAnchor="margin" w:tblpY="30"/>
        <w:tblW w:w="9921" w:type="dxa"/>
        <w:tblInd w:w="10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21"/>
        <w:gridCol w:w="2126"/>
        <w:gridCol w:w="1417"/>
        <w:gridCol w:w="1552"/>
        <w:gridCol w:w="1375"/>
        <w:gridCol w:w="1654"/>
        <w:gridCol w:w="1376"/>
      </w:tblGrid>
      <w:tr w:rsidR="0062384F" w:rsidTr="00442337">
        <w:trPr>
          <w:trHeight w:val="324"/>
        </w:trPr>
        <w:tc>
          <w:tcPr>
            <w:tcW w:w="421" w:type="dxa"/>
            <w:vMerge w:val="restart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lang w:val="uk-UA"/>
              </w:rPr>
              <w:t xml:space="preserve">  №</w:t>
            </w:r>
          </w:p>
        </w:tc>
        <w:tc>
          <w:tcPr>
            <w:tcW w:w="2126" w:type="dxa"/>
            <w:vMerge w:val="restart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Назва виду, сорту</w:t>
            </w:r>
          </w:p>
        </w:tc>
        <w:tc>
          <w:tcPr>
            <w:tcW w:w="1417" w:type="dxa"/>
            <w:vMerge w:val="restart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Маса 1000 насінин, г</w:t>
            </w:r>
          </w:p>
        </w:tc>
        <w:tc>
          <w:tcPr>
            <w:tcW w:w="5957" w:type="dxa"/>
            <w:gridSpan w:val="4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Розміри насіння, см</w:t>
            </w:r>
          </w:p>
        </w:tc>
      </w:tr>
      <w:tr w:rsidR="0062384F" w:rsidTr="00442337">
        <w:trPr>
          <w:trHeight w:val="324"/>
        </w:trPr>
        <w:tc>
          <w:tcPr>
            <w:tcW w:w="421" w:type="dxa"/>
            <w:vMerge/>
            <w:shd w:val="clear" w:color="auto" w:fill="auto"/>
            <w:tcMar>
              <w:left w:w="103" w:type="dxa"/>
            </w:tcMar>
          </w:tcPr>
          <w:p w:rsidR="0062384F" w:rsidRDefault="0062384F" w:rsidP="00CD0C5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vMerge/>
            <w:shd w:val="clear" w:color="auto" w:fill="auto"/>
            <w:tcMar>
              <w:left w:w="103" w:type="dxa"/>
            </w:tcMar>
          </w:tcPr>
          <w:p w:rsidR="0062384F" w:rsidRDefault="0062384F" w:rsidP="00CD0C5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17" w:type="dxa"/>
            <w:vMerge/>
            <w:shd w:val="clear" w:color="auto" w:fill="auto"/>
            <w:tcMar>
              <w:left w:w="103" w:type="dxa"/>
            </w:tcMar>
          </w:tcPr>
          <w:p w:rsidR="0062384F" w:rsidRDefault="0062384F" w:rsidP="00CD0C57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Довжина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CV, %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Ширина</w:t>
            </w:r>
          </w:p>
        </w:tc>
        <w:tc>
          <w:tcPr>
            <w:tcW w:w="137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CV, %</w:t>
            </w:r>
          </w:p>
        </w:tc>
      </w:tr>
      <w:tr w:rsidR="0062384F" w:rsidTr="00442337">
        <w:trPr>
          <w:trHeight w:val="284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altaicum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,8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2,32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7,3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1,45</w:t>
            </w:r>
          </w:p>
        </w:tc>
        <w:tc>
          <w:tcPr>
            <w:tcW w:w="137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5,5</w:t>
            </w:r>
          </w:p>
        </w:tc>
      </w:tr>
      <w:tr w:rsidR="0062384F" w:rsidTr="00442337">
        <w:trPr>
          <w:trHeight w:val="264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fistulosum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2,3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2,34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4,3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0,97</w:t>
            </w:r>
          </w:p>
        </w:tc>
        <w:tc>
          <w:tcPr>
            <w:tcW w:w="137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6,2</w:t>
            </w:r>
          </w:p>
        </w:tc>
      </w:tr>
      <w:tr w:rsidR="0062384F" w:rsidTr="00442337">
        <w:trPr>
          <w:trHeight w:val="264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nutans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1,8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1,95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3,1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1,37</w:t>
            </w:r>
          </w:p>
        </w:tc>
        <w:tc>
          <w:tcPr>
            <w:tcW w:w="137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2,9</w:t>
            </w:r>
          </w:p>
        </w:tc>
      </w:tr>
      <w:tr w:rsidR="0062384F" w:rsidTr="00442337">
        <w:trPr>
          <w:trHeight w:val="264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odorum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3,7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3,85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2,8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2,25</w:t>
            </w:r>
          </w:p>
        </w:tc>
        <w:tc>
          <w:tcPr>
            <w:tcW w:w="137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2,7</w:t>
            </w:r>
          </w:p>
        </w:tc>
      </w:tr>
      <w:tr w:rsidR="0062384F" w:rsidTr="00442337">
        <w:trPr>
          <w:trHeight w:val="264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schoenoprasum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2,83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4,2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1,22</w:t>
            </w:r>
          </w:p>
        </w:tc>
        <w:tc>
          <w:tcPr>
            <w:tcW w:w="137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9,1</w:t>
            </w:r>
          </w:p>
        </w:tc>
      </w:tr>
      <w:tr w:rsidR="0062384F" w:rsidTr="00442337">
        <w:trPr>
          <w:trHeight w:val="284"/>
        </w:trPr>
        <w:tc>
          <w:tcPr>
            <w:tcW w:w="421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12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sibiricum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1,6</w:t>
            </w:r>
          </w:p>
        </w:tc>
        <w:tc>
          <w:tcPr>
            <w:tcW w:w="1552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2,57</w:t>
            </w:r>
          </w:p>
        </w:tc>
        <w:tc>
          <w:tcPr>
            <w:tcW w:w="1375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3,5</w:t>
            </w:r>
          </w:p>
        </w:tc>
        <w:tc>
          <w:tcPr>
            <w:tcW w:w="1654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1,15</w:t>
            </w:r>
          </w:p>
        </w:tc>
        <w:tc>
          <w:tcPr>
            <w:tcW w:w="1376" w:type="dxa"/>
            <w:shd w:val="clear" w:color="auto" w:fill="auto"/>
            <w:tcMar>
              <w:left w:w="103" w:type="dxa"/>
            </w:tcMar>
          </w:tcPr>
          <w:p w:rsidR="0062384F" w:rsidRDefault="003912E4" w:rsidP="00CD0C57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4,3</w:t>
            </w:r>
          </w:p>
        </w:tc>
      </w:tr>
    </w:tbl>
    <w:p w:rsidR="00F658CB" w:rsidRDefault="00F658CB" w:rsidP="00CD0C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Pr="00CD0C57" w:rsidRDefault="003912E4" w:rsidP="00BC0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використанні рослин в зеленому будівництві одним з важливих морфологічних показників є їх висота. Серед дослідних видів є високорослі (A.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odorum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montanum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середньорослі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nutans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) і низькорослі (A.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schoenoprasum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CD0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Плід цибуль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тригніздна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коробочка. Насіння здебільшого тригранне, округле, як у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сплюснуте та видовжене – у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schoenoprasum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Воно має чорний колір та зморшкувату фактуру </w:t>
      </w:r>
      <w:r>
        <w:rPr>
          <w:rFonts w:ascii="Times New Roman" w:hAnsi="Times New Roman" w:cs="Times New Roman"/>
          <w:sz w:val="28"/>
          <w:szCs w:val="28"/>
        </w:rPr>
        <w:t>[3].</w:t>
      </w:r>
    </w:p>
    <w:p w:rsidR="00F658CB" w:rsidRPr="00CD0C57" w:rsidRDefault="00CD0C57" w:rsidP="00BC0F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ні сезонні показники </w:t>
      </w:r>
      <w:r w:rsidR="00653BD2">
        <w:rPr>
          <w:rFonts w:ascii="Times New Roman" w:hAnsi="Times New Roman" w:cs="Times New Roman"/>
          <w:sz w:val="28"/>
          <w:szCs w:val="28"/>
          <w:lang w:val="uk-UA"/>
        </w:rPr>
        <w:t xml:space="preserve">для подальшого аналізу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відображені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4.</w:t>
      </w:r>
    </w:p>
    <w:tbl>
      <w:tblPr>
        <w:tblStyle w:val="ad"/>
        <w:tblpPr w:leftFromText="180" w:rightFromText="180" w:vertAnchor="text" w:horzAnchor="margin" w:tblpXSpec="center" w:tblpY="370"/>
        <w:tblW w:w="1074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19"/>
        <w:gridCol w:w="2141"/>
        <w:gridCol w:w="992"/>
        <w:gridCol w:w="992"/>
        <w:gridCol w:w="1418"/>
        <w:gridCol w:w="1134"/>
        <w:gridCol w:w="1134"/>
        <w:gridCol w:w="1135"/>
        <w:gridCol w:w="1275"/>
      </w:tblGrid>
      <w:tr w:rsidR="00193563" w:rsidTr="00193563">
        <w:trPr>
          <w:trHeight w:val="700"/>
        </w:trPr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2141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виду, сорту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Початок вегетації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Кінець вегетації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Середня температура в період вегетації,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°C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Середня вологість в період вегетації, %</w:t>
            </w: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Середня кількість опадів у період вегетації, мм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Середня швидкість вітру в період вегетації, м/сек</w:t>
            </w:r>
          </w:p>
        </w:tc>
        <w:tc>
          <w:tcPr>
            <w:tcW w:w="127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луковиць на кореневищі, шт.</w:t>
            </w:r>
          </w:p>
        </w:tc>
      </w:tr>
      <w:tr w:rsidR="00193563" w:rsidTr="00193563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141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altaicum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13.03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14,7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46,1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35,3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4,5</w:t>
            </w:r>
          </w:p>
        </w:tc>
        <w:tc>
          <w:tcPr>
            <w:tcW w:w="127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</w:t>
            </w:r>
          </w:p>
        </w:tc>
      </w:tr>
      <w:tr w:rsidR="00193563" w:rsidTr="00193563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141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fistulosum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16.03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14,7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46,1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35,3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4,5</w:t>
            </w:r>
          </w:p>
        </w:tc>
        <w:tc>
          <w:tcPr>
            <w:tcW w:w="127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</w:tr>
      <w:tr w:rsidR="00193563" w:rsidTr="00193563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141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nutans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16.03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14,7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46,1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35,3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4,5</w:t>
            </w:r>
          </w:p>
        </w:tc>
        <w:tc>
          <w:tcPr>
            <w:tcW w:w="127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</w:tr>
      <w:tr w:rsidR="00193563" w:rsidTr="00193563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141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odorum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01.04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15,1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46,2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35,5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4,6</w:t>
            </w:r>
          </w:p>
        </w:tc>
        <w:tc>
          <w:tcPr>
            <w:tcW w:w="127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</w:tr>
      <w:tr w:rsidR="00193563" w:rsidTr="00193563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141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schoenoprasum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20.03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14,7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46,1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35,3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4,5</w:t>
            </w:r>
          </w:p>
        </w:tc>
        <w:tc>
          <w:tcPr>
            <w:tcW w:w="127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</w:tr>
      <w:tr w:rsidR="00193563" w:rsidTr="00193563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141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sibiricum</w:t>
            </w:r>
            <w:proofErr w:type="spellEnd"/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28.03</w:t>
            </w:r>
          </w:p>
        </w:tc>
        <w:tc>
          <w:tcPr>
            <w:tcW w:w="992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15.10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14,9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46,2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35,4</w:t>
            </w:r>
          </w:p>
        </w:tc>
        <w:tc>
          <w:tcPr>
            <w:tcW w:w="113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4,5</w:t>
            </w:r>
          </w:p>
        </w:tc>
        <w:tc>
          <w:tcPr>
            <w:tcW w:w="1275" w:type="dxa"/>
            <w:shd w:val="clear" w:color="auto" w:fill="auto"/>
            <w:tcMar>
              <w:left w:w="103" w:type="dxa"/>
            </w:tcMar>
          </w:tcPr>
          <w:p w:rsidR="00193563" w:rsidRDefault="00193563" w:rsidP="00193563">
            <w:pPr>
              <w:tabs>
                <w:tab w:val="left" w:pos="1134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</w:tr>
    </w:tbl>
    <w:p w:rsidR="006146AB" w:rsidRPr="00CD0C57" w:rsidRDefault="003912E4" w:rsidP="00CD0C57">
      <w:pPr>
        <w:spacing w:after="0"/>
        <w:ind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Таблиця 4. Середні показники сезонних ритмів</w:t>
      </w:r>
      <w:r w:rsidR="004423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[6]</w:t>
      </w:r>
    </w:p>
    <w:p w:rsidR="0062384F" w:rsidRPr="003912E4" w:rsidRDefault="003912E4" w:rsidP="003912E4">
      <w:pPr>
        <w:spacing w:after="0" w:line="360" w:lineRule="auto"/>
        <w:ind w:hanging="709"/>
        <w:jc w:val="both"/>
        <w:rPr>
          <w:b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3912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1.2  </w:t>
      </w:r>
      <w:r w:rsidR="00F658CB">
        <w:rPr>
          <w:rFonts w:ascii="Times New Roman" w:hAnsi="Times New Roman" w:cs="Times New Roman"/>
          <w:b/>
          <w:sz w:val="28"/>
          <w:szCs w:val="28"/>
          <w:lang w:val="uk-UA"/>
        </w:rPr>
        <w:t>Аналіз вхідн</w:t>
      </w:r>
      <w:r w:rsidR="00FB3074">
        <w:rPr>
          <w:rFonts w:ascii="Times New Roman" w:hAnsi="Times New Roman" w:cs="Times New Roman"/>
          <w:b/>
          <w:sz w:val="28"/>
          <w:szCs w:val="28"/>
          <w:lang w:val="uk-UA"/>
        </w:rPr>
        <w:t>ої інформації та в</w:t>
      </w:r>
      <w:r w:rsidRPr="003912E4">
        <w:rPr>
          <w:rFonts w:ascii="Times New Roman" w:hAnsi="Times New Roman" w:cs="Times New Roman"/>
          <w:b/>
          <w:sz w:val="28"/>
          <w:szCs w:val="28"/>
          <w:lang w:val="uk-UA"/>
        </w:rPr>
        <w:t>изначення функції розмноження</w:t>
      </w:r>
    </w:p>
    <w:p w:rsidR="0062384F" w:rsidRPr="002619A4" w:rsidRDefault="003912E4" w:rsidP="003912E4">
      <w:pPr>
        <w:tabs>
          <w:tab w:val="left" w:pos="426"/>
        </w:tabs>
        <w:spacing w:line="360" w:lineRule="auto"/>
        <w:ind w:hanging="709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Функція розмноження: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uk-UA"/>
              </w:rPr>
              <m:t>,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uk-UA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  <w:lang w:val="uk-UA"/>
              </w:rPr>
              <m:t>,</m:t>
            </m:r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 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температура в період вегетації;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вологість повітря в період вегетації;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кількість опадів в період вегетації;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середня швидкість вітру в період вегетації.</w:t>
      </w:r>
      <w:r w:rsidR="00653BD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рисунку 1 наведені дані регресійного аналізу для функції розмноження.</w:t>
      </w:r>
    </w:p>
    <w:p w:rsidR="0062384F" w:rsidRDefault="00FB3074" w:rsidP="00FB3074">
      <w:pPr>
        <w:spacing w:line="360" w:lineRule="auto"/>
        <w:ind w:hanging="709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3810" distL="114300" distR="114300" simplePos="0" relativeHeight="2" behindDoc="0" locked="0" layoutInCell="1" allowOverlap="1" wp14:anchorId="26E64DE9" wp14:editId="6C47B2B1">
            <wp:simplePos x="0" y="0"/>
            <wp:positionH relativeFrom="column">
              <wp:posOffset>2799080</wp:posOffset>
            </wp:positionH>
            <wp:positionV relativeFrom="paragraph">
              <wp:posOffset>250825</wp:posOffset>
            </wp:positionV>
            <wp:extent cx="3810000" cy="3178810"/>
            <wp:effectExtent l="0" t="0" r="0" b="2540"/>
            <wp:wrapSquare wrapText="bothSides"/>
            <wp:docPr id="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12E4">
        <w:rPr>
          <w:noProof/>
          <w:lang w:eastAsia="ru-RU"/>
        </w:rPr>
        <w:drawing>
          <wp:inline distT="0" distB="0" distL="0" distR="0" wp14:anchorId="159F2258" wp14:editId="14F54EFB">
            <wp:extent cx="3189605" cy="36363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6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4F" w:rsidRDefault="003912E4">
      <w:pPr>
        <w:spacing w:line="360" w:lineRule="auto"/>
        <w:ind w:hanging="709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1- Результати регресійного аналізу</w:t>
      </w:r>
    </w:p>
    <w:p w:rsidR="0062384F" w:rsidRDefault="003912E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Функція розмноження на основі регресійного аналізу має вигляд</w:t>
      </w:r>
      <m:oMath>
        <m:r>
          <w:rPr>
            <w:rFonts w:ascii="Cambria Math" w:hAnsi="Cambria Math"/>
          </w:rPr>
          <m:t>:</m:t>
        </m:r>
      </m:oMath>
    </w:p>
    <w:p w:rsidR="0062384F" w:rsidRDefault="003912E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</w:rPr>
            <m:t>F=-70T+170W+0Q+0V</m:t>
          </m:r>
        </m:oMath>
      </m:oMathPara>
    </w:p>
    <w:p w:rsidR="0062384F" w:rsidRDefault="003912E4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37810" cy="217995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2384F" w:rsidRDefault="003912E4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Рисунок </w:t>
      </w:r>
      <w:r w:rsidRPr="002619A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Графіки дослідних видів</w:t>
      </w:r>
    </w:p>
    <w:p w:rsidR="0062384F" w:rsidRDefault="00653BD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З графіків, представлених на рисунку 2 </w:t>
      </w:r>
      <w:r w:rsidR="003912E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можна зробити висновок, що найбільшу кількість цибулин дає вид </w:t>
      </w:r>
      <w:r w:rsidR="003912E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912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proofErr w:type="gramStart"/>
      <w:r w:rsidR="003912E4">
        <w:rPr>
          <w:rFonts w:ascii="Times New Roman" w:hAnsi="Times New Roman" w:cs="Times New Roman"/>
          <w:i/>
          <w:sz w:val="28"/>
          <w:szCs w:val="28"/>
          <w:lang w:val="en-US"/>
        </w:rPr>
        <w:t>altaicum</w:t>
      </w:r>
      <w:proofErr w:type="spellEnd"/>
      <w:proofErr w:type="gramEnd"/>
      <w:r w:rsidR="003912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3912E4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3912E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912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3912E4">
        <w:rPr>
          <w:rFonts w:ascii="Times New Roman" w:hAnsi="Times New Roman" w:cs="Times New Roman"/>
          <w:i/>
          <w:sz w:val="28"/>
          <w:szCs w:val="28"/>
          <w:lang w:val="en-US"/>
        </w:rPr>
        <w:t>fistulosum</w:t>
      </w:r>
      <w:proofErr w:type="spellEnd"/>
      <w:r w:rsidR="003912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3912E4">
        <w:rPr>
          <w:rFonts w:ascii="Times New Roman" w:hAnsi="Times New Roman" w:cs="Times New Roman"/>
          <w:sz w:val="28"/>
          <w:szCs w:val="28"/>
          <w:lang w:val="uk-UA"/>
        </w:rPr>
        <w:t>тобто вони мають найбільшу здатність до розмноження.</w:t>
      </w:r>
    </w:p>
    <w:p w:rsidR="0062384F" w:rsidRDefault="0062384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 w:rsidP="00BC0F6D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Визначення перспективи інтродукції та шляхи використання декоративних цибуль в зеленому будівництві.</w:t>
      </w:r>
    </w:p>
    <w:p w:rsidR="0062384F" w:rsidRDefault="0062384F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3912E4">
      <w:pPr>
        <w:pStyle w:val="a9"/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</w:t>
      </w:r>
      <w:r w:rsidR="006146AB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хідн</w:t>
      </w:r>
      <w:r w:rsidR="006146AB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інформаці</w:t>
      </w:r>
      <w:r w:rsidR="006146AB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(вибір і реалізація методів обробки і аналізу інформації)</w:t>
      </w:r>
    </w:p>
    <w:p w:rsidR="0062384F" w:rsidRPr="006146AB" w:rsidRDefault="003912E4" w:rsidP="00CD0C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вивченні польової схожості дослідних видів насіння висівали на глибину 1,0–1,5 см, після збору (ІІІ декада жовтня), по 100 шт. у 3-кратній повторності.</w:t>
      </w:r>
      <w:r w:rsidR="00CD0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При проведенні досліду з лабораторної схожості встановлено необхідність стратифікації насіння при температурі до –10ºС. Насіння зберігалось впродовж 5–7 місяців та стратифікувалось протягом двох тижнів. Пророщування проводилося на вологому папері в чашках Петрі по 100 шт. у 3 варіантах, при температурі +25…+27ºC. У всіх цибуль проростання насіння починалось на другу добу</w:t>
      </w:r>
      <w:r w:rsidR="006146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[5]</w:t>
      </w:r>
      <w:r w:rsidR="006146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84F" w:rsidRDefault="0062384F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>
      <w:pPr>
        <w:pStyle w:val="a9"/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 Аналіз отриманих результатів</w:t>
      </w:r>
    </w:p>
    <w:p w:rsidR="0062384F" w:rsidRPr="006146AB" w:rsidRDefault="003912E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Схожість видів має наступні показники (рис. </w:t>
      </w:r>
      <w:r w:rsidR="006146A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65%,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fistulosum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46%,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45%,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nutans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18%,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schoen</w:t>
      </w:r>
      <w:r w:rsidR="006146AB">
        <w:rPr>
          <w:rFonts w:ascii="Times New Roman" w:hAnsi="Times New Roman" w:cs="Times New Roman"/>
          <w:sz w:val="28"/>
          <w:szCs w:val="28"/>
          <w:lang w:val="uk-UA"/>
        </w:rPr>
        <w:t>oprasum</w:t>
      </w:r>
      <w:proofErr w:type="spellEnd"/>
      <w:r w:rsidR="006146AB">
        <w:rPr>
          <w:rFonts w:ascii="Times New Roman" w:hAnsi="Times New Roman" w:cs="Times New Roman"/>
          <w:sz w:val="28"/>
          <w:szCs w:val="28"/>
          <w:lang w:val="uk-UA"/>
        </w:rPr>
        <w:t xml:space="preserve"> – 17% і A. </w:t>
      </w:r>
      <w:proofErr w:type="spellStart"/>
      <w:r w:rsidR="006146AB">
        <w:rPr>
          <w:rFonts w:ascii="Times New Roman" w:hAnsi="Times New Roman" w:cs="Times New Roman"/>
          <w:sz w:val="28"/>
          <w:szCs w:val="28"/>
          <w:lang w:val="uk-UA"/>
        </w:rPr>
        <w:t>odorum</w:t>
      </w:r>
      <w:proofErr w:type="spellEnd"/>
      <w:r w:rsidR="006146AB">
        <w:rPr>
          <w:rFonts w:ascii="Times New Roman" w:hAnsi="Times New Roman" w:cs="Times New Roman"/>
          <w:sz w:val="28"/>
          <w:szCs w:val="28"/>
          <w:lang w:val="uk-UA"/>
        </w:rPr>
        <w:t xml:space="preserve"> – 12%.</w:t>
      </w:r>
    </w:p>
    <w:p w:rsidR="0062384F" w:rsidRDefault="003912E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7620">
            <wp:extent cx="3619644" cy="2328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61" cy="23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074" w:rsidRDefault="003912E4" w:rsidP="00CD0C57">
      <w:pPr>
        <w:tabs>
          <w:tab w:val="left" w:pos="40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Польова схожість видів роду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Allium</w:t>
      </w:r>
      <w:proofErr w:type="spellEnd"/>
    </w:p>
    <w:p w:rsidR="0062384F" w:rsidRDefault="003912E4">
      <w:pPr>
        <w:tabs>
          <w:tab w:val="left" w:pos="406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Лабораторна схожість має наступні показники: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fistulosum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88%, A. 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schoenoprasum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nutans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0D54">
        <w:rPr>
          <w:rFonts w:ascii="Times New Roman" w:hAnsi="Times New Roman" w:cs="Times New Roman"/>
          <w:sz w:val="28"/>
          <w:szCs w:val="28"/>
          <w:lang w:val="uk-UA"/>
        </w:rPr>
        <w:t xml:space="preserve">– 45–68%, A. </w:t>
      </w:r>
      <w:proofErr w:type="spellStart"/>
      <w:r w:rsidR="00000D54">
        <w:rPr>
          <w:rFonts w:ascii="Times New Roman" w:hAnsi="Times New Roman" w:cs="Times New Roman"/>
          <w:sz w:val="28"/>
          <w:szCs w:val="28"/>
          <w:lang w:val="uk-UA"/>
        </w:rPr>
        <w:t>odorum</w:t>
      </w:r>
      <w:proofErr w:type="spellEnd"/>
      <w:r w:rsidR="00000D54">
        <w:rPr>
          <w:rFonts w:ascii="Times New Roman" w:hAnsi="Times New Roman" w:cs="Times New Roman"/>
          <w:sz w:val="28"/>
          <w:szCs w:val="28"/>
          <w:lang w:val="uk-UA"/>
        </w:rPr>
        <w:t xml:space="preserve"> – 7% (рис. 4</w:t>
      </w:r>
      <w:r w:rsidR="006146A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00D5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730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d"/>
        <w:tblpPr w:leftFromText="180" w:rightFromText="180" w:vertAnchor="text" w:horzAnchor="margin" w:tblpY="385"/>
        <w:tblW w:w="507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19"/>
        <w:gridCol w:w="1999"/>
        <w:gridCol w:w="1418"/>
        <w:gridCol w:w="1134"/>
      </w:tblGrid>
      <w:tr w:rsidR="00FB3074" w:rsidTr="00FB3074">
        <w:trPr>
          <w:trHeight w:val="700"/>
        </w:trPr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199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виду, сорту</w:t>
            </w:r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луковиць на кореневищі, шт.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Схожість, %</w:t>
            </w:r>
          </w:p>
        </w:tc>
      </w:tr>
      <w:tr w:rsidR="00FB3074" w:rsidTr="00FB3074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99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altaicum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65</w:t>
            </w:r>
          </w:p>
        </w:tc>
      </w:tr>
      <w:tr w:rsidR="00FB3074" w:rsidTr="00FB3074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99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fistulosum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46</w:t>
            </w:r>
          </w:p>
        </w:tc>
      </w:tr>
      <w:tr w:rsidR="00FB3074" w:rsidTr="00FB3074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99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nutans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21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</w:tr>
      <w:tr w:rsidR="00FB3074" w:rsidTr="00FB3074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99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odorum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FB3074" w:rsidTr="00FB3074"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99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schoenoprasum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FB3074" w:rsidTr="00FB3074">
        <w:trPr>
          <w:trHeight w:val="559"/>
        </w:trPr>
        <w:tc>
          <w:tcPr>
            <w:tcW w:w="51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bookmarkStart w:id="1" w:name="__UnoMark__1519_399211676"/>
            <w:bookmarkStart w:id="2" w:name="__UnoMark__1520_399211676"/>
            <w:bookmarkEnd w:id="1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999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</w:pPr>
            <w:bookmarkStart w:id="3" w:name="__UnoMark__1521_399211676"/>
            <w:bookmarkStart w:id="4" w:name="__UnoMark__1522_399211676"/>
            <w:bookmarkEnd w:id="3"/>
            <w:bookmarkEnd w:id="4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sibiricum</w:t>
            </w:r>
            <w:proofErr w:type="spellEnd"/>
          </w:p>
        </w:tc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bookmarkStart w:id="5" w:name="__UnoMark__1523_399211676"/>
            <w:bookmarkStart w:id="6" w:name="__UnoMark__1524_399211676"/>
            <w:bookmarkEnd w:id="5"/>
            <w:bookmarkEnd w:id="6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1134" w:type="dxa"/>
            <w:shd w:val="clear" w:color="auto" w:fill="auto"/>
            <w:tcMar>
              <w:left w:w="103" w:type="dxa"/>
            </w:tcMar>
          </w:tcPr>
          <w:p w:rsidR="00FB3074" w:rsidRDefault="00FB3074" w:rsidP="00FB3074">
            <w:pPr>
              <w:tabs>
                <w:tab w:val="left" w:pos="1134"/>
              </w:tabs>
              <w:spacing w:after="0" w:line="240" w:lineRule="auto"/>
              <w:jc w:val="center"/>
            </w:pPr>
            <w:bookmarkStart w:id="7" w:name="__UnoMark__1525_399211676"/>
            <w:bookmarkEnd w:id="7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</w:tbl>
    <w:p w:rsidR="00FB3074" w:rsidRDefault="00000D54" w:rsidP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5. Отримані результати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 Рисунок 4 –Схожість видів</w:t>
      </w: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EB8FE66" wp14:editId="2A04715D">
            <wp:extent cx="3295650" cy="18923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Pr="00FB3074" w:rsidRDefault="003730A1" w:rsidP="00000D54">
      <w:pPr>
        <w:tabs>
          <w:tab w:val="left" w:pos="142"/>
          <w:tab w:val="left" w:pos="4065"/>
          <w:tab w:val="left" w:pos="4962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аналізу схожості наведені у таблиці 5. </w:t>
      </w:r>
      <w:r w:rsidR="00000D54">
        <w:rPr>
          <w:rFonts w:ascii="Times New Roman" w:hAnsi="Times New Roman" w:cs="Times New Roman"/>
          <w:sz w:val="28"/>
          <w:szCs w:val="28"/>
          <w:lang w:val="uk-UA"/>
        </w:rPr>
        <w:t xml:space="preserve">Функція інтродукції: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000D54">
        <w:rPr>
          <w:rFonts w:ascii="Times New Roman" w:eastAsiaTheme="minorEastAsia" w:hAnsi="Times New Roman" w:cs="Times New Roman"/>
          <w:sz w:val="28"/>
          <w:szCs w:val="28"/>
          <w:lang w:val="uk-UA"/>
        </w:rPr>
        <w:t>, де С – кількість насіння.</w:t>
      </w:r>
      <w:r w:rsidR="00424C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рисунку 5 наведені дані регресійного аналізу.</w:t>
      </w:r>
    </w:p>
    <w:p w:rsidR="00000D54" w:rsidRDefault="003730A1" w:rsidP="00000D54">
      <w:pPr>
        <w:tabs>
          <w:tab w:val="left" w:pos="4065"/>
        </w:tabs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95D0804" wp14:editId="11095FB7">
            <wp:simplePos x="0" y="0"/>
            <wp:positionH relativeFrom="margin">
              <wp:posOffset>1012825</wp:posOffset>
            </wp:positionH>
            <wp:positionV relativeFrom="margin">
              <wp:posOffset>3968750</wp:posOffset>
            </wp:positionV>
            <wp:extent cx="4411980" cy="4752340"/>
            <wp:effectExtent l="0" t="0" r="7620" b="0"/>
            <wp:wrapSquare wrapText="bothSides"/>
            <wp:docPr id="7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000D5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B3074" w:rsidRDefault="00FB307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B3074" w:rsidRDefault="00FB307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00D54" w:rsidRDefault="00000D54" w:rsidP="00FB3074">
      <w:p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0D54" w:rsidRDefault="003912E4" w:rsidP="00000D54">
      <w:pPr>
        <w:tabs>
          <w:tab w:val="left" w:pos="0"/>
          <w:tab w:val="left" w:pos="4065"/>
          <w:tab w:val="left" w:pos="48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5E39C916" wp14:editId="69E43013">
                <wp:simplePos x="0" y="0"/>
                <wp:positionH relativeFrom="margin">
                  <wp:posOffset>-71755</wp:posOffset>
                </wp:positionH>
                <wp:positionV relativeFrom="paragraph">
                  <wp:posOffset>88265</wp:posOffset>
                </wp:positionV>
                <wp:extent cx="3219450" cy="2037715"/>
                <wp:effectExtent l="0" t="0" r="0" b="0"/>
                <wp:wrapSquare wrapText="bothSides"/>
                <wp:docPr id="6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2037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912E4" w:rsidRDefault="003912E4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8" o:spid="_x0000_s1026" type="#_x0000_t202" style="position:absolute;left:0;text-align:left;margin-left:-5.65pt;margin-top:6.95pt;width:253.5pt;height:160.45pt;z-index:2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ErWkgEAABYDAAAOAAAAZHJzL2Uyb0RvYy54bWysUttu2zAMfS/QfxD0vthJb6kRp1hRpBhQ&#10;tAXafoAiS7EASxRENXb+fpQcp8X2NuyFokjq8PBQq7vBdmyvAhpwNZ/PSs6Uk9AYt6v5x/vmx5Iz&#10;jMI1ogOnan5QyO/W52er3ldqAS10jQqMQBxWva95G6OvigJlq6zAGXjlKKkhWBHpGnZFE0RP6LYr&#10;FmV5XfQQGh9AKkSKPoxJvs74WisZX7RGFVlXc+IWsw3ZbpMt1itR7YLwrZFHGuIfWFhhHDU9QT2I&#10;KNhnMH9BWSMDIOg4k2AL0NpIlWegaeblH9O8tcKrPAuJg/4kE/4/WPm8fw3MNDW/5swJSyvaBDqW&#10;SZneY0UFb55K4nAPA214iiMF08CDDjadNAqjPGl8OOmqhsgkBS8W89vLK0pJyi3Ki5ub+VXCKb6e&#10;+4DxUYFlyal5oMVlPcX+CeNYOpXQu0RsJJC8OGyHI9stNAci2/1ypFHa9+SEydlOjnCyBfoJYx/0&#10;Pz8jbEzulUBHpGMvEj+zPX6UtN3v91z19Z3XvwEAAP//AwBQSwMEFAAGAAgAAAAhAKctaCXfAAAA&#10;CgEAAA8AAABkcnMvZG93bnJldi54bWxMjzFPwzAQhXck/oN1SCyoddyUtglxKoRgYaOwdHPjI4mI&#10;z1HsJqG/nmOC8fQ+vfddsZ9dJ0YcQutJg1omIJAqb1uqNXy8vyx2IEI0ZE3nCTV8Y4B9eX1VmNz6&#10;id5wPMRacAmF3GhoYuxzKUPVoDNh6Xskzj794Ezkc6ilHczE5a6TqyTZSGda4oXG9PjUYPV1ODsN&#10;m/m5v3vNcDVdqm6k40WpiErr25v58QFExDn+wfCrz+pQstPJn8kG0WlYKJUyykGagWBgnd1vQZw0&#10;pOl6B7Is5P8Xyh8AAAD//wMAUEsBAi0AFAAGAAgAAAAhALaDOJL+AAAA4QEAABMAAAAAAAAAAAAA&#10;AAAAAAAAAFtDb250ZW50X1R5cGVzXS54bWxQSwECLQAUAAYACAAAACEAOP0h/9YAAACUAQAACwAA&#10;AAAAAAAAAAAAAAAvAQAAX3JlbHMvLnJlbHNQSwECLQAUAAYACAAAACEAlWhK1pIBAAAWAwAADgAA&#10;AAAAAAAAAAAAAAAuAgAAZHJzL2Uyb0RvYy54bWxQSwECLQAUAAYACAAAACEApy1oJd8AAAAKAQAA&#10;DwAAAAAAAAAAAAAAAADsAwAAZHJzL2Rvd25yZXYueG1sUEsFBgAAAAAEAAQA8wAAAPgEAAAAAA==&#10;" filled="f" stroked="f">
                <v:textbox style="mso-fit-shape-to-text:t" inset="0,0,0,0">
                  <w:txbxContent>
                    <w:p w:rsidR="003912E4" w:rsidRDefault="003912E4"/>
                  </w:txbxContent>
                </v:textbox>
                <w10:wrap type="square" anchorx="margin"/>
              </v:shape>
            </w:pict>
          </mc:Fallback>
        </mc:AlternateContent>
      </w:r>
    </w:p>
    <w:p w:rsidR="0062384F" w:rsidRPr="00FB3074" w:rsidRDefault="0062384F" w:rsidP="00000D54">
      <w:pPr>
        <w:tabs>
          <w:tab w:val="left" w:pos="567"/>
          <w:tab w:val="left" w:pos="4065"/>
          <w:tab w:val="left" w:pos="5954"/>
        </w:tabs>
        <w:spacing w:after="0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6146AB" w:rsidRDefault="006146AB">
      <w:pPr>
        <w:tabs>
          <w:tab w:val="left" w:pos="406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6AB" w:rsidRDefault="006146AB">
      <w:pPr>
        <w:tabs>
          <w:tab w:val="left" w:pos="406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6AB" w:rsidRDefault="006146AB">
      <w:pPr>
        <w:tabs>
          <w:tab w:val="left" w:pos="406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6AB" w:rsidRDefault="006146AB">
      <w:pPr>
        <w:tabs>
          <w:tab w:val="left" w:pos="406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6AB" w:rsidRDefault="006146AB">
      <w:pPr>
        <w:tabs>
          <w:tab w:val="left" w:pos="406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6AB" w:rsidRDefault="006146AB">
      <w:pPr>
        <w:tabs>
          <w:tab w:val="left" w:pos="406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6AB" w:rsidRDefault="006146AB" w:rsidP="00CD0C57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>
      <w:pPr>
        <w:tabs>
          <w:tab w:val="left" w:pos="406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Результати регресійного аналізу</w:t>
      </w:r>
    </w:p>
    <w:p w:rsidR="0062384F" w:rsidRDefault="003912E4">
      <w:pPr>
        <w:tabs>
          <w:tab w:val="left" w:pos="4065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 </w:t>
      </w:r>
    </w:p>
    <w:p w:rsidR="0062384F" w:rsidRDefault="003912E4">
      <w:pPr>
        <w:tabs>
          <w:tab w:val="left" w:pos="4065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даних, отриманих у попередньому пункті, можна зробити висновок, що найбільш пристосованими до вирощення в нових умовах є вид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. 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altaicum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fistulosum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24C85">
        <w:rPr>
          <w:rFonts w:ascii="Times New Roman" w:hAnsi="Times New Roman" w:cs="Times New Roman"/>
          <w:sz w:val="28"/>
          <w:szCs w:val="28"/>
          <w:lang w:val="uk-UA"/>
        </w:rPr>
        <w:t xml:space="preserve"> (рис. 6).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Вони також мають високий бал декоративності, тому можуть використовуватися в зеленому будівництві.</w:t>
      </w:r>
    </w:p>
    <w:p w:rsidR="0062384F" w:rsidRPr="00424C85" w:rsidRDefault="003912E4">
      <w:pPr>
        <w:tabs>
          <w:tab w:val="left" w:pos="40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1270">
            <wp:extent cx="4359348" cy="1852905"/>
            <wp:effectExtent l="0" t="0" r="317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056" cy="186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4F" w:rsidRDefault="003912E4">
      <w:pPr>
        <w:tabs>
          <w:tab w:val="left" w:pos="40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6 - Динаміка проростання насіння цибуль</w:t>
      </w:r>
    </w:p>
    <w:p w:rsidR="0062384F" w:rsidRDefault="0062384F">
      <w:pPr>
        <w:tabs>
          <w:tab w:val="left" w:pos="40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Pr="00424C85" w:rsidRDefault="003912E4" w:rsidP="00424C85">
      <w:pPr>
        <w:pStyle w:val="a9"/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Розробка інформаційної підтримки дослідження</w:t>
      </w:r>
    </w:p>
    <w:p w:rsidR="0062384F" w:rsidRDefault="002005CD" w:rsidP="00424C85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16" behindDoc="0" locked="0" layoutInCell="1" allowOverlap="1" wp14:anchorId="10224296" wp14:editId="0D61207A">
                <wp:simplePos x="0" y="0"/>
                <wp:positionH relativeFrom="column">
                  <wp:posOffset>-262890</wp:posOffset>
                </wp:positionH>
                <wp:positionV relativeFrom="paragraph">
                  <wp:posOffset>558180</wp:posOffset>
                </wp:positionV>
                <wp:extent cx="6651448" cy="3912781"/>
                <wp:effectExtent l="0" t="0" r="16510" b="1206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1448" cy="3912781"/>
                          <a:chOff x="-55290" y="-304062"/>
                          <a:chExt cx="6917545" cy="3513905"/>
                        </a:xfrm>
                      </wpg:grpSpPr>
                      <wps:wsp>
                        <wps:cNvPr id="18" name="Прямая со стрелкой 24"/>
                        <wps:cNvSpPr/>
                        <wps:spPr>
                          <a:xfrm flipH="1" flipV="1">
                            <a:off x="4667693" y="967472"/>
                            <a:ext cx="359282" cy="60493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round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Блок-схема: магнитный диск 7"/>
                        <wps:cNvSpPr/>
                        <wps:spPr>
                          <a:xfrm>
                            <a:off x="2157382" y="-2"/>
                            <a:ext cx="2489040" cy="2314052"/>
                          </a:xfrm>
                          <a:prstGeom prst="flowChartMagneticDisk">
                            <a:avLst/>
                          </a:prstGeom>
                          <a:ln w="6480"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 w:rsidR="003912E4" w:rsidRDefault="003912E4" w:rsidP="0032786B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БД видів</w:t>
                              </w:r>
                            </w:p>
                            <w:p w:rsidR="003912E4" w:rsidRDefault="003912E4" w:rsidP="0032786B">
                              <w:pPr>
                                <w:pStyle w:val="a9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Таблиця розвитку видів</w:t>
                              </w:r>
                            </w:p>
                            <w:p w:rsidR="003912E4" w:rsidRDefault="003912E4" w:rsidP="0032786B">
                              <w:pPr>
                                <w:pStyle w:val="a9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Таблиця з описом рослин</w:t>
                              </w:r>
                            </w:p>
                            <w:p w:rsidR="003912E4" w:rsidRDefault="003912E4" w:rsidP="0032786B">
                              <w:pPr>
                                <w:pStyle w:val="a9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 xml:space="preserve">Таблиця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хар-ки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 xml:space="preserve"> насіння</w:t>
                              </w:r>
                            </w:p>
                            <w:p w:rsidR="003912E4" w:rsidRDefault="003912E4" w:rsidP="0032786B">
                              <w:pPr>
                                <w:pStyle w:val="a9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Таблиця сезонних впливів</w:t>
                              </w:r>
                            </w:p>
                            <w:p w:rsidR="003912E4" w:rsidRPr="00E43487" w:rsidRDefault="003912E4" w:rsidP="0032786B">
                              <w:pPr>
                                <w:pStyle w:val="a9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Таблиця даних схожості</w:t>
                              </w:r>
                            </w:p>
                            <w:p w:rsidR="00E43487" w:rsidRPr="00E43487" w:rsidRDefault="00E43487" w:rsidP="00E43487">
                              <w:pPr>
                                <w:pStyle w:val="a9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  <w:p w:rsidR="00E43487" w:rsidRDefault="00E43487" w:rsidP="0032786B">
                              <w:pPr>
                                <w:pStyle w:val="a9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  <w:p w:rsidR="003912E4" w:rsidRDefault="003912E4" w:rsidP="0032786B">
                              <w:pPr>
                                <w:pStyle w:val="a9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8"/>
                        <wps:cNvSpPr/>
                        <wps:spPr>
                          <a:xfrm>
                            <a:off x="-55290" y="-237453"/>
                            <a:ext cx="1932841" cy="676806"/>
                          </a:xfrm>
                          <a:prstGeom prst="rect">
                            <a:avLst/>
                          </a:prstGeom>
                          <a:ln w="6480"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 w:rsidR="003912E4" w:rsidRDefault="00453A85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Інф</w:t>
                              </w:r>
                              <w:r w:rsidR="00CE3C5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ор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маційний м</w:t>
                              </w:r>
                              <w:r w:rsidR="003912E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оніторинг</w:t>
                              </w:r>
                              <w:r w:rsidR="00CE3C5C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, біомоніторинг</w:t>
                              </w:r>
                              <w:r w:rsidR="003912E4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об’єкта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11"/>
                        <wps:cNvSpPr/>
                        <wps:spPr>
                          <a:xfrm>
                            <a:off x="5026975" y="795101"/>
                            <a:ext cx="1835280" cy="2414742"/>
                          </a:xfrm>
                          <a:prstGeom prst="rect">
                            <a:avLst/>
                          </a:prstGeom>
                          <a:ln w="6480"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 w:rsidR="002005CD" w:rsidRDefault="002005CD">
                              <w:pPr>
                                <w:pStyle w:val="FrameContents"/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</w:pPr>
                            </w:p>
                            <w:p w:rsidR="006B0840" w:rsidRDefault="006B0840">
                              <w:pPr>
                                <w:pStyle w:val="FrameContents"/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</w:pPr>
                            </w:p>
                            <w:p w:rsidR="006B0840" w:rsidRDefault="006B0840">
                              <w:pPr>
                                <w:pStyle w:val="FrameContents"/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</w:pPr>
                            </w:p>
                            <w:p w:rsidR="006B0840" w:rsidRDefault="006B0840">
                              <w:pPr>
                                <w:pStyle w:val="FrameContents"/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</w:pPr>
                            </w:p>
                            <w:p w:rsidR="003912E4" w:rsidRDefault="002005CD" w:rsidP="002005CD">
                              <w:pPr>
                                <w:pStyle w:val="FrameContents"/>
                                <w:ind w:firstLine="70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en-US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Се</w:t>
                              </w:r>
                              <w:r w:rsidR="003912E4"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рвер</w:t>
                              </w:r>
                            </w:p>
                          </w:txbxContent>
                        </wps:txbx>
                        <wps:bodyPr anchor="b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-55285" y="1019618"/>
                            <a:ext cx="1719000" cy="1100498"/>
                          </a:xfrm>
                          <a:prstGeom prst="rect">
                            <a:avLst/>
                          </a:prstGeom>
                          <a:ln w="6480"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 w:rsidR="003912E4" w:rsidRDefault="00CE3C5C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Вихідна і</w:t>
                              </w:r>
                              <w:r w:rsidR="00094A8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нформація за результатами </w:t>
                              </w:r>
                              <w:proofErr w:type="spellStart"/>
                              <w:r w:rsidR="00094A8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експериментних</w:t>
                              </w:r>
                              <w:proofErr w:type="spellEnd"/>
                              <w:r w:rsidR="00094A82"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 xml:space="preserve"> даних та літературних джерел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7"/>
                        <wps:cNvSpPr/>
                        <wps:spPr>
                          <a:xfrm>
                            <a:off x="4981254" y="-304062"/>
                            <a:ext cx="1881000" cy="874583"/>
                          </a:xfrm>
                          <a:prstGeom prst="rect">
                            <a:avLst/>
                          </a:prstGeom>
                          <a:ln w="6480"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 w:rsidR="003912E4" w:rsidRDefault="003912E4">
                              <w:pPr>
                                <w:pStyle w:val="FrameContents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Формування висновку щодо найбільш здатних до розмноження та інтродукції видів</w:t>
                              </w:r>
                            </w:p>
                            <w:p w:rsidR="003912E4" w:rsidRDefault="003912E4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18"/>
                        <wps:cNvSpPr/>
                        <wps:spPr>
                          <a:xfrm>
                            <a:off x="10633" y="2530549"/>
                            <a:ext cx="1729800" cy="536400"/>
                          </a:xfrm>
                          <a:prstGeom prst="rect">
                            <a:avLst/>
                          </a:prstGeom>
                          <a:ln w="6480"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 w:rsidR="003912E4" w:rsidRDefault="003912E4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val="uk-UA"/>
                                </w:rPr>
                                <w:t>Регресійний аналіз показників</w:t>
                              </w: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ая со стрелкой 22"/>
                        <wps:cNvSpPr/>
                        <wps:spPr>
                          <a:xfrm>
                            <a:off x="658813" y="439353"/>
                            <a:ext cx="47548" cy="5802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 стрелкой 26"/>
                        <wps:cNvSpPr/>
                        <wps:spPr>
                          <a:xfrm>
                            <a:off x="706309" y="2120116"/>
                            <a:ext cx="171127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Прямая со стрелкой 29"/>
                        <wps:cNvSpPr/>
                        <wps:spPr>
                          <a:xfrm flipH="1" flipV="1">
                            <a:off x="5868028" y="514771"/>
                            <a:ext cx="47548" cy="2803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Прямая со стрелкой 41"/>
                        <wps:cNvSpPr/>
                        <wps:spPr>
                          <a:xfrm flipV="1">
                            <a:off x="1663596" y="1286882"/>
                            <a:ext cx="481115" cy="2191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Блок-схема: магнитный диск 42"/>
                        <wps:cNvSpPr/>
                        <wps:spPr>
                          <a:xfrm>
                            <a:off x="5140501" y="816068"/>
                            <a:ext cx="1641241" cy="2050024"/>
                          </a:xfrm>
                          <a:prstGeom prst="flowChartMagneticDisk">
                            <a:avLst/>
                          </a:prstGeom>
                          <a:ln w="15840"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 w:rsidR="003912E4" w:rsidRDefault="003912E4" w:rsidP="0032786B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lang w:val="uk-UA"/>
                                </w:rPr>
                                <w:t>БЗ</w:t>
                              </w:r>
                            </w:p>
                            <w:p w:rsidR="0032786B" w:rsidRPr="002005CD" w:rsidRDefault="0032786B" w:rsidP="0032786B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Знання</w:t>
                              </w:r>
                              <w:r w:rsidR="001E224C"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з</w:t>
                              </w:r>
                              <w:r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ботаніки</w:t>
                              </w:r>
                            </w:p>
                            <w:p w:rsidR="0032786B" w:rsidRPr="002005CD" w:rsidRDefault="0032786B" w:rsidP="0032786B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Знання </w:t>
                              </w:r>
                              <w:r w:rsidR="001E224C"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з геоекології</w:t>
                              </w:r>
                            </w:p>
                            <w:p w:rsidR="001E224C" w:rsidRPr="002005CD" w:rsidRDefault="001E224C" w:rsidP="0032786B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Знання з кліматології</w:t>
                              </w:r>
                              <w:r w:rsidR="006B0840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та метрології</w:t>
                              </w:r>
                            </w:p>
                            <w:p w:rsidR="006F4F5E" w:rsidRPr="002005CD" w:rsidRDefault="006F4F5E" w:rsidP="002005CD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Методи обробки</w:t>
                              </w:r>
                              <w:r w:rsid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US"/>
                                </w:rPr>
                                <w:t>Exel</w:t>
                              </w:r>
                              <w:proofErr w:type="spellEnd"/>
                              <w:r w:rsidR="002005CD"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2005CD" w:rsidRPr="002005C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та вибору</w:t>
                              </w:r>
                            </w:p>
                            <w:p w:rsidR="006F4F5E" w:rsidRDefault="006F4F5E" w:rsidP="0032786B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  <w:p w:rsidR="001E224C" w:rsidRPr="0032786B" w:rsidRDefault="001E224C" w:rsidP="0032786B">
                              <w:pPr>
                                <w:pStyle w:val="FrameContents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anchor="ctr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43"/>
                        <wps:cNvSpPr/>
                        <wps:spPr>
                          <a:xfrm>
                            <a:off x="1743740" y="2732335"/>
                            <a:ext cx="3283235" cy="463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round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5" o:spid="_x0000_s1027" style="position:absolute;margin-left:-20.7pt;margin-top:43.95pt;width:523.75pt;height:308.1pt;z-index:16;mso-width-relative:margin;mso-height-relative:margin" coordorigin="-552,-3040" coordsize="69175,35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RyagYAAOYpAAAOAAAAZHJzL2Uyb0RvYy54bWzsWtuO20QYvkfiHSzfb+MZn6NmK9QTF1Aq&#10;usC117ETq45t2d5N9q4HcQVShXgAXqFSQYKWLq/gvBHf/GM7qdt0va20QLBWyo7tmfE//3zffxpf&#10;v7FaxMppkBdRmkxUdk1TlSDx02mUzCbqN0d3DhxVKUovmXpxmgQT9Swo1BuHn35yfZmNA57O03ga&#10;5AomSYrxMpuo87LMxqNR4c+DhVdcS7MgwcMwzRdeict8Nprm3hKzL+IR1zRrtEzzaZanflAUuHtL&#10;PlQPaf4wDPzyqzAsglKJJypkK+k3p99j8Ts6vO6NZ7mXzSO/FsP7ACkWXpTgpe1Ut7zSU07y6K2p&#10;FpGfp0Ualtf8dDFKwzDyA1oDVsO0zmru5ulJRmuZjZezrFUTVNvR0wdP6987vZ8r0XSiclNVEm+B&#10;Pap+Xj9aP63+wt9zBbeho2U2G6Pr3Tx7kN3P6xszeSWWvQrzhfiPBSkr0u5Zq91gVSo+blqWyQwD&#10;ePDxTHcZtx0m9e/PsUli3IFpchfbhA4HumZoFm863G4mcZltGhCVJjGZ7mok4KiRYSREbSVbZoBV&#10;sdFc8XGaezD3soA2pBDqqDXHsKZac79Ac8+qP6vn62fK+nF1jp/1k/Wj6rfqVfWyOq/+ULgh9UkT&#10;tMosxgX02mhSCeMo+xx0Uqn1rWhtadewLNtydVKTa9mGXWupUbRuutzhUkWWZri6LV7Zasgb+ydF&#10;eTdIace80y+KUrJg2rS8edPyV0nTzMElwaKYWFSqCliUqwpYdCw3KfNKMU4IKprKEphilobtnDct&#10;8WyRngZHKfUqO1iBiJuncbLdq54JwJAtuSDZB8PEC2mJrRC4ub3MJL0TxTGtM06EaIwL0YQYIFky&#10;pSfzwJveTqZKeZaBBmUeecksDlTRfRFMVSUOYONEi3qXXhT37Q1p4gQCCjzKnaZWeRYHQoQ4+ToI&#10;wUJQQO402b/gZpwrpx50Pn1ITKFZ0FMMCbGcdpBcyM5BdV8xLCCb2Hdg25vemCZlO3ARJWlOsNpa&#10;iGgep9MzshC0VnBPGI8rIKHbcvAncO28enkA6n0P4oGMY0X8Vi+q19Xv6yfV6/UPIGL1Ky4eVy8V&#10;YoeQEYzeQUix/Nq0cWbaumCXsFEd4nHDcWG1JPO4zgzNpB7Yt8ZAZrmkniIaEzWM0+XNuZeXX3qz&#10;JCgj/1ZUPCRUNrzE2GaMkEKC1zKcN7HbH1+cZt8JFUIi7fY2vt4JyrhsQHmV+CpXxyvyV/TyDeIU&#10;L/HnKWySX+a0RKG1o9V3Xp7Vui5hH++ljQn3xh0Ny75i6Un62UmZhpEwi4Riien64uogzWD/O37l&#10;HH75BdD9av2jADPQ6wgS9kbvtoPlum2YurRljetgrs4dA+8V7hVextEsIvlOAAuvMOAVXmGXPWzx&#10;SpZgr/HKYRUvxCtAfRnAmhq3XBvxHvBouybTaDj8WB0PMkc3OYwhAZYbzLCNC0zugFgZaFyMWLIN&#10;70Ds8b7YV6sPXskAXsrAOhKuwKprITegYLHFq81cTcTEwsAypiE8px67Q4QBr33x2mZW0l/vY0SA&#10;pO9iC3u5gBYAZNw03k66W8g6DnBaQ9ZBzOCQYRgQK8LDrYyKouZeOVIbE9S1lSZr2kPE8l429nJB&#10;LNMsXVY/uKlrpuF2TSx3nQavpm4ZaMut2pGEDRa2r4VtfeH+Wlj47o6FfU8tr43pe5UOLBOWVALX&#10;0F29m3sZKGzW1VHTQdjbzby2y1lN7oqC8/++ajfU4ci8iRC1kAXFTcwu7J64usKixaYQ16MY3hqU&#10;XgSyYfg1zI/QmTOclzAavpUM2gynCjK2Ripoov2m4R8o9O7C90ChfxOFOGLt/j6Iop/356cXnCeZ&#10;Dup8HK4HvMIRnW13aixbjgmlFp3TG7fC/4FVA6v6Jz//1AERf7uavjuyQwkcnqMHq7pns8yycPyK&#10;pEeUdziIhaMizLTxUYbDGEOQKeo/nLlM65Z/BjYNbPoPsAkFo9pHXfa8VRbo388toYD6wBUeSTNR&#10;9heMcvA9gdWtqFoGQ+G/ZhS6avITiy0H1RygftyhKzMdnO0KyZovBvCKnqf6e3Pq2tYW97YCIAKh&#10;3tGX0Z6R9EpgmG3g0BXhnTD+ts51nSqAG++A01fcrd2DYelwWkMG0+fTnSGD6ZnBoBxAHxNS7br+&#10;8FF8rbh9TUWDzeeZh38DAAD//wMAUEsDBBQABgAIAAAAIQB4Yu7t4QAAAAsBAAAPAAAAZHJzL2Rv&#10;d25yZXYueG1sTI9BT8JAEIXvJv6HzZh4g+1qFaydEkLUEyERTAi3oR3ahu5u013a8u9dTnqcvC/v&#10;fZMuRt2InjtXW4OgphEINrktalMi/Ow+J3MQzpMpqLGGEa7sYJHd36WUFHYw39xvfSlCiXEJIVTe&#10;t4mULq9Yk5valk3ITrbT5MPZlbLoaAjlupFPUfQqNdUmLFTU8qri/Ly9aISvgYbls/ro1+fT6nrY&#10;vWz2a8WIjw/j8h2E59H/wXDTD+qQBaejvZjCiQZhEqs4oAjz2RuIGxDmFIgjwiyKFcgslf9/yH4B&#10;AAD//wMAUEsBAi0AFAAGAAgAAAAhALaDOJL+AAAA4QEAABMAAAAAAAAAAAAAAAAAAAAAAFtDb250&#10;ZW50X1R5cGVzXS54bWxQSwECLQAUAAYACAAAACEAOP0h/9YAAACUAQAACwAAAAAAAAAAAAAAAAAv&#10;AQAAX3JlbHMvLnJlbHNQSwECLQAUAAYACAAAACEAVmM0cmoGAADmKQAADgAAAAAAAAAAAAAAAAAu&#10;AgAAZHJzL2Uyb0RvYy54bWxQSwECLQAUAAYACAAAACEAeGLu7eEAAAALAQAADwAAAAAAAAAAAAAA&#10;AADECAAAZHJzL2Rvd25yZXYueG1sUEsFBgAAAAAEAAQA8wAAANIJAAAAAA==&#10;">
                <v:shape id="Прямая со стрелкой 24" o:spid="_x0000_s1028" style="position:absolute;left:46676;top:9674;width:3593;height:6050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/tAcQA&#10;AADbAAAADwAAAGRycy9kb3ducmV2LnhtbESPQWvDMAyF74P9B6NBL2V11kNbsjqlDAq7jNKs5Cxs&#10;NQmJ5RB7Tfbvq8NgN4n39N6n/WH2vbrTGNvABt5WGShiG1zLtYHr9+l1ByomZId9YDLwSxEOxfPT&#10;HnMXJr7QvUy1khCOORpoUhpyraNtyGNchYFYtFsYPSZZx1q7EScJ971eZ9lGe2xZGhoc6KMh25U/&#10;3kDZXqvLtpyqU7Xc2o0+269lZ41ZvMzHd1CJ5vRv/rv+dIIvsPKLDK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f7QHEAAAA2wAAAA8AAAAAAAAAAAAAAAAAmAIAAGRycy9k&#10;b3ducmV2LnhtbFBLBQYAAAAABAAEAPUAAACJAwAAAAA=&#10;" path="m,l21600,21600e" filled="f" strokecolor="black [3040]" strokeweight=".35mm">
                  <v:stroke startarrow="block" endarrow="block"/>
                  <v:path arrowok="t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29" type="#_x0000_t132" style="position:absolute;left:21573;width:24891;height:23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lfcIA&#10;AADaAAAADwAAAGRycy9kb3ducmV2LnhtbESPT4vCMBTE7wt+h/AEbzbVg6xdo4goCp78B+7t0bxt&#10;ujYvpYla/fQbQdjjMDO/YSaz1lbiRo0vHSsYJCkI4tzpkgsFx8Oq/wnCB2SNlWNS8CAPs2nnY4KZ&#10;dnfe0W0fChEh7DNUYEKoMyl9bsiiT1xNHL0f11gMUTaF1A3eI9xWcpimI2mx5LhgsKaFofyyv1oF&#10;6+ditZaFNo/56bCstt+Or79npXrddv4FIlAb/sPv9kYrGMPrSrw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qV9wgAAANoAAAAPAAAAAAAAAAAAAAAAAJgCAABkcnMvZG93&#10;bnJldi54bWxQSwUGAAAAAAQABAD1AAAAhwMAAAAA&#10;" fillcolor="white [3201]" strokecolor="black [3200]" strokeweight=".18mm">
                  <v:textbox>
                    <w:txbxContent>
                      <w:p w:rsidR="003912E4" w:rsidRDefault="003912E4" w:rsidP="0032786B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БД видів</w:t>
                        </w:r>
                      </w:p>
                      <w:p w:rsidR="003912E4" w:rsidRDefault="003912E4" w:rsidP="0032786B">
                        <w:pPr>
                          <w:pStyle w:val="a9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Таблиця розвитку видів</w:t>
                        </w:r>
                      </w:p>
                      <w:p w:rsidR="003912E4" w:rsidRDefault="003912E4" w:rsidP="0032786B">
                        <w:pPr>
                          <w:pStyle w:val="a9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Таблиця з описом рослин</w:t>
                        </w:r>
                      </w:p>
                      <w:p w:rsidR="003912E4" w:rsidRDefault="003912E4" w:rsidP="0032786B">
                        <w:pPr>
                          <w:pStyle w:val="a9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 xml:space="preserve">Таблиця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хар-ки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 xml:space="preserve"> насіння</w:t>
                        </w:r>
                      </w:p>
                      <w:p w:rsidR="003912E4" w:rsidRDefault="003912E4" w:rsidP="0032786B">
                        <w:pPr>
                          <w:pStyle w:val="a9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Таблиця сезонних впливів</w:t>
                        </w:r>
                      </w:p>
                      <w:p w:rsidR="003912E4" w:rsidRPr="00E43487" w:rsidRDefault="003912E4" w:rsidP="0032786B">
                        <w:pPr>
                          <w:pStyle w:val="a9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Таблиця даних схожості</w:t>
                        </w:r>
                      </w:p>
                      <w:p w:rsidR="00E43487" w:rsidRPr="00E43487" w:rsidRDefault="00E43487" w:rsidP="00E43487">
                        <w:pPr>
                          <w:pStyle w:val="a9"/>
                          <w:spacing w:after="0" w:line="240" w:lineRule="auto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  <w:p w:rsidR="00E43487" w:rsidRDefault="00E43487" w:rsidP="0032786B">
                        <w:pPr>
                          <w:pStyle w:val="a9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  <w:p w:rsidR="003912E4" w:rsidRDefault="003912E4" w:rsidP="0032786B">
                        <w:pPr>
                          <w:pStyle w:val="a9"/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Прямоугольник 8" o:spid="_x0000_s1030" style="position:absolute;left:-552;top:-2374;width:19327;height:67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89tcMA&#10;AADbAAAADwAAAGRycy9kb3ducmV2LnhtbERPTWsCMRC9F/wPYQQvRbMWWnQ1ighCpaVS9eBx2Mxm&#10;t91MliTq6q9vCoXe5vE+Z77sbCMu5EPtWMF4lIEgLpyu2Sg4HjbDCYgQkTU2jknBjQIsF72HOeba&#10;XfmTLvtoRArhkKOCKsY2lzIUFVkMI9cSJ6503mJM0BupPV5TuG3kU5a9SIs1p4YKW1pXVHzvz1bB&#10;dnIy5bvpHnfPbvq2/jjfrS+/lBr0u9UMRKQu/ov/3K86zR/D7y/p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89tcMAAADbAAAADwAAAAAAAAAAAAAAAACYAgAAZHJzL2Rv&#10;d25yZXYueG1sUEsFBgAAAAAEAAQA9QAAAIgDAAAAAA==&#10;" fillcolor="white [3201]" strokecolor="black [3200]" strokeweight=".18mm">
                  <v:stroke joinstyle="round"/>
                  <v:textbox>
                    <w:txbxContent>
                      <w:p w:rsidR="003912E4" w:rsidRDefault="00453A85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Інф</w:t>
                        </w:r>
                        <w:r w:rsidR="00CE3C5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ор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маційний м</w:t>
                        </w:r>
                        <w:r w:rsidR="003912E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оніторинг</w:t>
                        </w:r>
                        <w:r w:rsidR="00CE3C5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, біомоніторинг</w:t>
                        </w:r>
                        <w:r w:rsidR="003912E4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 xml:space="preserve"> об’єкта</w:t>
                        </w:r>
                      </w:p>
                    </w:txbxContent>
                  </v:textbox>
                </v:rect>
                <v:rect id="Прямоугольник 11" o:spid="_x0000_s1031" style="position:absolute;left:50269;top:7951;width:18353;height:24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YCjMIA&#10;AADbAAAADwAAAGRycy9kb3ducmV2LnhtbESP3YrCMBSE7wXfIRxh7zS14CLVKP6CV7tWfYBDc2yL&#10;zUlpYtv16TcLC14OM/MNs1z3phItNa60rGA6iUAQZ1aXnCu4XY/jOQjnkTVWlknBDzlYr4aDJSba&#10;dpxSe/G5CBB2CSoovK8TKV1WkEE3sTVx8O62MeiDbHKpG+wC3FQyjqJPabDksFBgTbuCssflaRTM&#10;vr+2adYd99eXnLdVfD4YOY2U+hj1mwUIT71/h//bJ60gjuHvS/g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gKMwgAAANsAAAAPAAAAAAAAAAAAAAAAAJgCAABkcnMvZG93&#10;bnJldi54bWxQSwUGAAAAAAQABAD1AAAAhwMAAAAA&#10;" fillcolor="white [3201]" strokecolor="black [3200]" strokeweight=".18mm">
                  <v:stroke joinstyle="round"/>
                  <v:textbox>
                    <w:txbxContent>
                      <w:p w:rsidR="002005CD" w:rsidRDefault="002005CD">
                        <w:pPr>
                          <w:pStyle w:val="FrameContents"/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</w:pPr>
                      </w:p>
                      <w:p w:rsidR="006B0840" w:rsidRDefault="006B0840">
                        <w:pPr>
                          <w:pStyle w:val="FrameContents"/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</w:pPr>
                      </w:p>
                      <w:p w:rsidR="006B0840" w:rsidRDefault="006B0840">
                        <w:pPr>
                          <w:pStyle w:val="FrameContents"/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</w:pPr>
                      </w:p>
                      <w:p w:rsidR="006B0840" w:rsidRDefault="006B0840">
                        <w:pPr>
                          <w:pStyle w:val="FrameContents"/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</w:pPr>
                      </w:p>
                      <w:p w:rsidR="003912E4" w:rsidRDefault="002005CD" w:rsidP="002005CD">
                        <w:pPr>
                          <w:pStyle w:val="FrameContents"/>
                          <w:ind w:firstLine="708"/>
                          <w:rPr>
                            <w:color w:val="00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Се</w:t>
                        </w:r>
                        <w:r w:rsidR="003912E4"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рвер</w:t>
                        </w:r>
                      </w:p>
                    </w:txbxContent>
                  </v:textbox>
                </v:rect>
                <v:rect id="Прямоугольник 16" o:spid="_x0000_s1032" style="position:absolute;left:-552;top:10196;width:17189;height:11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alwcMA&#10;AADbAAAADwAAAGRycy9kb3ducmV2LnhtbERPTWsCMRC9C/0PYQpeRLMKFbs1igiFloqi9dDjsJnN&#10;bruZLEnUrb++KQje5vE+Z77sbCPO5EPtWMF4lIEgLpyu2Sg4fr4OZyBCRNbYOCYFvxRguXjozTHX&#10;7sJ7Oh+iESmEQ44KqhjbXMpQVGQxjFxLnLjSeYsxQW+k9nhJ4baRkyybSos1p4YKW1pXVPwcTlbB&#10;++zLlBvTDXZP7vljvT1drS+/leo/dqsXEJG6eBff3G86zZ/C/y/p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alwcMAAADbAAAADwAAAAAAAAAAAAAAAACYAgAAZHJzL2Rv&#10;d25yZXYueG1sUEsFBgAAAAAEAAQA9QAAAIgDAAAAAA==&#10;" fillcolor="white [3201]" strokecolor="black [3200]" strokeweight=".18mm">
                  <v:stroke joinstyle="round"/>
                  <v:textbox>
                    <w:txbxContent>
                      <w:p w:rsidR="003912E4" w:rsidRDefault="00CE3C5C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Вихідна і</w:t>
                        </w:r>
                        <w:r w:rsidR="00094A8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 xml:space="preserve">нформація за результатами </w:t>
                        </w:r>
                        <w:proofErr w:type="spellStart"/>
                        <w:r w:rsidR="00094A8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експериментних</w:t>
                        </w:r>
                        <w:proofErr w:type="spellEnd"/>
                        <w:r w:rsidR="00094A82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 xml:space="preserve"> даних та літературних джерел</w:t>
                        </w:r>
                      </w:p>
                    </w:txbxContent>
                  </v:textbox>
                </v:rect>
                <v:rect id="Прямоугольник 17" o:spid="_x0000_s1033" style="position:absolute;left:49812;top:-3040;width:18810;height: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EGWcQA&#10;AADbAAAADwAAAGRycy9kb3ducmV2LnhtbERPS2sCMRC+C/0PYQq9FM220qKrUYpQaLFYfBw8DpvZ&#10;7NrNZEmirv76plDwNh/fc6bzzjbiRD7UjhU8DTIQxIXTNRsFu+17fwQiRGSNjWNScKEA89ldb4q5&#10;dmde02kTjUghHHJUUMXY5lKGoiKLYeBa4sSVzluMCXojtcdzCreNfM6yV2mx5tRQYUuLioqfzdEq&#10;+BztTfllusfvFzdeLlbHq/XlQamH++5tAiJSF2/if/eHTvOH8PdLOk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BlnEAAAA2wAAAA8AAAAAAAAAAAAAAAAAmAIAAGRycy9k&#10;b3ducmV2LnhtbFBLBQYAAAAABAAEAPUAAACJAwAAAAA=&#10;" fillcolor="white [3201]" strokecolor="black [3200]" strokeweight=".18mm">
                  <v:stroke joinstyle="round"/>
                  <v:textbox>
                    <w:txbxContent>
                      <w:p w:rsidR="003912E4" w:rsidRDefault="003912E4">
                        <w:pPr>
                          <w:pStyle w:val="FrameContents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Формування висновку щодо найбільш здатних до розмноження та інтродукції видів</w:t>
                        </w:r>
                      </w:p>
                      <w:p w:rsidR="003912E4" w:rsidRDefault="003912E4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rect id="Прямоугольник 18" o:spid="_x0000_s1034" style="position:absolute;left:106;top:25305;width:17298;height:53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vfMUA&#10;AADbAAAADwAAAGRycy9kb3ducmV2LnhtbESPQWsCMRSE74L/IbyCF6nZCordGkWEgqVSqfXg8bF5&#10;m91287IkUVd/fVMoeBxm5htmvuxsI87kQ+1YwdMoA0FcOF2zUXD4en2cgQgRWWPjmBRcKcBy0e/N&#10;Mdfuwp903kcjEoRDjgqqGNtcylBUZDGMXEucvNJ5izFJb6T2eElw28hxlk2lxZrTQoUtrSsqfvYn&#10;q+BtdjTl1nTD3cQ9v68/Tjfry2+lBg/d6gVEpC7ew//tjVYwnsLfl/QD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mm98xQAAANsAAAAPAAAAAAAAAAAAAAAAAJgCAABkcnMv&#10;ZG93bnJldi54bWxQSwUGAAAAAAQABAD1AAAAigMAAAAA&#10;" fillcolor="white [3201]" strokecolor="black [3200]" strokeweight=".18mm">
                  <v:stroke joinstyle="round"/>
                  <v:textbox>
                    <w:txbxContent>
                      <w:p w:rsidR="003912E4" w:rsidRDefault="003912E4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lang w:val="uk-UA"/>
                          </w:rPr>
                          <w:t>Регресійний аналіз показників</w:t>
                        </w:r>
                      </w:p>
                    </w:txbxContent>
                  </v:textbox>
                </v:rect>
                <v:shape id="Прямая со стрелкой 22" o:spid="_x0000_s1035" style="position:absolute;left:6588;top:4393;width:475;height:580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p7GbsA&#10;AADbAAAADwAAAGRycy9kb3ducmV2LnhtbERPzQrCMAy+C75DieBNOwVFplVEETwJTsFrWOM6XNOx&#10;1jnf3gqCt3x8v1ltOluJlhpfOlYwGScgiHOnSy4UXC+H0QKED8gaK8ek4E0eNut+b4Wpdi8+U5uF&#10;QsQQ9ikqMCHUqZQ+N2TRj11NHLm7ayyGCJtC6gZfMdxWcpokc2mx5NhgsKadofyRPa0COcnKLrsU&#10;Zk/+dg23c3t6VHelhoNuuwQRqAt/8c991HH+DL6/xAPk+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X6exm7AAAA2wAAAA8AAAAAAAAAAAAAAAAAmAIAAGRycy9kb3ducmV2Lnht&#10;bFBLBQYAAAAABAAEAPUAAACAAwAAAAA=&#10;" path="m,l21600,21600e" filled="f" strokecolor="black [3040]" strokeweight=".35mm">
                  <v:stroke endarrow="block"/>
                  <v:path arrowok="t"/>
                </v:shape>
                <v:shape id="Прямая со стрелкой 26" o:spid="_x0000_s1036" style="position:absolute;left:7063;top:21201;width:1711;height:41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xHLsA&#10;AADbAAAADwAAAGRycy9kb3ducmV2LnhtbERPvQrCMBDeBd8hnOCmqQ6i1SiiCE6CVXA9mrMpNpfS&#10;xFrf3giC2318v7fadLYSLTW+dKxgMk5AEOdOl1wouF4OozkIH5A1Vo5JwZs8bNb93gpT7V58pjYL&#10;hYgh7FNUYEKoUyl9bsiiH7uaOHJ311gMETaF1A2+Yrit5DRJZtJiybHBYE07Q/kje1oFcpKVXXYp&#10;zJ787Rpu5/b0qO5KDQfddgkiUBf+4p/7qOP8BXx/iQfI9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S3cRy7AAAA2wAAAA8AAAAAAAAAAAAAAAAAmAIAAGRycy9kb3ducmV2Lnht&#10;bFBLBQYAAAAABAAEAPUAAACAAwAAAAA=&#10;" path="m,l21600,21600e" filled="f" strokecolor="black [3040]" strokeweight=".35mm">
                  <v:stroke endarrow="block"/>
                  <v:path arrowok="t"/>
                </v:shape>
                <v:shape id="Прямая со стрелкой 29" o:spid="_x0000_s1037" style="position:absolute;left:58680;top:5147;width:475;height:2804;flip:x 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maJb8A&#10;AADbAAAADwAAAGRycy9kb3ducmV2LnhtbERPTYvCMBC9C/6HMII3TfWg0jWKCIKnBV097G1sxqSY&#10;TEoT2+6/3xwW9vh439v94J3oqI11YAWLeQGCuAq6ZqPg9nWabUDEhKzRBSYFPxRhvxuPtljq0POF&#10;umsyIodwLFGBTakppYyVJY9xHhrizD1D6zFl2BqpW+xzuHdyWRQr6bHm3GCxoaOl6nV9ewWmvzwe&#10;94NB7dz6s3vf7fewtkpNJ8PhA0SiIf2L/9xnrWCZ1+cv+Qf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aZolvwAAANsAAAAPAAAAAAAAAAAAAAAAAJgCAABkcnMvZG93bnJl&#10;di54bWxQSwUGAAAAAAQABAD1AAAAhAMAAAAA&#10;" path="m,l21600,21600e" filled="f" strokecolor="black [3040]" strokeweight=".35mm">
                  <v:stroke endarrow="block"/>
                  <v:path arrowok="t"/>
                </v:shape>
                <v:shape id="Прямая со стрелкой 41" o:spid="_x0000_s1038" style="position:absolute;left:16635;top:12868;width:4812;height:2191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BsTsMA&#10;AADbAAAADwAAAGRycy9kb3ducmV2LnhtbESPT2sCMRTE7wW/Q3iF3mpWLSKrUYqtpR7Xf+jtsXnd&#10;LN28LEm6br99UxA8DjPzG2ax6m0jOvKhdqxgNMxAEJdO11wpOOw3zzMQISJrbByTgl8KsFoOHhaY&#10;a3flgrpdrESCcMhRgYmxzaUMpSGLYeha4uR9OW8xJukrqT1eE9w2cpxlU2mx5rRgsKW1ofJ792MV&#10;vBx1xG19Md3kfYtv5Ufhz6dCqafH/nUOIlIf7+Fb+1MrGI/g/0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BsTsMAAADbAAAADwAAAAAAAAAAAAAAAACYAgAAZHJzL2Rv&#10;d25yZXYueG1sUEsFBgAAAAAEAAQA9QAAAIgDAAAAAA==&#10;" path="m,l21600,21600e" filled="f" strokecolor="black [3040]" strokeweight=".35mm">
                  <v:stroke endarrow="block"/>
                  <v:path arrowok="t"/>
                </v:shape>
                <v:shape id="Блок-схема: магнитный диск 42" o:spid="_x0000_s1039" type="#_x0000_t132" style="position:absolute;left:51405;top:8160;width:16412;height:20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jP48UA&#10;AADbAAAADwAAAGRycy9kb3ducmV2LnhtbESP0WrCQBRE3wv+w3KFvpldrRSbugm2IFTrg1U/4JK9&#10;TaLZuzG71fj33YLQx2FmzjDzvLeNuFDna8caxokCQVw4U3Op4bBfjmYgfEA22DgmDTfykGeDhzmm&#10;xl35iy67UIoIYZ+ihiqENpXSFxVZ9IlriaP37TqLIcqulKbDa4TbRk6UepYWa44LFbb0XlFx2v1Y&#10;DS/l6rxabE5KbZdPR2vd+fP2ttb6cdgvXkEE6sN/+N7+MBomU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M/jxQAAANsAAAAPAAAAAAAAAAAAAAAAAJgCAABkcnMv&#10;ZG93bnJldi54bWxQSwUGAAAAAAQABAD1AAAAigMAAAAA&#10;" fillcolor="white [3201]" strokecolor="black [3200]" strokeweight=".44mm">
                  <v:textbox>
                    <w:txbxContent>
                      <w:p w:rsidR="003912E4" w:rsidRDefault="003912E4" w:rsidP="0032786B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lang w:val="uk-UA"/>
                          </w:rPr>
                          <w:t>БЗ</w:t>
                        </w:r>
                      </w:p>
                      <w:p w:rsidR="0032786B" w:rsidRPr="002005CD" w:rsidRDefault="0032786B" w:rsidP="0032786B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Знання</w:t>
                        </w:r>
                        <w:r w:rsidR="001E224C"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з</w:t>
                        </w:r>
                        <w:r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ботаніки</w:t>
                        </w:r>
                      </w:p>
                      <w:p w:rsidR="0032786B" w:rsidRPr="002005CD" w:rsidRDefault="0032786B" w:rsidP="0032786B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Знання </w:t>
                        </w:r>
                        <w:r w:rsidR="001E224C"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з геоекології</w:t>
                        </w:r>
                      </w:p>
                      <w:p w:rsidR="001E224C" w:rsidRPr="002005CD" w:rsidRDefault="001E224C" w:rsidP="0032786B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Знання з кліматології</w:t>
                        </w:r>
                        <w:r w:rsidR="006B0840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та метрології</w:t>
                        </w:r>
                      </w:p>
                      <w:p w:rsidR="006F4F5E" w:rsidRPr="002005CD" w:rsidRDefault="006F4F5E" w:rsidP="002005CD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</w:pPr>
                        <w:r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Методи обробки</w:t>
                        </w:r>
                        <w:r w:rsid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(</w:t>
                        </w:r>
                        <w:proofErr w:type="spellStart"/>
                        <w:r w:rsid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en-US"/>
                          </w:rPr>
                          <w:t>Exel</w:t>
                        </w:r>
                        <w:proofErr w:type="spellEnd"/>
                        <w:r w:rsidR="002005CD"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)</w:t>
                        </w:r>
                        <w:r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r w:rsidR="002005CD" w:rsidRPr="002005CD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та вибору</w:t>
                        </w:r>
                      </w:p>
                      <w:p w:rsidR="006F4F5E" w:rsidRDefault="006F4F5E" w:rsidP="0032786B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  <w:p w:rsidR="001E224C" w:rsidRPr="0032786B" w:rsidRDefault="001E224C" w:rsidP="0032786B">
                        <w:pPr>
                          <w:pStyle w:val="FrameContents"/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uk-UA"/>
                          </w:rPr>
                        </w:pPr>
                      </w:p>
                    </w:txbxContent>
                  </v:textbox>
                </v:shape>
                <v:shape id="Прямая со стрелкой 43" o:spid="_x0000_s1040" style="position:absolute;left:17437;top:27323;width:32832;height:463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eOrsA&#10;AADbAAAADwAAAGRycy9kb3ducmV2LnhtbERPvQrCMBDeBd8hnOCmqQ4i1VhEEZwEq+B6NGdT2lxK&#10;E2t9ezMIjh/f/zYbbCN66nzlWMFinoAgLpyuuFRwv51maxA+IGtsHJOCD3nIduPRFlPt3nylPg+l&#10;iCHsU1RgQmhTKX1hyKKfu5Y4ck/XWQwRdqXUHb5juG3kMklW0mLFscFgSwdDRZ2/rAK5yKshv5Xm&#10;SP5xD49rf6mbp1LTybDfgAg0hL/45z5rBcs4Nn6JP0D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WXHjq7AAAA2wAAAA8AAAAAAAAAAAAAAAAAmAIAAGRycy9kb3ducmV2Lnht&#10;bFBLBQYAAAAABAAEAPUAAACAAwAAAAA=&#10;" path="m,l21600,21600e" filled="f" strokecolor="black [3040]" strokeweight=".35mm">
                  <v:stroke endarrow="block"/>
                  <v:path arrowok="t"/>
                </v:shape>
              </v:group>
            </w:pict>
          </mc:Fallback>
        </mc:AlternateContent>
      </w:r>
      <w:r w:rsidR="00424C8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</w:t>
      </w:r>
      <w:r w:rsidR="00653BD2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912E4">
        <w:rPr>
          <w:rFonts w:ascii="Times New Roman" w:hAnsi="Times New Roman" w:cs="Times New Roman"/>
          <w:sz w:val="28"/>
          <w:szCs w:val="28"/>
          <w:lang w:val="uk-UA"/>
        </w:rPr>
        <w:t xml:space="preserve"> наведена блок-схема клієнт-с</w:t>
      </w:r>
      <w:r w:rsidR="00653BD2">
        <w:rPr>
          <w:rFonts w:ascii="Times New Roman" w:hAnsi="Times New Roman" w:cs="Times New Roman"/>
          <w:sz w:val="28"/>
          <w:szCs w:val="28"/>
          <w:lang w:val="uk-UA"/>
        </w:rPr>
        <w:t xml:space="preserve">ерверної системи з використанням </w:t>
      </w:r>
      <w:r w:rsidR="003912E4">
        <w:rPr>
          <w:rFonts w:ascii="Times New Roman" w:hAnsi="Times New Roman" w:cs="Times New Roman"/>
          <w:sz w:val="28"/>
          <w:szCs w:val="28"/>
          <w:lang w:val="uk-UA"/>
        </w:rPr>
        <w:t>БЗ при розв’язанні завдань екологічного моніторингу.</w:t>
      </w: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3912E4">
      <w:pPr>
        <w:tabs>
          <w:tab w:val="left" w:pos="1665"/>
          <w:tab w:val="left" w:pos="6150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0840" w:rsidRDefault="006B0840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0840" w:rsidRDefault="006B0840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62384F">
      <w:pPr>
        <w:tabs>
          <w:tab w:val="left" w:pos="4065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84F" w:rsidRDefault="003912E4">
      <w:pPr>
        <w:tabs>
          <w:tab w:val="left" w:pos="40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7 - Блок-схема клієнт-серверної системи для визначення оптимальних видів</w:t>
      </w:r>
    </w:p>
    <w:p w:rsidR="00462307" w:rsidRDefault="007908A3" w:rsidP="001F0BC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462307">
        <w:rPr>
          <w:rFonts w:ascii="Times New Roman" w:hAnsi="Times New Roman" w:cs="Times New Roman"/>
          <w:sz w:val="28"/>
          <w:szCs w:val="28"/>
          <w:lang w:val="uk-UA"/>
        </w:rPr>
        <w:t>До знань з ботаніки входять: знання про</w:t>
      </w:r>
      <w:r w:rsidR="00BC0F6D" w:rsidRPr="00BC0F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0F6D">
        <w:rPr>
          <w:rFonts w:ascii="Times New Roman" w:hAnsi="Times New Roman" w:cs="Times New Roman"/>
          <w:sz w:val="28"/>
          <w:szCs w:val="28"/>
          <w:lang w:val="uk-UA"/>
        </w:rPr>
        <w:t>особливості</w:t>
      </w:r>
      <w:r w:rsidR="00462307">
        <w:rPr>
          <w:rFonts w:ascii="Times New Roman" w:hAnsi="Times New Roman" w:cs="Times New Roman"/>
          <w:sz w:val="28"/>
          <w:szCs w:val="28"/>
          <w:lang w:val="uk-UA"/>
        </w:rPr>
        <w:t xml:space="preserve"> розмноження </w:t>
      </w:r>
      <w:r w:rsidR="003B2A22">
        <w:rPr>
          <w:rFonts w:ascii="Times New Roman" w:hAnsi="Times New Roman" w:cs="Times New Roman"/>
          <w:sz w:val="28"/>
          <w:szCs w:val="28"/>
          <w:lang w:val="uk-UA"/>
        </w:rPr>
        <w:t>даних видів</w:t>
      </w:r>
      <w:r w:rsidR="00BC0F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розвиток</w:t>
      </w:r>
      <w:r w:rsidR="00BC0F6D">
        <w:rPr>
          <w:rFonts w:ascii="Times New Roman" w:hAnsi="Times New Roman" w:cs="Times New Roman"/>
          <w:sz w:val="28"/>
          <w:szCs w:val="28"/>
          <w:lang w:val="uk-UA"/>
        </w:rPr>
        <w:t xml:space="preserve"> та пристосування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08A3" w:rsidRDefault="007908A3" w:rsidP="001F0BC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знань з геоекології входять: </w:t>
      </w:r>
      <w:r w:rsidR="003B2A22">
        <w:rPr>
          <w:rFonts w:ascii="Times New Roman" w:hAnsi="Times New Roman" w:cs="Times New Roman"/>
          <w:sz w:val="28"/>
          <w:szCs w:val="28"/>
          <w:lang w:val="uk-UA"/>
        </w:rPr>
        <w:t>знання про ґрунт, особливості проростання досліджуваних видів.</w:t>
      </w:r>
    </w:p>
    <w:p w:rsidR="001F0BC9" w:rsidRDefault="001F0BC9" w:rsidP="001F0BC9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До знань з кліматології та метрології входять: знання про особливості клімату в </w:t>
      </w:r>
      <w:r w:rsidR="00086EAC">
        <w:rPr>
          <w:rFonts w:ascii="Times New Roman" w:hAnsi="Times New Roman" w:cs="Times New Roman"/>
          <w:sz w:val="28"/>
          <w:szCs w:val="28"/>
          <w:lang w:val="uk-UA"/>
        </w:rPr>
        <w:t>досліджувані періоди року на певній території (швидкість вітру, опади, температура, вологість).</w:t>
      </w:r>
    </w:p>
    <w:p w:rsidR="003B2A22" w:rsidRDefault="003B2A22" w:rsidP="007908A3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>
      <w:p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62384F" w:rsidRDefault="003912E4">
      <w:pPr>
        <w:pStyle w:val="a9"/>
        <w:numPr>
          <w:ilvl w:val="0"/>
          <w:numId w:val="6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типами підземних органів дослідні цибулі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-кореневищними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біоморфами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вивченні сезонного розвитку 7 видів встановлено, що 6 з них пройшли повний цикл вегетації.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Цибулинно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-кореневищні види характеризуються тривалим періодом вегетації. Три види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високодекоративними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Потенційна здатність дослідних цибуль до насіннєвого розмноження, крім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montanum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є високою. Найвищою вона є у виду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досліджуваному впливі сезонних ритмів.</w:t>
      </w:r>
    </w:p>
    <w:p w:rsidR="0062384F" w:rsidRDefault="003912E4">
      <w:pPr>
        <w:pStyle w:val="a9"/>
        <w:numPr>
          <w:ilvl w:val="0"/>
          <w:numId w:val="6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вивчення 7 видів цибуль можна рекомендувати в озеленення в умовах посушливого степу півдня України три найбільш перспективні і декоративні види –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altaicum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fistulosum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A.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sibiricum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Їх можна залучати до створення декоративних квіткових композицій тривалого цвітіння, оформлення газонів,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міксбордюрів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рабаток, поодиноких посадок та кам'янистих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гірок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 умовах культури цибулі можуть залишатися на одному місці без пересадок до 4 років, не втрачаючи при цьому декоративності.</w:t>
      </w:r>
    </w:p>
    <w:p w:rsidR="0062384F" w:rsidRDefault="003912E4">
      <w:pPr>
        <w:pStyle w:val="a9"/>
        <w:numPr>
          <w:ilvl w:val="0"/>
          <w:numId w:val="6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лабораторної роботи, було розроблено блок-схему інформаційної системи підтримки дослідження.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2384F" w:rsidRDefault="0062384F" w:rsidP="00BC0F6D">
      <w:p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84F" w:rsidRDefault="003912E4" w:rsidP="00BC0F6D">
      <w:pPr>
        <w:tabs>
          <w:tab w:val="left" w:pos="4065"/>
        </w:tabs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Список джерел інформації</w:t>
      </w:r>
    </w:p>
    <w:p w:rsidR="0062384F" w:rsidRDefault="003912E4" w:rsidP="00BC0F6D">
      <w:pPr>
        <w:pStyle w:val="a9"/>
        <w:numPr>
          <w:ilvl w:val="0"/>
          <w:numId w:val="3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Вульф Е. В.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Мировые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ресурсы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полезных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растений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 Е. В. Вульф, О. 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Малеева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– Л. : Наука, 1969. а.566 с.</w:t>
      </w:r>
    </w:p>
    <w:p w:rsidR="0062384F" w:rsidRDefault="003912E4" w:rsidP="00BC0F6D">
      <w:pPr>
        <w:pStyle w:val="a9"/>
        <w:numPr>
          <w:ilvl w:val="0"/>
          <w:numId w:val="3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Серегин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П. Род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L.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Alliaceae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во флоре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Восточной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Европы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автореф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дис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соискание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степени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биол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наук: спец. 03.00.05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Ботаника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» / А. П.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Серегин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– М., 2007. – 26 с.</w:t>
      </w:r>
    </w:p>
    <w:p w:rsidR="0062384F" w:rsidRDefault="003912E4">
      <w:pPr>
        <w:pStyle w:val="a9"/>
        <w:numPr>
          <w:ilvl w:val="0"/>
          <w:numId w:val="3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Введенский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 И. Лук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L. / А. И.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Введенский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Н. Ф. Гончаров, С. Г. Горшкова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// Флора СССР. – Л. 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-во АН СССР, 1935. – Т. 4. – С. 112–280.</w:t>
      </w:r>
    </w:p>
    <w:p w:rsidR="0062384F" w:rsidRDefault="003912E4">
      <w:pPr>
        <w:pStyle w:val="a9"/>
        <w:numPr>
          <w:ilvl w:val="0"/>
          <w:numId w:val="3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Филимонова З. Н.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Морфология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луковицы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некоторых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видов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Allium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L. / З. Н. Филимонова //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Узб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биол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журн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– 1959. – № 4. – С. 20–31.</w:t>
      </w:r>
    </w:p>
    <w:p w:rsidR="0062384F" w:rsidRDefault="003912E4">
      <w:pPr>
        <w:pStyle w:val="a9"/>
        <w:numPr>
          <w:ilvl w:val="0"/>
          <w:numId w:val="3"/>
        </w:numPr>
        <w:tabs>
          <w:tab w:val="left" w:pos="40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Каталог рослин дендрологічного парку "Асканія-Нова" / Н. О. Гавриленко, А. Ф.</w:t>
      </w:r>
      <w: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Рубцов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Л. О.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Слепченко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З. А. Петренко, Ю. С. Литвиненко. – Асканія-Нова, 2012. – 133 с.</w:t>
      </w:r>
    </w:p>
    <w:p w:rsidR="0062384F" w:rsidRPr="002619A4" w:rsidRDefault="003912E4">
      <w:pPr>
        <w:pStyle w:val="a9"/>
        <w:numPr>
          <w:ilvl w:val="0"/>
          <w:numId w:val="3"/>
        </w:numPr>
        <w:tabs>
          <w:tab w:val="left" w:pos="4065"/>
        </w:tabs>
        <w:spacing w:after="0" w:line="36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http://mycity.kherson.ua/pryroda/klimat.html / 24.04.2018</w:t>
      </w:r>
      <w:r w:rsidR="00653B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62384F" w:rsidRPr="002619A4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F0924"/>
    <w:multiLevelType w:val="multilevel"/>
    <w:tmpl w:val="B672A118"/>
    <w:lvl w:ilvl="0">
      <w:start w:val="1"/>
      <w:numFmt w:val="decimal"/>
      <w:lvlText w:val="%1"/>
      <w:lvlJc w:val="left"/>
      <w:pPr>
        <w:ind w:left="1065" w:hanging="1065"/>
      </w:pPr>
    </w:lvl>
    <w:lvl w:ilvl="1">
      <w:start w:val="1"/>
      <w:numFmt w:val="decimal"/>
      <w:lvlText w:val="%1.%2"/>
      <w:lvlJc w:val="left"/>
      <w:pPr>
        <w:ind w:left="1632" w:hanging="1065"/>
      </w:pPr>
    </w:lvl>
    <w:lvl w:ilvl="2">
      <w:start w:val="1"/>
      <w:numFmt w:val="decimal"/>
      <w:lvlText w:val="%1.%2.%3"/>
      <w:lvlJc w:val="left"/>
      <w:pPr>
        <w:ind w:left="2199" w:hanging="1065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">
    <w:nsid w:val="227B0A85"/>
    <w:multiLevelType w:val="multilevel"/>
    <w:tmpl w:val="79D8E2F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A98548A"/>
    <w:multiLevelType w:val="multilevel"/>
    <w:tmpl w:val="E176F95E"/>
    <w:lvl w:ilvl="0">
      <w:start w:val="1"/>
      <w:numFmt w:val="decimal"/>
      <w:lvlText w:val="%1."/>
      <w:lvlJc w:val="left"/>
      <w:pPr>
        <w:ind w:left="8655" w:hanging="360"/>
      </w:pPr>
    </w:lvl>
    <w:lvl w:ilvl="1">
      <w:start w:val="1"/>
      <w:numFmt w:val="bullet"/>
      <w:lvlText w:val="–"/>
      <w:lvlJc w:val="left"/>
      <w:pPr>
        <w:ind w:left="9375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0095" w:hanging="180"/>
      </w:pPr>
    </w:lvl>
    <w:lvl w:ilvl="3">
      <w:start w:val="1"/>
      <w:numFmt w:val="decimal"/>
      <w:lvlText w:val="%4."/>
      <w:lvlJc w:val="left"/>
      <w:pPr>
        <w:ind w:left="10815" w:hanging="360"/>
      </w:pPr>
    </w:lvl>
    <w:lvl w:ilvl="4">
      <w:start w:val="1"/>
      <w:numFmt w:val="lowerLetter"/>
      <w:lvlText w:val="%5."/>
      <w:lvlJc w:val="left"/>
      <w:pPr>
        <w:ind w:left="11535" w:hanging="360"/>
      </w:pPr>
    </w:lvl>
    <w:lvl w:ilvl="5">
      <w:start w:val="1"/>
      <w:numFmt w:val="lowerRoman"/>
      <w:lvlText w:val="%6."/>
      <w:lvlJc w:val="right"/>
      <w:pPr>
        <w:ind w:left="12255" w:hanging="180"/>
      </w:pPr>
    </w:lvl>
    <w:lvl w:ilvl="6">
      <w:start w:val="1"/>
      <w:numFmt w:val="decimal"/>
      <w:lvlText w:val="%7."/>
      <w:lvlJc w:val="left"/>
      <w:pPr>
        <w:ind w:left="12975" w:hanging="360"/>
      </w:pPr>
    </w:lvl>
    <w:lvl w:ilvl="7">
      <w:start w:val="1"/>
      <w:numFmt w:val="lowerLetter"/>
      <w:lvlText w:val="%8."/>
      <w:lvlJc w:val="left"/>
      <w:pPr>
        <w:ind w:left="13695" w:hanging="360"/>
      </w:pPr>
    </w:lvl>
    <w:lvl w:ilvl="8">
      <w:start w:val="1"/>
      <w:numFmt w:val="lowerRoman"/>
      <w:lvlText w:val="%9."/>
      <w:lvlJc w:val="right"/>
      <w:pPr>
        <w:ind w:left="14415" w:hanging="180"/>
      </w:pPr>
    </w:lvl>
  </w:abstractNum>
  <w:abstractNum w:abstractNumId="3">
    <w:nsid w:val="2BF91E35"/>
    <w:multiLevelType w:val="multilevel"/>
    <w:tmpl w:val="5B44959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311BF0"/>
    <w:multiLevelType w:val="multilevel"/>
    <w:tmpl w:val="E8A0FDAE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3E8000D7"/>
    <w:multiLevelType w:val="multilevel"/>
    <w:tmpl w:val="BF162DB6"/>
    <w:lvl w:ilvl="0">
      <w:start w:val="3"/>
      <w:numFmt w:val="decimal"/>
      <w:lvlText w:val="%1."/>
      <w:lvlJc w:val="left"/>
      <w:pPr>
        <w:ind w:left="58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745D4"/>
    <w:multiLevelType w:val="multilevel"/>
    <w:tmpl w:val="13E20B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96935EE"/>
    <w:multiLevelType w:val="multilevel"/>
    <w:tmpl w:val="70FCE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4F"/>
    <w:rsid w:val="00000D54"/>
    <w:rsid w:val="00086EAC"/>
    <w:rsid w:val="00094A82"/>
    <w:rsid w:val="0012559D"/>
    <w:rsid w:val="00193563"/>
    <w:rsid w:val="001E224C"/>
    <w:rsid w:val="001F0BC9"/>
    <w:rsid w:val="002005CD"/>
    <w:rsid w:val="0023011D"/>
    <w:rsid w:val="002619A4"/>
    <w:rsid w:val="002A5367"/>
    <w:rsid w:val="0032786B"/>
    <w:rsid w:val="003730A1"/>
    <w:rsid w:val="003912E4"/>
    <w:rsid w:val="003B2A22"/>
    <w:rsid w:val="00424C85"/>
    <w:rsid w:val="00442337"/>
    <w:rsid w:val="00453A85"/>
    <w:rsid w:val="00462307"/>
    <w:rsid w:val="006146AB"/>
    <w:rsid w:val="0062384F"/>
    <w:rsid w:val="00631D91"/>
    <w:rsid w:val="00653BD2"/>
    <w:rsid w:val="006B0840"/>
    <w:rsid w:val="006F4F5E"/>
    <w:rsid w:val="007908A3"/>
    <w:rsid w:val="00BC0F6D"/>
    <w:rsid w:val="00CD0C57"/>
    <w:rsid w:val="00CE3C5C"/>
    <w:rsid w:val="00D72D86"/>
    <w:rsid w:val="00E43487"/>
    <w:rsid w:val="00F658CB"/>
    <w:rsid w:val="00F84D92"/>
    <w:rsid w:val="00FB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D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110E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F2D50"/>
  </w:style>
  <w:style w:type="character" w:customStyle="1" w:styleId="a5">
    <w:name w:val="Нижний колонтитул Знак"/>
    <w:basedOn w:val="a0"/>
    <w:uiPriority w:val="99"/>
    <w:qFormat/>
    <w:rsid w:val="007F2D50"/>
  </w:style>
  <w:style w:type="character" w:customStyle="1" w:styleId="InternetLink">
    <w:name w:val="Internet Link"/>
    <w:basedOn w:val="a0"/>
    <w:uiPriority w:val="99"/>
    <w:unhideWhenUsed/>
    <w:rsid w:val="0056485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B07630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Mangal"/>
    </w:rPr>
  </w:style>
  <w:style w:type="paragraph" w:styleId="a8">
    <w:name w:val="caption"/>
    <w:basedOn w:val="a"/>
    <w:uiPriority w:val="35"/>
    <w:unhideWhenUsed/>
    <w:qFormat/>
    <w:rsid w:val="00E46A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0110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d">
    <w:name w:val="Table Grid"/>
    <w:basedOn w:val="a1"/>
    <w:uiPriority w:val="59"/>
    <w:rsid w:val="006B5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D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110ED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rsid w:val="007F2D50"/>
  </w:style>
  <w:style w:type="character" w:customStyle="1" w:styleId="a5">
    <w:name w:val="Нижний колонтитул Знак"/>
    <w:basedOn w:val="a0"/>
    <w:uiPriority w:val="99"/>
    <w:qFormat/>
    <w:rsid w:val="007F2D50"/>
  </w:style>
  <w:style w:type="character" w:customStyle="1" w:styleId="InternetLink">
    <w:name w:val="Internet Link"/>
    <w:basedOn w:val="a0"/>
    <w:uiPriority w:val="99"/>
    <w:unhideWhenUsed/>
    <w:rsid w:val="0056485A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B07630"/>
    <w:rPr>
      <w:color w:val="808080"/>
    </w:rPr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7">
    <w:name w:val="List"/>
    <w:basedOn w:val="TextBody"/>
    <w:rPr>
      <w:rFonts w:cs="Mangal"/>
    </w:rPr>
  </w:style>
  <w:style w:type="paragraph" w:styleId="a8">
    <w:name w:val="caption"/>
    <w:basedOn w:val="a"/>
    <w:uiPriority w:val="35"/>
    <w:unhideWhenUsed/>
    <w:qFormat/>
    <w:rsid w:val="00E46A0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311B25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0110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head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7F2D50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d">
    <w:name w:val="Table Grid"/>
    <w:basedOn w:val="a1"/>
    <w:uiPriority w:val="59"/>
    <w:rsid w:val="006B5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roundedCorners val="0"/>
  <c:style val="2"/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A. Altaicum</c:v>
                </c:pt>
              </c:strCache>
            </c:strRef>
          </c:tx>
          <c:spPr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4A7EB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categories</c:f>
              <c:strCache>
                <c:ptCount val="5"/>
                <c:pt idx="0">
                  <c:v>T</c:v>
                </c:pt>
                <c:pt idx="1">
                  <c:v>W</c:v>
                </c:pt>
                <c:pt idx="2">
                  <c:v>Q</c:v>
                </c:pt>
                <c:pt idx="3">
                  <c:v>V</c:v>
                </c:pt>
                <c:pt idx="4">
                  <c:v>C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14.7</c:v>
                </c:pt>
                <c:pt idx="1">
                  <c:v>46.1</c:v>
                </c:pt>
                <c:pt idx="2">
                  <c:v>35.299999999999997</c:v>
                </c:pt>
                <c:pt idx="3">
                  <c:v>4.5</c:v>
                </c:pt>
                <c:pt idx="4">
                  <c:v>32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A. Fistulosum</c:v>
                </c:pt>
              </c:strCache>
            </c:strRef>
          </c:tx>
          <c:spPr>
            <a:ln w="28440">
              <a:solidFill>
                <a:srgbClr val="BE4B48"/>
              </a:solidFill>
              <a:round/>
            </a:ln>
          </c:spPr>
          <c:marker>
            <c:symbol val="square"/>
            <c:size val="5"/>
            <c:spPr>
              <a:solidFill>
                <a:srgbClr val="BE4B48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categories</c:f>
              <c:strCache>
                <c:ptCount val="5"/>
                <c:pt idx="0">
                  <c:v>T</c:v>
                </c:pt>
                <c:pt idx="1">
                  <c:v>W</c:v>
                </c:pt>
                <c:pt idx="2">
                  <c:v>Q</c:v>
                </c:pt>
                <c:pt idx="3">
                  <c:v>V</c:v>
                </c:pt>
                <c:pt idx="4">
                  <c:v>C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14.7</c:v>
                </c:pt>
                <c:pt idx="1">
                  <c:v>46.1</c:v>
                </c:pt>
                <c:pt idx="2">
                  <c:v>35.299999999999997</c:v>
                </c:pt>
                <c:pt idx="3">
                  <c:v>4.5</c:v>
                </c:pt>
                <c:pt idx="4">
                  <c:v>29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A. nutans</c:v>
                </c:pt>
              </c:strCache>
            </c:strRef>
          </c:tx>
          <c:spPr>
            <a:ln w="28440">
              <a:solidFill>
                <a:srgbClr val="98B855"/>
              </a:solidFill>
              <a:round/>
            </a:ln>
          </c:spPr>
          <c:marker>
            <c:symbol val="square"/>
            <c:size val="5"/>
            <c:spPr>
              <a:solidFill>
                <a:srgbClr val="98B855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categories</c:f>
              <c:strCache>
                <c:ptCount val="5"/>
                <c:pt idx="0">
                  <c:v>T</c:v>
                </c:pt>
                <c:pt idx="1">
                  <c:v>W</c:v>
                </c:pt>
                <c:pt idx="2">
                  <c:v>Q</c:v>
                </c:pt>
                <c:pt idx="3">
                  <c:v>V</c:v>
                </c:pt>
                <c:pt idx="4">
                  <c:v>C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14.7</c:v>
                </c:pt>
                <c:pt idx="1">
                  <c:v>46.1</c:v>
                </c:pt>
                <c:pt idx="2">
                  <c:v>35.299999999999997</c:v>
                </c:pt>
                <c:pt idx="3">
                  <c:v>4.5</c:v>
                </c:pt>
                <c:pt idx="4">
                  <c:v>21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A. Odorum</c:v>
                </c:pt>
              </c:strCache>
            </c:strRef>
          </c:tx>
          <c:spPr>
            <a:ln w="28440">
              <a:solidFill>
                <a:srgbClr val="7D5FA0"/>
              </a:solidFill>
              <a:round/>
            </a:ln>
          </c:spPr>
          <c:marker>
            <c:symbol val="square"/>
            <c:size val="5"/>
            <c:spPr>
              <a:solidFill>
                <a:srgbClr val="7D5FA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categories</c:f>
              <c:strCache>
                <c:ptCount val="5"/>
                <c:pt idx="0">
                  <c:v>T</c:v>
                </c:pt>
                <c:pt idx="1">
                  <c:v>W</c:v>
                </c:pt>
                <c:pt idx="2">
                  <c:v>Q</c:v>
                </c:pt>
                <c:pt idx="3">
                  <c:v>V</c:v>
                </c:pt>
                <c:pt idx="4">
                  <c:v>C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5"/>
                <c:pt idx="0">
                  <c:v>15.1</c:v>
                </c:pt>
                <c:pt idx="1">
                  <c:v>46.2</c:v>
                </c:pt>
                <c:pt idx="2">
                  <c:v>35.5</c:v>
                </c:pt>
                <c:pt idx="3">
                  <c:v>4.5999999999999996</c:v>
                </c:pt>
                <c:pt idx="4">
                  <c:v>15</c:v>
                </c:pt>
              </c:numCache>
            </c:numRef>
          </c:val>
          <c:smooth val="1"/>
        </c:ser>
        <c:ser>
          <c:idx val="4"/>
          <c:order val="4"/>
          <c:tx>
            <c:strRef>
              <c:f>label 4</c:f>
              <c:strCache>
                <c:ptCount val="1"/>
                <c:pt idx="0">
                  <c:v>A. Schoenoprasum</c:v>
                </c:pt>
              </c:strCache>
            </c:strRef>
          </c:tx>
          <c:spPr>
            <a:ln w="28440">
              <a:solidFill>
                <a:srgbClr val="46AAC4"/>
              </a:solidFill>
              <a:round/>
            </a:ln>
          </c:spPr>
          <c:marker>
            <c:symbol val="square"/>
            <c:size val="5"/>
            <c:spPr>
              <a:solidFill>
                <a:srgbClr val="46AAC4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categories</c:f>
              <c:strCache>
                <c:ptCount val="5"/>
                <c:pt idx="0">
                  <c:v>T</c:v>
                </c:pt>
                <c:pt idx="1">
                  <c:v>W</c:v>
                </c:pt>
                <c:pt idx="2">
                  <c:v>Q</c:v>
                </c:pt>
                <c:pt idx="3">
                  <c:v>V</c:v>
                </c:pt>
                <c:pt idx="4">
                  <c:v>C</c:v>
                </c:pt>
              </c:strCache>
            </c:strRef>
          </c:cat>
          <c:val>
            <c:numRef>
              <c:f>4</c:f>
              <c:numCache>
                <c:formatCode>General</c:formatCode>
                <c:ptCount val="5"/>
                <c:pt idx="0">
                  <c:v>14.7</c:v>
                </c:pt>
                <c:pt idx="1">
                  <c:v>46.1</c:v>
                </c:pt>
                <c:pt idx="2">
                  <c:v>35.299999999999997</c:v>
                </c:pt>
                <c:pt idx="3">
                  <c:v>4.5</c:v>
                </c:pt>
                <c:pt idx="4">
                  <c:v>22</c:v>
                </c:pt>
              </c:numCache>
            </c:numRef>
          </c:val>
          <c:smooth val="1"/>
        </c:ser>
        <c:ser>
          <c:idx val="5"/>
          <c:order val="5"/>
          <c:tx>
            <c:strRef>
              <c:f>label 5</c:f>
              <c:strCache>
                <c:ptCount val="1"/>
                <c:pt idx="0">
                  <c:v>A. sibiricum</c:v>
                </c:pt>
              </c:strCache>
            </c:strRef>
          </c:tx>
          <c:spPr>
            <a:ln w="28440">
              <a:solidFill>
                <a:srgbClr val="F59240"/>
              </a:solidFill>
              <a:round/>
            </a:ln>
          </c:spPr>
          <c:marker>
            <c:symbol val="square"/>
            <c:size val="5"/>
            <c:spPr>
              <a:solidFill>
                <a:srgbClr val="F59240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categories</c:f>
              <c:strCache>
                <c:ptCount val="5"/>
                <c:pt idx="0">
                  <c:v>T</c:v>
                </c:pt>
                <c:pt idx="1">
                  <c:v>W</c:v>
                </c:pt>
                <c:pt idx="2">
                  <c:v>Q</c:v>
                </c:pt>
                <c:pt idx="3">
                  <c:v>V</c:v>
                </c:pt>
                <c:pt idx="4">
                  <c:v>C</c:v>
                </c:pt>
              </c:strCache>
            </c:strRef>
          </c:cat>
          <c:val>
            <c:numRef>
              <c:f>5</c:f>
              <c:numCache>
                <c:formatCode>General</c:formatCode>
                <c:ptCount val="5"/>
                <c:pt idx="0">
                  <c:v>14.9</c:v>
                </c:pt>
                <c:pt idx="1">
                  <c:v>46.2</c:v>
                </c:pt>
                <c:pt idx="2">
                  <c:v>35.4</c:v>
                </c:pt>
                <c:pt idx="3">
                  <c:v>4.5</c:v>
                </c:pt>
                <c:pt idx="4">
                  <c:v>12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283259648"/>
        <c:axId val="283261184"/>
      </c:lineChart>
      <c:catAx>
        <c:axId val="283259648"/>
        <c:scaling>
          <c:orientation val="minMax"/>
        </c:scaling>
        <c:delete val="0"/>
        <c:axPos val="b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dd\.mm\.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83261184"/>
        <c:crosses val="autoZero"/>
        <c:auto val="1"/>
        <c:lblAlgn val="ctr"/>
        <c:lblOffset val="100"/>
        <c:noMultiLvlLbl val="1"/>
      </c:catAx>
      <c:valAx>
        <c:axId val="283261184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283259648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Схожість, %</c:v>
                </c:pt>
              </c:strCache>
            </c:strRef>
          </c:tx>
          <c:spPr>
            <a:ln w="28440">
              <a:solidFill>
                <a:srgbClr val="4A7EBB"/>
              </a:solidFill>
              <a:round/>
            </a:ln>
          </c:spPr>
          <c:marker>
            <c:symbol val="square"/>
            <c:size val="5"/>
            <c:spPr>
              <a:solidFill>
                <a:srgbClr val="4A7EBB"/>
              </a:solidFill>
            </c:spPr>
          </c:marker>
          <c:dLbls>
            <c:dLblPos val="r"/>
            <c:showLegendKey val="0"/>
            <c:showVal val="0"/>
            <c:showCatName val="0"/>
            <c:showSerName val="0"/>
            <c:showPercent val="0"/>
            <c:showBubbleSize val="1"/>
            <c:showLeaderLines val="0"/>
          </c:dLbls>
          <c:cat>
            <c:strRef>
              <c:f>categories</c:f>
              <c:strCache>
                <c:ptCount val="6"/>
                <c:pt idx="0">
                  <c:v>12</c:v>
                </c:pt>
                <c:pt idx="1">
                  <c:v>15</c:v>
                </c:pt>
                <c:pt idx="2">
                  <c:v>21</c:v>
                </c:pt>
                <c:pt idx="3">
                  <c:v>22</c:v>
                </c:pt>
                <c:pt idx="4">
                  <c:v>29</c:v>
                </c:pt>
                <c:pt idx="5">
                  <c:v>32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45</c:v>
                </c:pt>
                <c:pt idx="1">
                  <c:v>12</c:v>
                </c:pt>
                <c:pt idx="2">
                  <c:v>18</c:v>
                </c:pt>
                <c:pt idx="3">
                  <c:v>17</c:v>
                </c:pt>
                <c:pt idx="4">
                  <c:v>46</c:v>
                </c:pt>
                <c:pt idx="5">
                  <c:v>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>
              <a:noFill/>
            </a:ln>
          </c:spPr>
        </c:hiLowLines>
        <c:marker val="1"/>
        <c:smooth val="0"/>
        <c:axId val="301992576"/>
        <c:axId val="302002560"/>
      </c:lineChart>
      <c:catAx>
        <c:axId val="301992576"/>
        <c:scaling>
          <c:orientation val="minMax"/>
        </c:scaling>
        <c:delete val="0"/>
        <c:axPos val="b"/>
        <c:numFmt formatCode="dd\.mm\.yyyy" sourceLinked="1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02002560"/>
        <c:crosses val="autoZero"/>
        <c:auto val="1"/>
        <c:lblAlgn val="ctr"/>
        <c:lblOffset val="100"/>
        <c:noMultiLvlLbl val="1"/>
      </c:catAx>
      <c:valAx>
        <c:axId val="302002560"/>
        <c:scaling>
          <c:orientation val="minMax"/>
        </c:scaling>
        <c:delete val="0"/>
        <c:axPos val="l"/>
        <c:majorGridlines>
          <c:spPr>
            <a:ln w="9360">
              <a:solidFill>
                <a:srgbClr val="878787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sz="1000" spc="-1">
                <a:solidFill>
                  <a:srgbClr val="000000"/>
                </a:solidFill>
                <a:latin typeface="Calibri"/>
              </a:defRPr>
            </a:pPr>
            <a:endParaRPr lang="ru-RU"/>
          </a:p>
        </c:txPr>
        <c:crossAx val="301992576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  <c:showDLblsOverMax val="1"/>
  </c:chart>
  <c:spPr>
    <a:solidFill>
      <a:srgbClr val="FFFFFF"/>
    </a:solidFill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097EB-2CDE-4960-BD39-795CBF92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</dc:creator>
  <cp:lastModifiedBy>Dash</cp:lastModifiedBy>
  <cp:revision>6</cp:revision>
  <dcterms:created xsi:type="dcterms:W3CDTF">2018-05-09T20:55:00Z</dcterms:created>
  <dcterms:modified xsi:type="dcterms:W3CDTF">2018-05-28T23:16:00Z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