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1D3EF9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Pr="001D3E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статистика»</w:t>
      </w: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5E6B86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ED7963" w:rsidRPr="001D3EF9" w:rsidRDefault="00582014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Антонеко</w:t>
      </w:r>
      <w:r w:rsidR="00ED79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В.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Pr="00072BE1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 О. Є.</w:t>
      </w:r>
    </w:p>
    <w:p w:rsidR="00ED7963" w:rsidRDefault="00ED7963" w:rsidP="00ED7963">
      <w:pPr>
        <w:spacing w:after="0" w:line="240" w:lineRule="auto"/>
        <w:ind w:firstLine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1D3EF9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ED7963" w:rsidRPr="00330E3A" w:rsidRDefault="00ED7963" w:rsidP="00ED79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74CA" w:rsidRPr="00E36D44" w:rsidRDefault="00A674CA" w:rsidP="00A674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1.</w:t>
      </w:r>
    </w:p>
    <w:p w:rsidR="00A674CA" w:rsidRPr="00425E6F" w:rsidRDefault="00A674CA" w:rsidP="00A674C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 xml:space="preserve">ОЗНАКОМЛЕНИЕ С </w:t>
      </w:r>
      <w:r>
        <w:rPr>
          <w:rFonts w:ascii="Times New Roman" w:hAnsi="Times New Roman" w:cs="Times New Roman"/>
          <w:sz w:val="28"/>
          <w:szCs w:val="28"/>
        </w:rPr>
        <w:t>ПРОГРАММНЫМ</w:t>
      </w:r>
      <w:r w:rsidRPr="00E36D44">
        <w:rPr>
          <w:rFonts w:ascii="Times New Roman" w:hAnsi="Times New Roman" w:cs="Times New Roman"/>
          <w:sz w:val="28"/>
          <w:szCs w:val="28"/>
        </w:rPr>
        <w:t xml:space="preserve"> ПАКЕТ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E36D44">
        <w:rPr>
          <w:rFonts w:ascii="Times New Roman" w:hAnsi="Times New Roman" w:cs="Times New Roman"/>
          <w:sz w:val="28"/>
          <w:szCs w:val="28"/>
        </w:rPr>
        <w:t xml:space="preserve"> ДЛЯ СТАТИСТИЧЕСКОГО АНАЛИЗА</w:t>
      </w:r>
    </w:p>
    <w:p w:rsidR="00A674CA" w:rsidRPr="00E36D44" w:rsidRDefault="00A674CA" w:rsidP="00A674CA">
      <w:pPr>
        <w:pStyle w:val="a3"/>
        <w:spacing w:after="200"/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</w:t>
      </w:r>
      <w:r w:rsidRPr="00E36D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компании</w:t>
      </w:r>
    </w:p>
    <w:p w:rsidR="00A674CA" w:rsidRPr="00840C3D" w:rsidRDefault="00A674CA" w:rsidP="00A674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C3D">
        <w:rPr>
          <w:rFonts w:ascii="Times New Roman" w:hAnsi="Times New Roman" w:cs="Times New Roman"/>
          <w:sz w:val="28"/>
          <w:szCs w:val="28"/>
        </w:rPr>
        <w:t xml:space="preserve">Пакет STATISTICA разработан фирмой </w:t>
      </w:r>
      <w:proofErr w:type="spellStart"/>
      <w:r w:rsidRPr="00840C3D">
        <w:rPr>
          <w:rFonts w:ascii="Times New Roman" w:hAnsi="Times New Roman" w:cs="Times New Roman"/>
          <w:sz w:val="28"/>
          <w:szCs w:val="28"/>
        </w:rPr>
        <w:t>StatSoft</w:t>
      </w:r>
      <w:proofErr w:type="spellEnd"/>
      <w:r w:rsidRPr="00840C3D">
        <w:rPr>
          <w:rFonts w:ascii="Times New Roman" w:hAnsi="Times New Roman" w:cs="Times New Roman"/>
          <w:sz w:val="28"/>
          <w:szCs w:val="28"/>
        </w:rPr>
        <w:t xml:space="preserve"> (США). Первоначально он входил в качестве модуля в состав самых популярных в то время электронных таблиц </w:t>
      </w:r>
      <w:proofErr w:type="spellStart"/>
      <w:r w:rsidRPr="00840C3D">
        <w:rPr>
          <w:rFonts w:ascii="Times New Roman" w:hAnsi="Times New Roman" w:cs="Times New Roman"/>
          <w:sz w:val="28"/>
          <w:szCs w:val="28"/>
        </w:rPr>
        <w:t>Lotus</w:t>
      </w:r>
      <w:proofErr w:type="spellEnd"/>
      <w:r w:rsidRPr="00840C3D">
        <w:rPr>
          <w:rFonts w:ascii="Times New Roman" w:hAnsi="Times New Roman" w:cs="Times New Roman"/>
          <w:sz w:val="28"/>
          <w:szCs w:val="28"/>
        </w:rPr>
        <w:t xml:space="preserve"> 1-2-3. Как самостоятельный продукт пакет впервые заявил о себе в 1991 г. Последняя версия продукта совместима с </w:t>
      </w:r>
      <w:proofErr w:type="spellStart"/>
      <w:r w:rsidRPr="00840C3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0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C3D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840C3D">
        <w:rPr>
          <w:rFonts w:ascii="Times New Roman" w:hAnsi="Times New Roman" w:cs="Times New Roman"/>
          <w:sz w:val="28"/>
          <w:szCs w:val="28"/>
        </w:rPr>
        <w:t xml:space="preserve">, в ней поддерживаются графический интерфейс пользователя и динамический обмен данными. Благодаря этому пакет может работать в сочетании с другими </w:t>
      </w:r>
      <w:proofErr w:type="spellStart"/>
      <w:r w:rsidRPr="00840C3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0C3D">
        <w:rPr>
          <w:rFonts w:ascii="Times New Roman" w:hAnsi="Times New Roman" w:cs="Times New Roman"/>
          <w:sz w:val="28"/>
          <w:szCs w:val="28"/>
        </w:rPr>
        <w:t xml:space="preserve">-приложениями. В последние версии включен также язык программирования </w:t>
      </w:r>
      <w:proofErr w:type="spellStart"/>
      <w:r w:rsidRPr="00840C3D">
        <w:rPr>
          <w:rFonts w:ascii="Times New Roman" w:hAnsi="Times New Roman" w:cs="Times New Roman"/>
          <w:sz w:val="28"/>
          <w:szCs w:val="28"/>
        </w:rPr>
        <w:t>Statistica</w:t>
      </w:r>
      <w:proofErr w:type="spellEnd"/>
      <w:r w:rsidRPr="00840C3D">
        <w:rPr>
          <w:rFonts w:ascii="Times New Roman" w:hAnsi="Times New Roman" w:cs="Times New Roman"/>
          <w:sz w:val="28"/>
          <w:szCs w:val="28"/>
        </w:rPr>
        <w:t>-BASIC, позволяющий расширять возможности пакета в соответствии с потребностями пользователя.</w:t>
      </w:r>
      <w:r w:rsidRPr="00840C3D">
        <w:rPr>
          <w:rFonts w:ascii="Times New Roman" w:hAnsi="Times New Roman" w:cs="Times New Roman"/>
          <w:sz w:val="28"/>
          <w:szCs w:val="28"/>
        </w:rPr>
        <w:tab/>
      </w:r>
    </w:p>
    <w:p w:rsidR="00A674CA" w:rsidRPr="00E36D44" w:rsidRDefault="00A674CA" w:rsidP="00A674CA">
      <w:pPr>
        <w:pStyle w:val="a3"/>
        <w:spacing w:after="200"/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Общие сведения о пакете </w:t>
      </w:r>
      <w:r w:rsidRPr="00E36D4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STATISTICA</w:t>
      </w:r>
    </w:p>
    <w:p w:rsidR="00A674CA" w:rsidRPr="00874AB0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4AB0">
        <w:rPr>
          <w:rFonts w:ascii="Times New Roman" w:hAnsi="Times New Roman" w:cs="Times New Roman"/>
          <w:sz w:val="28"/>
          <w:szCs w:val="28"/>
        </w:rPr>
        <w:t>STATISTICA - Статистическая графическая программа для системы WINDOWS, включающая широкий диапазон статистических функций с большими графическими возможностями. Доступ к графическим процедурам осуществляется в процессе статистической обработки данных. STATISTICA включает различные процедуры для ввода и модификации данных, сохранения текстовых и графических файлов.</w:t>
      </w:r>
    </w:p>
    <w:p w:rsidR="00A674CA" w:rsidRPr="00874AB0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4AB0">
        <w:rPr>
          <w:rFonts w:ascii="Times New Roman" w:hAnsi="Times New Roman" w:cs="Times New Roman"/>
          <w:sz w:val="28"/>
          <w:szCs w:val="28"/>
        </w:rPr>
        <w:t>Процедуры STATISTICA построены таким образом, что Вы можете начать с использования тех возможностей системы, которые Вам наиболее понятны и далее расширить их применение в соответствии с потребностями.</w:t>
      </w:r>
    </w:p>
    <w:p w:rsidR="00A674CA" w:rsidRDefault="00A674CA" w:rsidP="00A674CA">
      <w:pPr>
        <w:rPr>
          <w:rFonts w:ascii="Times New Roman" w:hAnsi="Times New Roman" w:cs="Times New Roman"/>
          <w:b/>
          <w:sz w:val="28"/>
          <w:szCs w:val="28"/>
        </w:rPr>
      </w:pPr>
    </w:p>
    <w:p w:rsidR="00A674CA" w:rsidRPr="00DA54D3" w:rsidRDefault="00A674CA" w:rsidP="00A674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4AB0">
        <w:rPr>
          <w:rFonts w:ascii="Times New Roman" w:hAnsi="Times New Roman" w:cs="Times New Roman"/>
          <w:b/>
          <w:sz w:val="28"/>
          <w:szCs w:val="28"/>
        </w:rPr>
        <w:t>Возможности пакета STATISTICA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Возможности. STATISTICA позволяет проводить исчерпывающий, всесторонний анализ данных, представлять результаты анализа в виде таблиц и графиков, автоматически создавать отчеты о проделанной работе. С помощью </w:t>
      </w:r>
      <w:r w:rsidRPr="00542278">
        <w:rPr>
          <w:rFonts w:ascii="Times New Roman" w:hAnsi="Times New Roman" w:cs="Times New Roman"/>
          <w:sz w:val="28"/>
          <w:szCs w:val="28"/>
        </w:rPr>
        <w:lastRenderedPageBreak/>
        <w:t>удобной системы подсказок можно обучаться не только работе с самим пакетом, но и современным методам статистического анализа.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Файлы данных. Данные в системе STATISTICA организованы в виде электронных таблиц, как в привычной для пользователей программе </w:t>
      </w:r>
      <w:proofErr w:type="spellStart"/>
      <w:r w:rsidRPr="0054227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>. Файл содержит наблюдения и переменные. Наблюдения можно рассматривать как эквивалент записей в базах данных (или строк электронной таблицы), а переменные - как эквивалент полей (столбцов электронной таблицы). Каждое наблюдение состоит из набора значений переменной.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В пакете STATISTICA все операции, включая копирование, перетаскивание и автоматическое заполнение ячеек, производятся так же, как в популярных электронных таблицах. При нажатии правой кнопки мыши появляется всплывающее меню, где точно так же предлагается перечень операций, которые можно выполнить над выделенным объектом.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Общее число переменных в стандартном файле STATISTICA может быть до 4092, количество наблюдений ограничено лишь объемом жесткого диска. В системе имеется также менеджер </w:t>
      </w:r>
      <w:proofErr w:type="spellStart"/>
      <w:r w:rsidRPr="00542278">
        <w:rPr>
          <w:rFonts w:ascii="Times New Roman" w:hAnsi="Times New Roman" w:cs="Times New Roman"/>
          <w:sz w:val="28"/>
          <w:szCs w:val="28"/>
        </w:rPr>
        <w:t>мегафайлов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 xml:space="preserve"> (доступный из модуля Управле</w:t>
      </w:r>
      <w:r>
        <w:rPr>
          <w:rFonts w:ascii="Times New Roman" w:hAnsi="Times New Roman" w:cs="Times New Roman"/>
          <w:sz w:val="28"/>
          <w:szCs w:val="28"/>
        </w:rPr>
        <w:t>ние данными), который позволяет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работать с очень большими файлами, содержащими до 32000 переменных.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Система STATISTICA предоставляет всесторонние возможности по импорту и экспорту данных, в том числе и из таблиц </w:t>
      </w:r>
      <w:proofErr w:type="spellStart"/>
      <w:r w:rsidRPr="0054227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>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Архитектура и интерфейс системы. Система STATISTICA состоит из отдельных модулей, каждый из которых является полноценным </w:t>
      </w:r>
      <w:proofErr w:type="spellStart"/>
      <w:r w:rsidRPr="0054227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>-приложением. Система постоянно обновляется, в нее вводятся новые модули и вычислительные процедуры.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Интерфейс системы может быть настроен на конкретный пользовательский проект: можно задать отображение стольких диалоговых окон, таблиц результатов, графиков, сколько в данном случае необходимо.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lastRenderedPageBreak/>
        <w:t xml:space="preserve">Методы анализа. Система включает следующие модули: Основные статистики и таблицы. Исчерпывающий набор описательных статистик, таблицы сопряженности, таблицы флагов и заголовков, </w:t>
      </w:r>
      <w:proofErr w:type="spellStart"/>
      <w:r w:rsidRPr="00542278">
        <w:rPr>
          <w:rFonts w:ascii="Times New Roman" w:hAnsi="Times New Roman" w:cs="Times New Roman"/>
          <w:sz w:val="28"/>
          <w:szCs w:val="28"/>
        </w:rPr>
        <w:t>кросстабуляция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 xml:space="preserve"> многомерных откликов и многомерных дихотомий, вычисление корреляционных матриц, обработка пропущенных 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данных, t-критерии для зависимых и независимых выборок, критерии однородности дисперсии, однофакторный дисперсионный анализ.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Непараметрическая статистика. Непараметрические критерии, ранговые корреляции, подгонка распределений.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Множественная регрессия. Пошаговая регрессия с включением и исключением предикторов, нелинейная регрессия, </w:t>
      </w:r>
      <w:proofErr w:type="spellStart"/>
      <w:r w:rsidRPr="00542278">
        <w:rPr>
          <w:rFonts w:ascii="Times New Roman" w:hAnsi="Times New Roman" w:cs="Times New Roman"/>
          <w:sz w:val="28"/>
          <w:szCs w:val="28"/>
        </w:rPr>
        <w:t>риджрегрессия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>, построение прогнозов, всесторонний анализ остатков, вычисление прогнозов и доверительных интервалов для прогнозируемых значений (можно анализировать очень большие модели, до 500 переменных).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Нелинейное оценивание. Подгонка любой задаваемой пользователем функции, задаваемая пользователем функция потерь, разрывная регрессия.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Временные ряды и прогнозирование. Широкий выбор моделей анализа временных рядов, включая модели АРПСС - авторегрессии и проинтегрированного скользящего среднего, модели с интервенцией, анализ распределенных лагов, спектральный анализ чрезвычайно длинных временных рядов, преобразования рядов, включая быстрое преобразование Фурье и многие другие процедуры углубленного анализа.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Кластерный анализ. Широкий набор процедур кластерного анализа, включая иерархическое объединение, двухвходовое объединение, метод к-средних; алгоритмы оптимизированы для анализа очень больших проектов, например, методом к-средних можно анализировать 400000 наблюдений с 10 переменными.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lastRenderedPageBreak/>
        <w:t>Факторный анализ. Процедуры факторного анализа и анализа главных компонент, ортогональные и косоугольные факторы, иерархический анализ косоугольных факторов и др.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Канонический анализ. Вычисление канонических переменных и канонических корней.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Многомерное </w:t>
      </w:r>
      <w:proofErr w:type="spellStart"/>
      <w:r w:rsidRPr="00542278">
        <w:rPr>
          <w:rFonts w:ascii="Times New Roman" w:hAnsi="Times New Roman" w:cs="Times New Roman"/>
          <w:sz w:val="28"/>
          <w:szCs w:val="28"/>
        </w:rPr>
        <w:t>шкалирование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>. Анализ расстояний, матриц сходств и различия, диаграмма Шепарда и др.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Деревья классификации. Современные методы построения деревьев классификации с категориальными и порядковыми предикторами и различными функциями потерь.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Дискриминантный анализ. Процедуры всестороннего дискриминантного анализа, разнообразные статистики и графическое представление результатов.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2278">
        <w:rPr>
          <w:rFonts w:ascii="Times New Roman" w:hAnsi="Times New Roman" w:cs="Times New Roman"/>
          <w:sz w:val="28"/>
          <w:szCs w:val="28"/>
        </w:rPr>
        <w:t>Логлинейный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 xml:space="preserve"> анализ. Всесторонний анализ многовходовых таблиц сопряженности, автоматическое построение лучшей модели.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Анализ выживаемости. Анализ таблиц жизни, оценки Каплана-Мейера, регрессионные модели: Кокса, логнормальная, экспоненциальная, зависящие от времени </w:t>
      </w:r>
      <w:proofErr w:type="spellStart"/>
      <w:r w:rsidRPr="00542278">
        <w:rPr>
          <w:rFonts w:ascii="Times New Roman" w:hAnsi="Times New Roman" w:cs="Times New Roman"/>
          <w:sz w:val="28"/>
          <w:szCs w:val="28"/>
        </w:rPr>
        <w:t>ковариаты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>, разнообразные статистики и критерии.</w:t>
      </w:r>
    </w:p>
    <w:p w:rsidR="00A674CA" w:rsidRPr="00542278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Дисперсионный анализ. Полный набор методов одномерного и многомерного дисперсионного анализа, фиксированные и переменные </w:t>
      </w:r>
      <w:proofErr w:type="spellStart"/>
      <w:r w:rsidRPr="00542278">
        <w:rPr>
          <w:rFonts w:ascii="Times New Roman" w:hAnsi="Times New Roman" w:cs="Times New Roman"/>
          <w:sz w:val="28"/>
          <w:szCs w:val="28"/>
        </w:rPr>
        <w:t>ковариаты</w:t>
      </w:r>
      <w:proofErr w:type="spellEnd"/>
      <w:r w:rsidRPr="00542278">
        <w:rPr>
          <w:rFonts w:ascii="Times New Roman" w:hAnsi="Times New Roman" w:cs="Times New Roman"/>
          <w:sz w:val="28"/>
          <w:szCs w:val="28"/>
        </w:rPr>
        <w:t>, апостериорные критерии, контрасты, проверка предположений дисперсионного анализа, планы с повторными измерениями, иерархически вложенные планы, планы с пропущенными ячейками и многое другое.</w:t>
      </w:r>
    </w:p>
    <w:p w:rsidR="00A674CA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Компоненты дисперсии. Смешанные модели дисперсионного анализа, оценка компонент дисперсии.</w:t>
      </w:r>
    </w:p>
    <w:p w:rsidR="00A674CA" w:rsidRDefault="00A674CA" w:rsidP="00A674C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 xml:space="preserve">Графические возможности. STATISTICA обладает огромными возможностями для построения графиков непосредственно из таблиц исходных данных и таблиц результатов, причем графика и анализ </w:t>
      </w:r>
    </w:p>
    <w:p w:rsidR="00A674CA" w:rsidRDefault="00A674CA" w:rsidP="00A674C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lastRenderedPageBreak/>
        <w:t xml:space="preserve">данных тесно </w:t>
      </w:r>
      <w:proofErr w:type="gramStart"/>
      <w:r w:rsidRPr="00542278">
        <w:rPr>
          <w:rFonts w:ascii="Times New Roman" w:hAnsi="Times New Roman" w:cs="Times New Roman"/>
          <w:sz w:val="28"/>
          <w:szCs w:val="28"/>
        </w:rPr>
        <w:t>интегрированы</w:t>
      </w:r>
      <w:proofErr w:type="gramEnd"/>
      <w:r w:rsidRPr="00542278">
        <w:rPr>
          <w:rFonts w:ascii="Times New Roman" w:hAnsi="Times New Roman" w:cs="Times New Roman"/>
          <w:sz w:val="28"/>
          <w:szCs w:val="28"/>
        </w:rPr>
        <w:t xml:space="preserve">. Например, если после вычисления корреляционной матрицы у пользователя возникает потребность в графическом представлении корреляционной зависимости, то достаточно поместить курсор на соответствующий коэффициент </w:t>
      </w:r>
    </w:p>
    <w:p w:rsidR="00A674CA" w:rsidRPr="00A674CA" w:rsidRDefault="00A674CA" w:rsidP="00A674C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42278">
        <w:rPr>
          <w:rFonts w:ascii="Times New Roman" w:hAnsi="Times New Roman" w:cs="Times New Roman"/>
          <w:sz w:val="28"/>
          <w:szCs w:val="28"/>
        </w:rPr>
        <w:t>корреляции, нажать правую кнопку мыши и в появившемся меню выбрать пункт Быстрые статистические графики, а затем одну из диаграмм рассеяния. На экране появится требуемый график. В разных модулях системы имеются свои специальные графики, учитывающие особенности получаемых в них результатов.</w:t>
      </w:r>
    </w:p>
    <w:p w:rsidR="00A674CA" w:rsidRDefault="00A674CA" w:rsidP="00A674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74CA" w:rsidRPr="00874AB0" w:rsidRDefault="00A674CA" w:rsidP="00A674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4AB0">
        <w:rPr>
          <w:rFonts w:ascii="Times New Roman" w:hAnsi="Times New Roman" w:cs="Times New Roman"/>
          <w:b/>
          <w:sz w:val="28"/>
          <w:szCs w:val="28"/>
        </w:rPr>
        <w:t>Преимущества и недостатки пакета STATISTICA</w:t>
      </w:r>
    </w:p>
    <w:p w:rsidR="00A674CA" w:rsidRPr="00C3552C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 w:firstLine="360"/>
        <w:jc w:val="center"/>
        <w:rPr>
          <w:i/>
          <w:color w:val="424242"/>
          <w:sz w:val="28"/>
          <w:szCs w:val="21"/>
        </w:rPr>
      </w:pPr>
      <w:r>
        <w:rPr>
          <w:i/>
          <w:color w:val="424242"/>
          <w:sz w:val="28"/>
          <w:szCs w:val="21"/>
        </w:rPr>
        <w:t>Преимущества пакета STATISTICA:</w:t>
      </w:r>
    </w:p>
    <w:p w:rsidR="00A674CA" w:rsidRPr="00DA54D3" w:rsidRDefault="00A674CA" w:rsidP="00A67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4AB0">
        <w:rPr>
          <w:rFonts w:ascii="Times New Roman" w:hAnsi="Times New Roman" w:cs="Times New Roman"/>
          <w:sz w:val="28"/>
          <w:szCs w:val="28"/>
        </w:rPr>
        <w:t>– широкий выбор разнообразных инструментов для статистического анализа данных;</w:t>
      </w:r>
      <w:r w:rsidRPr="00874AB0">
        <w:rPr>
          <w:rFonts w:ascii="Times New Roman" w:hAnsi="Times New Roman" w:cs="Times New Roman"/>
          <w:sz w:val="28"/>
          <w:szCs w:val="28"/>
        </w:rPr>
        <w:br/>
        <w:t>– позволяет обработать массивные объемы данных;</w:t>
      </w:r>
      <w:r w:rsidRPr="00874AB0">
        <w:rPr>
          <w:rFonts w:ascii="Times New Roman" w:hAnsi="Times New Roman" w:cs="Times New Roman"/>
          <w:sz w:val="28"/>
          <w:szCs w:val="28"/>
        </w:rPr>
        <w:br/>
        <w:t>– возможность проведения кластерного, дискриминантного, канонического, дисперсионного и факторного анализа;</w:t>
      </w:r>
      <w:r w:rsidRPr="00874AB0">
        <w:rPr>
          <w:rFonts w:ascii="Times New Roman" w:hAnsi="Times New Roman" w:cs="Times New Roman"/>
          <w:sz w:val="28"/>
          <w:szCs w:val="28"/>
        </w:rPr>
        <w:br/>
        <w:t>– наличие функции группировки данных;</w:t>
      </w:r>
      <w:r w:rsidRPr="00874AB0">
        <w:rPr>
          <w:rFonts w:ascii="Times New Roman" w:hAnsi="Times New Roman" w:cs="Times New Roman"/>
          <w:sz w:val="28"/>
          <w:szCs w:val="28"/>
        </w:rPr>
        <w:br/>
        <w:t>– возможность построения рядов, линейных и нелинейных моделей;</w:t>
      </w:r>
      <w:r w:rsidRPr="00874AB0">
        <w:rPr>
          <w:rFonts w:ascii="Times New Roman" w:hAnsi="Times New Roman" w:cs="Times New Roman"/>
          <w:sz w:val="28"/>
          <w:szCs w:val="28"/>
        </w:rPr>
        <w:br/>
        <w:t>– большой набор инструментов для исследования корреляции между различными переменными;</w:t>
      </w:r>
      <w:r w:rsidRPr="00874AB0">
        <w:rPr>
          <w:rFonts w:ascii="Times New Roman" w:hAnsi="Times New Roman" w:cs="Times New Roman"/>
          <w:sz w:val="28"/>
          <w:szCs w:val="28"/>
        </w:rPr>
        <w:br/>
        <w:t>– поддержка нейронных сетей;</w:t>
      </w:r>
      <w:r w:rsidRPr="00874AB0">
        <w:rPr>
          <w:rFonts w:ascii="Times New Roman" w:hAnsi="Times New Roman" w:cs="Times New Roman"/>
          <w:sz w:val="28"/>
          <w:szCs w:val="28"/>
        </w:rPr>
        <w:br/>
        <w:t xml:space="preserve">– возможность импортирования данных из </w:t>
      </w:r>
      <w:proofErr w:type="spellStart"/>
      <w:r w:rsidRPr="00874AB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74AB0">
        <w:rPr>
          <w:rFonts w:ascii="Times New Roman" w:hAnsi="Times New Roman" w:cs="Times New Roman"/>
          <w:sz w:val="28"/>
          <w:szCs w:val="28"/>
        </w:rPr>
        <w:t>-документов;</w:t>
      </w:r>
      <w:r w:rsidRPr="00874AB0">
        <w:rPr>
          <w:rFonts w:ascii="Times New Roman" w:hAnsi="Times New Roman" w:cs="Times New Roman"/>
          <w:sz w:val="28"/>
          <w:szCs w:val="28"/>
        </w:rPr>
        <w:br/>
        <w:t xml:space="preserve">– наличие блока инструментов </w:t>
      </w:r>
      <w:proofErr w:type="spellStart"/>
      <w:r w:rsidRPr="00874AB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74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B0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874AB0">
        <w:rPr>
          <w:rFonts w:ascii="Times New Roman" w:hAnsi="Times New Roman" w:cs="Times New Roman"/>
          <w:sz w:val="28"/>
          <w:szCs w:val="28"/>
        </w:rPr>
        <w:t>;</w:t>
      </w:r>
      <w:r w:rsidRPr="00874AB0">
        <w:rPr>
          <w:rFonts w:ascii="Times New Roman" w:hAnsi="Times New Roman" w:cs="Times New Roman"/>
          <w:sz w:val="28"/>
          <w:szCs w:val="28"/>
        </w:rPr>
        <w:br/>
        <w:t>– возможность построения диаграмм и 2D/3D графиков (более 10000 типов);</w:t>
      </w:r>
      <w:r w:rsidRPr="00874AB0">
        <w:rPr>
          <w:rFonts w:ascii="Times New Roman" w:hAnsi="Times New Roman" w:cs="Times New Roman"/>
          <w:sz w:val="28"/>
          <w:szCs w:val="28"/>
        </w:rPr>
        <w:br/>
        <w:t>– возможность категоризации по переменным (иерархическая группировка);</w:t>
      </w:r>
      <w:r w:rsidRPr="00874AB0">
        <w:rPr>
          <w:rFonts w:ascii="Times New Roman" w:hAnsi="Times New Roman" w:cs="Times New Roman"/>
          <w:sz w:val="28"/>
          <w:szCs w:val="28"/>
        </w:rPr>
        <w:br/>
        <w:t>– качественная техническая поддержка;</w:t>
      </w:r>
      <w:r w:rsidRPr="00874AB0">
        <w:rPr>
          <w:rFonts w:ascii="Times New Roman" w:hAnsi="Times New Roman" w:cs="Times New Roman"/>
          <w:sz w:val="28"/>
          <w:szCs w:val="28"/>
        </w:rPr>
        <w:br/>
        <w:t xml:space="preserve">– интеграция с </w:t>
      </w:r>
      <w:proofErr w:type="spellStart"/>
      <w:r w:rsidRPr="00874AB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74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AB0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74AB0">
        <w:rPr>
          <w:rFonts w:ascii="Times New Roman" w:hAnsi="Times New Roman" w:cs="Times New Roman"/>
          <w:sz w:val="28"/>
          <w:szCs w:val="28"/>
        </w:rPr>
        <w:t xml:space="preserve"> (можно использовать DLL-библиотеки);</w:t>
      </w:r>
      <w:r w:rsidRPr="00874AB0">
        <w:rPr>
          <w:rFonts w:ascii="Times New Roman" w:hAnsi="Times New Roman" w:cs="Times New Roman"/>
          <w:sz w:val="28"/>
          <w:szCs w:val="28"/>
        </w:rPr>
        <w:br/>
        <w:t xml:space="preserve">– включает обучающие материалы для новичков; </w:t>
      </w:r>
    </w:p>
    <w:p w:rsidR="00A674CA" w:rsidRDefault="00A674CA" w:rsidP="00A674CA">
      <w:pPr>
        <w:pStyle w:val="a8"/>
        <w:shd w:val="clear" w:color="auto" w:fill="FFFFFF"/>
        <w:spacing w:line="360" w:lineRule="auto"/>
        <w:ind w:right="150" w:firstLine="360"/>
        <w:jc w:val="center"/>
        <w:rPr>
          <w:i/>
          <w:color w:val="424242"/>
          <w:sz w:val="28"/>
          <w:szCs w:val="21"/>
        </w:rPr>
      </w:pPr>
      <w:r>
        <w:rPr>
          <w:i/>
          <w:color w:val="424242"/>
          <w:sz w:val="28"/>
          <w:szCs w:val="21"/>
        </w:rPr>
        <w:lastRenderedPageBreak/>
        <w:t>Недостатки пакета STATISTICA:</w:t>
      </w:r>
    </w:p>
    <w:p w:rsidR="00A674CA" w:rsidRPr="00DA54D3" w:rsidRDefault="00A674CA" w:rsidP="00A674CA">
      <w:pPr>
        <w:rPr>
          <w:rFonts w:ascii="Times New Roman" w:hAnsi="Times New Roman" w:cs="Times New Roman"/>
          <w:sz w:val="28"/>
          <w:szCs w:val="28"/>
        </w:rPr>
      </w:pPr>
      <w:r w:rsidRPr="00DA54D3">
        <w:rPr>
          <w:rFonts w:ascii="Times New Roman" w:hAnsi="Times New Roman" w:cs="Times New Roman"/>
          <w:sz w:val="28"/>
          <w:szCs w:val="28"/>
        </w:rPr>
        <w:t xml:space="preserve">– применение пакета требует высокой теоретической подготовки </w:t>
      </w:r>
      <w:proofErr w:type="gramStart"/>
      <w:r w:rsidRPr="00DA54D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5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4CA" w:rsidRDefault="00A674CA" w:rsidP="00A674C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54D3">
        <w:rPr>
          <w:rFonts w:ascii="Times New Roman" w:hAnsi="Times New Roman" w:cs="Times New Roman"/>
          <w:sz w:val="28"/>
          <w:szCs w:val="28"/>
        </w:rPr>
        <w:t>ТВиМС</w:t>
      </w:r>
      <w:proofErr w:type="spellEnd"/>
      <w:r w:rsidRPr="00DA54D3">
        <w:rPr>
          <w:rFonts w:ascii="Times New Roman" w:hAnsi="Times New Roman" w:cs="Times New Roman"/>
          <w:sz w:val="28"/>
          <w:szCs w:val="28"/>
        </w:rPr>
        <w:t>. статистический обработка данные пакет;</w:t>
      </w:r>
    </w:p>
    <w:p w:rsidR="00A674CA" w:rsidRPr="00DA54D3" w:rsidRDefault="00A674CA" w:rsidP="00A674CA">
      <w:pPr>
        <w:rPr>
          <w:rFonts w:ascii="Times New Roman" w:hAnsi="Times New Roman" w:cs="Times New Roman"/>
          <w:sz w:val="28"/>
          <w:szCs w:val="28"/>
        </w:rPr>
      </w:pPr>
      <w:r w:rsidRPr="00DA54D3">
        <w:rPr>
          <w:rFonts w:ascii="Times New Roman" w:hAnsi="Times New Roman" w:cs="Times New Roman"/>
          <w:sz w:val="28"/>
          <w:szCs w:val="28"/>
        </w:rPr>
        <w:br/>
        <w:t>– отсутствие реализации некоторых важных тестов временных рядов (в частности - тестов на стационарность);</w:t>
      </w:r>
    </w:p>
    <w:p w:rsidR="00A674CA" w:rsidRDefault="00A674CA" w:rsidP="00A674CA">
      <w:pPr>
        <w:rPr>
          <w:rFonts w:ascii="Times New Roman" w:hAnsi="Times New Roman" w:cs="Times New Roman"/>
          <w:b/>
          <w:sz w:val="28"/>
          <w:szCs w:val="28"/>
        </w:rPr>
      </w:pPr>
    </w:p>
    <w:p w:rsidR="00A674CA" w:rsidRPr="00874AB0" w:rsidRDefault="00A674CA" w:rsidP="00A674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4AB0">
        <w:rPr>
          <w:rFonts w:ascii="Times New Roman" w:hAnsi="Times New Roman" w:cs="Times New Roman"/>
          <w:b/>
          <w:sz w:val="28"/>
          <w:szCs w:val="28"/>
        </w:rPr>
        <w:t>Построение графиков в системе STATISTICA</w:t>
      </w:r>
    </w:p>
    <w:p w:rsidR="00A674CA" w:rsidRPr="00266EB5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jc w:val="both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Некоторая компания</w:t>
      </w:r>
      <w:r>
        <w:rPr>
          <w:color w:val="424242"/>
          <w:sz w:val="28"/>
          <w:szCs w:val="21"/>
          <w:lang w:val="en-US"/>
        </w:rPr>
        <w:t> SST</w:t>
      </w:r>
      <w:r>
        <w:rPr>
          <w:color w:val="424242"/>
          <w:sz w:val="28"/>
          <w:szCs w:val="21"/>
        </w:rPr>
        <w:t xml:space="preserve"> по разработке мобильных ввела учет количества скачанных раз их продукции и суммарную прибыль за 2017 год по месяцам. Мы оперируем следующими данными: месяц, кол-во </w:t>
      </w:r>
      <w:proofErr w:type="gramStart"/>
      <w:r>
        <w:rPr>
          <w:color w:val="424242"/>
          <w:sz w:val="28"/>
          <w:szCs w:val="21"/>
        </w:rPr>
        <w:t>скачанных</w:t>
      </w:r>
      <w:proofErr w:type="gramEnd"/>
      <w:r>
        <w:rPr>
          <w:color w:val="424242"/>
          <w:sz w:val="28"/>
          <w:szCs w:val="21"/>
        </w:rPr>
        <w:t xml:space="preserve"> раз и прибыль.</w:t>
      </w:r>
    </w:p>
    <w:p w:rsidR="00A674CA" w:rsidRPr="00266EB5" w:rsidRDefault="00A674CA" w:rsidP="00A674CA">
      <w:pPr>
        <w:shd w:val="clear" w:color="auto" w:fill="FFFFFF"/>
        <w:spacing w:after="300" w:line="240" w:lineRule="auto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Запустим</w:t>
      </w:r>
      <w:r w:rsidRPr="00840C3D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программу STATISTICA (из меню «Пуск», или нажав соответствующий ярлычок на Рабочем столе).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Появится основной интерфейс программы пакета </w:t>
      </w:r>
      <w:r w:rsidRPr="00840C3D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STATISTICA</w:t>
      </w:r>
      <w:r w:rsidRPr="0098169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рисунок 1.0)</w:t>
      </w:r>
    </w:p>
    <w:p w:rsidR="00A674CA" w:rsidRPr="007D5843" w:rsidRDefault="00A674CA" w:rsidP="00A674CA">
      <w:pPr>
        <w:shd w:val="clear" w:color="auto" w:fill="FFFFFF"/>
        <w:spacing w:after="300" w:line="240" w:lineRule="auto"/>
        <w:jc w:val="center"/>
        <w:rPr>
          <w:color w:val="424242"/>
          <w:sz w:val="28"/>
          <w:szCs w:val="21"/>
        </w:rPr>
      </w:pPr>
      <w:r>
        <w:rPr>
          <w:noProof/>
          <w:lang w:eastAsia="ru-RU"/>
        </w:rPr>
        <w:drawing>
          <wp:inline distT="0" distB="0" distL="0" distR="0" wp14:anchorId="5B2480F8" wp14:editId="22748642">
            <wp:extent cx="6043216" cy="3402419"/>
            <wp:effectExtent l="0" t="0" r="0" b="7620"/>
            <wp:docPr id="5" name="Рисунок 5" descr="E: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16" cy="340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1.0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Основной интерфейс</w:t>
      </w:r>
    </w:p>
    <w:p w:rsidR="00A674CA" w:rsidRDefault="00A674CA" w:rsidP="00A674CA">
      <w:pPr>
        <w:shd w:val="clear" w:color="auto" w:fill="FFFFFF"/>
        <w:spacing w:after="300" w:line="240" w:lineRule="auto"/>
        <w:jc w:val="center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</w:p>
    <w:p w:rsidR="00A674CA" w:rsidRDefault="00A674CA" w:rsidP="00A674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A674CA" w:rsidRDefault="00A674CA" w:rsidP="00A674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A674CA" w:rsidRDefault="00A674CA" w:rsidP="00A674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A674CA" w:rsidRPr="00AC415C" w:rsidRDefault="00A674CA" w:rsidP="00A674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lastRenderedPageBreak/>
        <w:t>Для создания нового проекта этого воспользоваться одним из трех способов:</w:t>
      </w:r>
    </w:p>
    <w:p w:rsidR="00A674CA" w:rsidRPr="00AC415C" w:rsidRDefault="00A674CA" w:rsidP="00A674CA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в пункте основного меню </w:t>
      </w:r>
      <w:proofErr w:type="spellStart"/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File</w:t>
      </w:r>
      <w:proofErr w:type="spellEnd"/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(Файл) выбрать </w:t>
      </w:r>
      <w:proofErr w:type="spellStart"/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New</w:t>
      </w:r>
      <w:proofErr w:type="spellEnd"/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(Новый);</w:t>
      </w:r>
    </w:p>
    <w:p w:rsidR="00A674CA" w:rsidRPr="00AC415C" w:rsidRDefault="00A674CA" w:rsidP="00A674CA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нажать кнопку  (белая страничка – «создать файл по умолчанию») на панели инструментов;</w:t>
      </w:r>
    </w:p>
    <w:p w:rsidR="00A674CA" w:rsidRPr="00AC415C" w:rsidRDefault="00A674CA" w:rsidP="00A674CA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применить сочетание клавиш «</w:t>
      </w:r>
      <w:proofErr w:type="spellStart"/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Ctrl</w:t>
      </w:r>
      <w:proofErr w:type="spellEnd"/>
      <w:r w:rsidRPr="00AC415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+ N».</w:t>
      </w:r>
    </w:p>
    <w:p w:rsidR="00A674CA" w:rsidRDefault="00A674CA" w:rsidP="00A674CA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after="150"/>
        <w:ind w:right="150"/>
        <w:jc w:val="center"/>
        <w:rPr>
          <w:color w:val="424242"/>
          <w:sz w:val="28"/>
          <w:szCs w:val="21"/>
        </w:rPr>
      </w:pPr>
      <w:r>
        <w:rPr>
          <w:noProof/>
        </w:rPr>
        <w:drawing>
          <wp:inline distT="0" distB="0" distL="0" distR="0" wp14:anchorId="6B4F557C" wp14:editId="5D8F6923">
            <wp:extent cx="443865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A" w:rsidRPr="00266EB5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1.1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Меню настроек нового проекта</w:t>
      </w:r>
    </w:p>
    <w:p w:rsidR="00A674CA" w:rsidRDefault="00A674CA" w:rsidP="00A674CA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  <w:r w:rsidRPr="007D5843">
        <w:rPr>
          <w:color w:val="424242"/>
          <w:sz w:val="28"/>
          <w:szCs w:val="21"/>
        </w:rPr>
        <w:t>Создадим новую таблицу с данными</w:t>
      </w:r>
      <w:r>
        <w:rPr>
          <w:color w:val="424242"/>
          <w:sz w:val="28"/>
          <w:szCs w:val="21"/>
        </w:rPr>
        <w:t xml:space="preserve">. </w:t>
      </w:r>
      <w:proofErr w:type="gramStart"/>
      <w:r>
        <w:rPr>
          <w:color w:val="424242"/>
          <w:sz w:val="28"/>
          <w:szCs w:val="21"/>
        </w:rPr>
        <w:t>В</w:t>
      </w:r>
      <w:proofErr w:type="gramEnd"/>
      <w:r>
        <w:rPr>
          <w:color w:val="424242"/>
          <w:sz w:val="28"/>
          <w:szCs w:val="21"/>
        </w:rPr>
        <w:t xml:space="preserve"> </w:t>
      </w:r>
      <w:proofErr w:type="gramStart"/>
      <w:r>
        <w:rPr>
          <w:color w:val="424242"/>
          <w:sz w:val="28"/>
          <w:szCs w:val="21"/>
        </w:rPr>
        <w:t>которой</w:t>
      </w:r>
      <w:proofErr w:type="gramEnd"/>
      <w:r>
        <w:rPr>
          <w:color w:val="424242"/>
          <w:sz w:val="28"/>
          <w:szCs w:val="21"/>
        </w:rPr>
        <w:t xml:space="preserve"> создадим 3 переменных, и 12</w:t>
      </w:r>
      <w:r w:rsidRPr="007D5843">
        <w:rPr>
          <w:color w:val="424242"/>
          <w:sz w:val="28"/>
          <w:szCs w:val="21"/>
        </w:rPr>
        <w:t xml:space="preserve"> строк для данных. Вид созданной т</w:t>
      </w:r>
      <w:r>
        <w:rPr>
          <w:color w:val="424242"/>
          <w:sz w:val="28"/>
          <w:szCs w:val="21"/>
        </w:rPr>
        <w:t xml:space="preserve">аблице </w:t>
      </w:r>
      <w:proofErr w:type="gramStart"/>
      <w:r>
        <w:rPr>
          <w:color w:val="424242"/>
          <w:sz w:val="28"/>
          <w:szCs w:val="21"/>
        </w:rPr>
        <w:t>приведены</w:t>
      </w:r>
      <w:proofErr w:type="gramEnd"/>
      <w:r>
        <w:rPr>
          <w:color w:val="424242"/>
          <w:sz w:val="28"/>
          <w:szCs w:val="21"/>
        </w:rPr>
        <w:t xml:space="preserve"> на рисунке 1.2</w:t>
      </w:r>
    </w:p>
    <w:p w:rsidR="00A674CA" w:rsidRDefault="00A674CA" w:rsidP="00A674CA">
      <w:pPr>
        <w:pStyle w:val="a8"/>
        <w:shd w:val="clear" w:color="auto" w:fill="FFFFFF"/>
        <w:spacing w:before="150" w:after="150"/>
        <w:ind w:right="150"/>
        <w:jc w:val="center"/>
        <w:rPr>
          <w:color w:val="424242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61C13D8D" wp14:editId="4D634242">
            <wp:extent cx="2466975" cy="2619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A" w:rsidRPr="007D5843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1.2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Созданная таблица</w:t>
      </w:r>
    </w:p>
    <w:p w:rsidR="00A674CA" w:rsidRPr="00285583" w:rsidRDefault="00A674CA" w:rsidP="00A674CA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Из</w:t>
      </w:r>
      <w:r w:rsidRPr="007D5843">
        <w:rPr>
          <w:color w:val="424242"/>
          <w:sz w:val="28"/>
          <w:szCs w:val="21"/>
        </w:rPr>
        <w:t>меняем названия переменных.</w:t>
      </w:r>
      <w:r>
        <w:rPr>
          <w:color w:val="424242"/>
          <w:sz w:val="28"/>
          <w:szCs w:val="21"/>
        </w:rPr>
        <w:t xml:space="preserve"> Для этого дважды кликаем по</w:t>
      </w:r>
      <w:proofErr w:type="gramStart"/>
      <w:r>
        <w:rPr>
          <w:color w:val="424242"/>
          <w:sz w:val="28"/>
          <w:szCs w:val="21"/>
        </w:rPr>
        <w:t xml:space="preserve"> П</w:t>
      </w:r>
      <w:proofErr w:type="gramEnd"/>
      <w:r>
        <w:rPr>
          <w:color w:val="424242"/>
          <w:sz w:val="28"/>
          <w:szCs w:val="21"/>
        </w:rPr>
        <w:t>ер</w:t>
      </w:r>
      <w:r w:rsidRPr="007D5843">
        <w:rPr>
          <w:color w:val="424242"/>
          <w:sz w:val="28"/>
          <w:szCs w:val="21"/>
        </w:rPr>
        <w:t xml:space="preserve"> 1</w:t>
      </w:r>
      <w:r>
        <w:rPr>
          <w:color w:val="424242"/>
          <w:sz w:val="28"/>
          <w:szCs w:val="21"/>
        </w:rPr>
        <w:t xml:space="preserve"> и вводим желаемое название в поле Имя </w:t>
      </w:r>
      <w:r w:rsidRPr="00285583">
        <w:rPr>
          <w:color w:val="424242"/>
          <w:sz w:val="28"/>
          <w:szCs w:val="21"/>
        </w:rPr>
        <w:t>(</w:t>
      </w:r>
      <w:r>
        <w:rPr>
          <w:color w:val="424242"/>
          <w:sz w:val="28"/>
          <w:szCs w:val="21"/>
        </w:rPr>
        <w:t>рисунок 1.3</w:t>
      </w:r>
      <w:r w:rsidRPr="00285583">
        <w:rPr>
          <w:color w:val="424242"/>
          <w:sz w:val="28"/>
          <w:szCs w:val="21"/>
        </w:rPr>
        <w:t>)</w:t>
      </w:r>
    </w:p>
    <w:p w:rsidR="00A674CA" w:rsidRDefault="00A674CA" w:rsidP="00A674CA">
      <w:pPr>
        <w:pStyle w:val="a8"/>
        <w:shd w:val="clear" w:color="auto" w:fill="FFFFFF"/>
        <w:spacing w:before="150" w:after="150"/>
        <w:ind w:right="150"/>
        <w:jc w:val="center"/>
        <w:rPr>
          <w:color w:val="424242"/>
          <w:sz w:val="28"/>
          <w:szCs w:val="21"/>
        </w:rPr>
      </w:pPr>
      <w:r>
        <w:rPr>
          <w:noProof/>
        </w:rPr>
        <w:drawing>
          <wp:inline distT="0" distB="0" distL="0" distR="0" wp14:anchorId="73F1B75D" wp14:editId="1B145F60">
            <wp:extent cx="3902149" cy="3618798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417" cy="362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1.3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Меню настроек переменной</w:t>
      </w:r>
    </w:p>
    <w:p w:rsidR="00A674CA" w:rsidRDefault="00A674CA" w:rsidP="00A674CA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  <w:r w:rsidRPr="007D5843">
        <w:rPr>
          <w:color w:val="424242"/>
          <w:sz w:val="28"/>
          <w:szCs w:val="21"/>
        </w:rPr>
        <w:t>Вид таблицы с изменениями приведен на ри</w:t>
      </w:r>
      <w:r>
        <w:rPr>
          <w:color w:val="424242"/>
          <w:sz w:val="28"/>
          <w:szCs w:val="21"/>
        </w:rPr>
        <w:t>сунке 1.4.</w:t>
      </w:r>
    </w:p>
    <w:p w:rsidR="00A674CA" w:rsidRDefault="00A674CA" w:rsidP="00A674CA">
      <w:pPr>
        <w:pStyle w:val="a8"/>
        <w:shd w:val="clear" w:color="auto" w:fill="FFFFFF"/>
        <w:spacing w:before="150" w:after="150"/>
        <w:ind w:right="150"/>
        <w:jc w:val="center"/>
        <w:rPr>
          <w:color w:val="424242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779BB1A0" wp14:editId="2AFA3978">
            <wp:extent cx="2981325" cy="270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A" w:rsidRPr="007D5843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1.4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Итоговый вид таблицы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jc w:val="both"/>
        <w:rPr>
          <w:color w:val="424242"/>
          <w:sz w:val="28"/>
          <w:szCs w:val="21"/>
        </w:rPr>
      </w:pPr>
      <w:r w:rsidRPr="007D5843">
        <w:rPr>
          <w:color w:val="424242"/>
          <w:sz w:val="28"/>
          <w:szCs w:val="21"/>
        </w:rPr>
        <w:t>Так как сильной стороной при</w:t>
      </w:r>
      <w:r>
        <w:rPr>
          <w:color w:val="424242"/>
          <w:sz w:val="28"/>
          <w:szCs w:val="21"/>
        </w:rPr>
        <w:t xml:space="preserve">ложения </w:t>
      </w:r>
      <w:proofErr w:type="spellStart"/>
      <w:r>
        <w:rPr>
          <w:color w:val="424242"/>
          <w:sz w:val="28"/>
          <w:szCs w:val="21"/>
        </w:rPr>
        <w:t>Statistica</w:t>
      </w:r>
      <w:proofErr w:type="spellEnd"/>
      <w:r>
        <w:rPr>
          <w:color w:val="424242"/>
          <w:sz w:val="28"/>
          <w:szCs w:val="21"/>
        </w:rPr>
        <w:t xml:space="preserve"> есть графика</w:t>
      </w:r>
      <w:r w:rsidRPr="007D5843">
        <w:rPr>
          <w:color w:val="424242"/>
          <w:sz w:val="28"/>
          <w:szCs w:val="21"/>
        </w:rPr>
        <w:t xml:space="preserve">, построим гистограммы распределения по </w:t>
      </w:r>
      <w:r>
        <w:rPr>
          <w:color w:val="424242"/>
          <w:sz w:val="28"/>
          <w:szCs w:val="21"/>
        </w:rPr>
        <w:t>году</w:t>
      </w:r>
      <w:r w:rsidRPr="007D5843">
        <w:rPr>
          <w:color w:val="424242"/>
          <w:sz w:val="28"/>
          <w:szCs w:val="21"/>
        </w:rPr>
        <w:t xml:space="preserve">, </w:t>
      </w:r>
      <w:r>
        <w:rPr>
          <w:color w:val="424242"/>
          <w:sz w:val="28"/>
          <w:szCs w:val="21"/>
        </w:rPr>
        <w:t>количеству, и прибыли</w:t>
      </w:r>
      <w:r w:rsidRPr="007D5843">
        <w:rPr>
          <w:color w:val="424242"/>
          <w:sz w:val="28"/>
          <w:szCs w:val="21"/>
        </w:rPr>
        <w:t>. Также прив</w:t>
      </w:r>
      <w:r>
        <w:rPr>
          <w:color w:val="424242"/>
          <w:sz w:val="28"/>
          <w:szCs w:val="21"/>
        </w:rPr>
        <w:t>едем пример круговой диаграммы.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jc w:val="both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Для построения графиков переходим во вкладку</w:t>
      </w:r>
      <w:r w:rsidRPr="00A00C96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«Графика</w:t>
      </w:r>
      <w:r w:rsidRPr="00537F55">
        <w:rPr>
          <w:color w:val="424242"/>
          <w:sz w:val="28"/>
          <w:szCs w:val="21"/>
        </w:rPr>
        <w:t>»</w:t>
      </w:r>
      <w:r w:rsidRPr="007D5843">
        <w:rPr>
          <w:color w:val="424242"/>
          <w:sz w:val="28"/>
          <w:szCs w:val="21"/>
        </w:rPr>
        <w:t>.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 xml:space="preserve"> Затем кликаем по кнопке «</w:t>
      </w:r>
      <w:r w:rsidRPr="00B25E1E">
        <w:rPr>
          <w:color w:val="424242"/>
          <w:sz w:val="28"/>
          <w:szCs w:val="21"/>
        </w:rPr>
        <w:t>2</w:t>
      </w:r>
      <w:r>
        <w:rPr>
          <w:color w:val="424242"/>
          <w:sz w:val="28"/>
          <w:szCs w:val="21"/>
        </w:rPr>
        <w:t>М Графики»</w:t>
      </w:r>
      <w:r w:rsidRPr="00B25E1E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 xml:space="preserve">и выбираем график. </w:t>
      </w:r>
      <w:r w:rsidRPr="00537F55">
        <w:rPr>
          <w:color w:val="424242"/>
          <w:sz w:val="28"/>
          <w:szCs w:val="21"/>
        </w:rPr>
        <w:t>Параметры «</w:t>
      </w:r>
      <w:r>
        <w:rPr>
          <w:color w:val="424242"/>
          <w:sz w:val="28"/>
          <w:szCs w:val="21"/>
        </w:rPr>
        <w:t>Тип графика» и «Тип подгонки</w:t>
      </w:r>
      <w:r w:rsidRPr="00537F55">
        <w:rPr>
          <w:color w:val="424242"/>
          <w:sz w:val="28"/>
          <w:szCs w:val="21"/>
        </w:rPr>
        <w:t>» оставить без измен</w:t>
      </w:r>
      <w:r>
        <w:rPr>
          <w:color w:val="424242"/>
          <w:sz w:val="28"/>
          <w:szCs w:val="21"/>
        </w:rPr>
        <w:t>ений. Для определения переменных, по которым</w:t>
      </w:r>
      <w:r w:rsidRPr="00537F55">
        <w:rPr>
          <w:color w:val="424242"/>
          <w:sz w:val="28"/>
          <w:szCs w:val="21"/>
        </w:rPr>
        <w:t xml:space="preserve"> будет построен</w:t>
      </w:r>
      <w:r>
        <w:rPr>
          <w:color w:val="424242"/>
          <w:sz w:val="28"/>
          <w:szCs w:val="21"/>
        </w:rPr>
        <w:t xml:space="preserve"> график нажать кнопку «Переменные</w:t>
      </w:r>
      <w:proofErr w:type="gramStart"/>
      <w:r w:rsidRPr="00537F55">
        <w:rPr>
          <w:color w:val="424242"/>
          <w:sz w:val="28"/>
          <w:szCs w:val="21"/>
        </w:rPr>
        <w:t>»</w:t>
      </w:r>
      <w:r>
        <w:rPr>
          <w:color w:val="424242"/>
          <w:sz w:val="28"/>
          <w:szCs w:val="21"/>
        </w:rPr>
        <w:t>(</w:t>
      </w:r>
      <w:proofErr w:type="gramEnd"/>
      <w:r>
        <w:rPr>
          <w:color w:val="424242"/>
          <w:sz w:val="28"/>
          <w:szCs w:val="21"/>
        </w:rPr>
        <w:t>р</w:t>
      </w:r>
      <w:r w:rsidRPr="00537F55">
        <w:rPr>
          <w:color w:val="424242"/>
          <w:sz w:val="28"/>
          <w:szCs w:val="21"/>
        </w:rPr>
        <w:t xml:space="preserve">исунок </w:t>
      </w:r>
      <w:r>
        <w:rPr>
          <w:color w:val="424242"/>
          <w:sz w:val="28"/>
          <w:szCs w:val="21"/>
          <w:lang w:val="uk-UA"/>
        </w:rPr>
        <w:t>2.1</w:t>
      </w:r>
      <w:r>
        <w:rPr>
          <w:color w:val="424242"/>
          <w:sz w:val="28"/>
          <w:szCs w:val="21"/>
        </w:rPr>
        <w:t>). В появившемся окне (рисунок 2.2</w:t>
      </w:r>
      <w:r w:rsidRPr="00537F55">
        <w:rPr>
          <w:color w:val="424242"/>
          <w:sz w:val="28"/>
          <w:szCs w:val="21"/>
        </w:rPr>
        <w:t>) выбрать переменную «</w:t>
      </w:r>
      <w:r>
        <w:rPr>
          <w:color w:val="424242"/>
          <w:sz w:val="28"/>
          <w:szCs w:val="21"/>
        </w:rPr>
        <w:t>Месяц</w:t>
      </w:r>
      <w:r w:rsidRPr="00537F55">
        <w:rPr>
          <w:color w:val="424242"/>
          <w:sz w:val="28"/>
          <w:szCs w:val="21"/>
        </w:rPr>
        <w:t>» и</w:t>
      </w:r>
      <w:r>
        <w:rPr>
          <w:color w:val="424242"/>
          <w:sz w:val="28"/>
          <w:szCs w:val="21"/>
        </w:rPr>
        <w:t xml:space="preserve"> «Прибыль»</w:t>
      </w:r>
      <w:r w:rsidRPr="00537F55">
        <w:rPr>
          <w:color w:val="424242"/>
          <w:sz w:val="28"/>
          <w:szCs w:val="21"/>
        </w:rPr>
        <w:t xml:space="preserve"> нажать кнопку «OK».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rFonts w:ascii="Tahoma" w:hAnsi="Tahoma" w:cs="Tahoma"/>
          <w:color w:val="424242"/>
          <w:sz w:val="21"/>
          <w:szCs w:val="21"/>
        </w:rPr>
      </w:pPr>
      <w:r>
        <w:rPr>
          <w:noProof/>
        </w:rPr>
        <w:drawing>
          <wp:inline distT="0" distB="0" distL="0" distR="0" wp14:anchorId="5C7B6B43" wp14:editId="05CECBCD">
            <wp:extent cx="4710223" cy="26698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658" cy="26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A" w:rsidRPr="00537F55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2.1</w:t>
      </w:r>
      <w:r w:rsidRPr="00537F55">
        <w:rPr>
          <w:color w:val="424242"/>
          <w:sz w:val="28"/>
          <w:szCs w:val="21"/>
        </w:rPr>
        <w:t xml:space="preserve"> - Окно задания параметров построения графика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</w:p>
    <w:p w:rsidR="00A674CA" w:rsidRPr="00537F55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696D1E82" wp14:editId="1A38536B">
            <wp:extent cx="4657060" cy="286867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2767" cy="28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A" w:rsidRPr="00537F55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2.2</w:t>
      </w:r>
      <w:r w:rsidRPr="00537F55">
        <w:rPr>
          <w:color w:val="424242"/>
          <w:sz w:val="28"/>
          <w:szCs w:val="21"/>
        </w:rPr>
        <w:t xml:space="preserve"> - Выбор переменной для построения графика</w:t>
      </w:r>
    </w:p>
    <w:p w:rsidR="00A674CA" w:rsidRPr="00AB0FE6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AB0FE6">
        <w:rPr>
          <w:color w:val="424242"/>
          <w:sz w:val="28"/>
          <w:szCs w:val="28"/>
        </w:rPr>
        <w:t xml:space="preserve">По окончании задания параметров построения графика нажать кнопку «OK». В результате система отобразит графическое распределение исходных данных (рисунок </w:t>
      </w:r>
      <w:r>
        <w:rPr>
          <w:color w:val="424242"/>
          <w:sz w:val="28"/>
          <w:szCs w:val="28"/>
          <w:lang w:val="uk-UA"/>
        </w:rPr>
        <w:t>2.3</w:t>
      </w:r>
      <w:r w:rsidRPr="00AB0FE6">
        <w:rPr>
          <w:color w:val="424242"/>
          <w:sz w:val="28"/>
          <w:szCs w:val="28"/>
        </w:rPr>
        <w:t>).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rFonts w:ascii="Tahoma" w:hAnsi="Tahoma" w:cs="Tahoma"/>
          <w:color w:val="424242"/>
          <w:sz w:val="21"/>
          <w:szCs w:val="21"/>
        </w:rPr>
      </w:pPr>
      <w:r>
        <w:rPr>
          <w:noProof/>
        </w:rPr>
        <w:drawing>
          <wp:inline distT="0" distB="0" distL="0" distR="0" wp14:anchorId="7DE502D0" wp14:editId="55A9E8B0">
            <wp:extent cx="5400040" cy="411036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A" w:rsidRPr="00FE5AA9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AB0FE6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2.3</w:t>
      </w:r>
      <w:r w:rsidRPr="00AB0FE6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AB0FE6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Диаграмма рассеяния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lastRenderedPageBreak/>
        <w:t xml:space="preserve">На рисунке 2.3 мы видим график распределения прибыли за каждый месяц 2017 года. В декабре прибыль составила 11500. Это была максимальная прибыль компании </w:t>
      </w:r>
      <w:r>
        <w:rPr>
          <w:color w:val="424242"/>
          <w:sz w:val="28"/>
          <w:szCs w:val="21"/>
          <w:lang w:val="en-US"/>
        </w:rPr>
        <w:t>SST</w:t>
      </w:r>
      <w:r w:rsidRPr="000378D7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за месяц.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Сделаем еще несколько других графиков.</w:t>
      </w:r>
    </w:p>
    <w:p w:rsidR="00A674CA" w:rsidRPr="00B25E1E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07CFA" wp14:editId="14D7893F">
            <wp:extent cx="4976037" cy="3712126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840" cy="37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A" w:rsidRPr="000378D7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2.4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Гистограмма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933893">
        <w:rPr>
          <w:sz w:val="28"/>
          <w:szCs w:val="28"/>
        </w:rPr>
        <w:t>На рисунке 2.4 м</w:t>
      </w:r>
      <w:r>
        <w:rPr>
          <w:sz w:val="28"/>
          <w:szCs w:val="28"/>
        </w:rPr>
        <w:t xml:space="preserve">ы видим гистограмму </w:t>
      </w:r>
      <w:proofErr w:type="gramStart"/>
      <w:r>
        <w:rPr>
          <w:sz w:val="28"/>
          <w:szCs w:val="28"/>
        </w:rPr>
        <w:t>количества</w:t>
      </w:r>
      <w:proofErr w:type="gramEnd"/>
      <w:r>
        <w:rPr>
          <w:sz w:val="28"/>
          <w:szCs w:val="28"/>
        </w:rPr>
        <w:t xml:space="preserve"> раз наблюдаемой заработанной прибыли за месяц</w:t>
      </w:r>
      <w:r>
        <w:rPr>
          <w:color w:val="424242"/>
          <w:sz w:val="28"/>
          <w:szCs w:val="21"/>
        </w:rPr>
        <w:t>. Наглядно видно, что между 7000 и 8000 прибыли наблюдалось самое большое количество раз – 3. Самое малое количество раз наблюдаемой прибыли было между 6000 и 7000 прибыли, а также в промежутке с 8000 до 12000.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Pr="00933893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jc w:val="center"/>
        <w:rPr>
          <w:color w:val="424242"/>
          <w:sz w:val="28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BB8E445" wp14:editId="6F19EF40">
            <wp:extent cx="5400040" cy="40384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74CA" w:rsidRPr="00874AB0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>Рисунок</w:t>
      </w:r>
      <w:r w:rsidRPr="00874AB0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  <w:lang w:val="uk-UA"/>
        </w:rPr>
        <w:t>2.</w:t>
      </w:r>
      <w:r w:rsidRPr="00874AB0">
        <w:rPr>
          <w:color w:val="424242"/>
          <w:sz w:val="28"/>
          <w:szCs w:val="21"/>
        </w:rPr>
        <w:t xml:space="preserve">5 – </w:t>
      </w:r>
      <w:r>
        <w:rPr>
          <w:color w:val="424242"/>
          <w:sz w:val="28"/>
          <w:szCs w:val="21"/>
        </w:rPr>
        <w:t>Линейный график</w:t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 xml:space="preserve">На рисунке 2.5 мы видим линейный график </w:t>
      </w:r>
      <w:proofErr w:type="gramStart"/>
      <w:r>
        <w:rPr>
          <w:color w:val="424242"/>
          <w:sz w:val="28"/>
          <w:szCs w:val="21"/>
        </w:rPr>
        <w:t>для</w:t>
      </w:r>
      <w:proofErr w:type="gramEnd"/>
      <w:r>
        <w:rPr>
          <w:color w:val="424242"/>
          <w:sz w:val="28"/>
          <w:szCs w:val="21"/>
        </w:rPr>
        <w:t xml:space="preserve"> прибыль. Проанализировав данный график сразу можно заметить, что самая большая прибыль была в январе, феврале и декабре. Отсюда сделаем вывод, что пользователи приложения </w:t>
      </w:r>
      <w:proofErr w:type="gramStart"/>
      <w:r>
        <w:rPr>
          <w:color w:val="424242"/>
          <w:sz w:val="28"/>
          <w:szCs w:val="21"/>
        </w:rPr>
        <w:t>качают больше качают</w:t>
      </w:r>
      <w:proofErr w:type="gramEnd"/>
      <w:r>
        <w:rPr>
          <w:color w:val="424242"/>
          <w:sz w:val="28"/>
          <w:szCs w:val="21"/>
        </w:rPr>
        <w:t xml:space="preserve"> приложение зимой.</w:t>
      </w:r>
    </w:p>
    <w:p w:rsidR="00A674CA" w:rsidRPr="004046AF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 xml:space="preserve">Создадим новую таблицу самых скачиваемых приложений за месяц разработанной компанией </w:t>
      </w:r>
      <w:r>
        <w:rPr>
          <w:color w:val="424242"/>
          <w:sz w:val="28"/>
          <w:szCs w:val="21"/>
          <w:lang w:val="en-US"/>
        </w:rPr>
        <w:t>SST</w:t>
      </w:r>
      <w:r w:rsidRPr="00BB219C">
        <w:rPr>
          <w:color w:val="424242"/>
          <w:sz w:val="28"/>
          <w:szCs w:val="21"/>
        </w:rPr>
        <w:t>.</w:t>
      </w:r>
    </w:p>
    <w:p w:rsidR="00A674CA" w:rsidRPr="00BB219C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jc w:val="center"/>
        <w:rPr>
          <w:color w:val="424242"/>
          <w:sz w:val="28"/>
          <w:szCs w:val="21"/>
          <w:lang w:val="en-US"/>
        </w:rPr>
      </w:pPr>
      <w:r>
        <w:rPr>
          <w:noProof/>
        </w:rPr>
        <w:drawing>
          <wp:inline distT="0" distB="0" distL="0" distR="0" wp14:anchorId="50FC4F54" wp14:editId="7A7C24B3">
            <wp:extent cx="3168503" cy="29918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228" cy="29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A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jc w:val="center"/>
        <w:rPr>
          <w:color w:val="424242"/>
          <w:sz w:val="28"/>
          <w:szCs w:val="21"/>
          <w:lang w:val="en-US"/>
        </w:rPr>
      </w:pPr>
      <w:r>
        <w:rPr>
          <w:noProof/>
          <w:color w:val="424242"/>
          <w:sz w:val="28"/>
          <w:szCs w:val="21"/>
        </w:rPr>
        <w:lastRenderedPageBreak/>
        <w:drawing>
          <wp:inline distT="0" distB="0" distL="0" distR="0" wp14:anchorId="0798E968" wp14:editId="103EF05C">
            <wp:extent cx="4455160" cy="333883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CA" w:rsidRPr="004046AF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>Рисунок</w:t>
      </w:r>
      <w:r w:rsidRPr="00874AB0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  <w:lang w:val="uk-UA"/>
        </w:rPr>
        <w:t>2.6</w:t>
      </w:r>
      <w:r w:rsidRPr="00874AB0">
        <w:rPr>
          <w:color w:val="424242"/>
          <w:sz w:val="28"/>
          <w:szCs w:val="21"/>
        </w:rPr>
        <w:t xml:space="preserve"> – </w:t>
      </w:r>
      <w:r>
        <w:rPr>
          <w:color w:val="424242"/>
          <w:sz w:val="28"/>
          <w:szCs w:val="21"/>
        </w:rPr>
        <w:t>Круговая диаграмма</w:t>
      </w:r>
    </w:p>
    <w:p w:rsidR="00A674CA" w:rsidRPr="00B62BD3" w:rsidRDefault="00A674CA" w:rsidP="00A674CA">
      <w:pPr>
        <w:pStyle w:val="a8"/>
        <w:shd w:val="clear" w:color="auto" w:fill="FFFFFF"/>
        <w:spacing w:before="150" w:beforeAutospacing="0" w:after="150" w:afterAutospacing="0"/>
        <w:ind w:left="150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 xml:space="preserve">На рисунке 2.6 мы видим, что </w:t>
      </w:r>
      <w:proofErr w:type="gramStart"/>
      <w:r>
        <w:rPr>
          <w:color w:val="424242"/>
          <w:sz w:val="28"/>
          <w:szCs w:val="21"/>
        </w:rPr>
        <w:t>самая</w:t>
      </w:r>
      <w:proofErr w:type="gramEnd"/>
      <w:r>
        <w:rPr>
          <w:color w:val="424242"/>
          <w:sz w:val="28"/>
          <w:szCs w:val="21"/>
        </w:rPr>
        <w:t xml:space="preserve"> скачиваемое приложение «</w:t>
      </w:r>
      <w:r>
        <w:rPr>
          <w:color w:val="424242"/>
          <w:sz w:val="28"/>
          <w:szCs w:val="21"/>
          <w:lang w:val="en-US"/>
        </w:rPr>
        <w:t>Jump</w:t>
      </w:r>
      <w:r w:rsidRPr="00B62BD3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  <w:lang w:val="en-US"/>
        </w:rPr>
        <w:t>Gump</w:t>
      </w:r>
      <w:r>
        <w:rPr>
          <w:color w:val="424242"/>
          <w:sz w:val="28"/>
          <w:szCs w:val="21"/>
        </w:rPr>
        <w:t>»</w:t>
      </w:r>
      <w:r w:rsidRPr="00B62BD3">
        <w:rPr>
          <w:color w:val="424242"/>
          <w:sz w:val="28"/>
          <w:szCs w:val="21"/>
        </w:rPr>
        <w:t>.</w:t>
      </w:r>
    </w:p>
    <w:p w:rsidR="00A674CA" w:rsidRPr="004046AF" w:rsidRDefault="00A674CA" w:rsidP="00A674CA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A674CA" w:rsidRPr="006F039F" w:rsidRDefault="00A674CA" w:rsidP="00A674C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25E6F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2B2F01">
        <w:rPr>
          <w:rFonts w:ascii="Times New Roman" w:hAnsi="Times New Roman" w:cs="Times New Roman"/>
          <w:b/>
          <w:sz w:val="28"/>
          <w:szCs w:val="28"/>
        </w:rPr>
        <w:t>: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Pr="00425E6F">
        <w:rPr>
          <w:rFonts w:ascii="Times New Roman" w:hAnsi="Times New Roman" w:cs="Times New Roman"/>
          <w:sz w:val="28"/>
          <w:szCs w:val="28"/>
        </w:rPr>
        <w:t>В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E6F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9A2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пакетом </w:t>
      </w:r>
      <w:r w:rsidRPr="002B2F01">
        <w:rPr>
          <w:rFonts w:ascii="Times New Roman" w:hAnsi="Times New Roman" w:cs="Times New Roman"/>
          <w:sz w:val="28"/>
          <w:szCs w:val="28"/>
          <w:lang w:val="uk-UA"/>
        </w:rPr>
        <w:t>STATISTICA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його перевагами і </w:t>
      </w:r>
      <w:r>
        <w:rPr>
          <w:rFonts w:ascii="Times New Roman" w:hAnsi="Times New Roman" w:cs="Times New Roman"/>
          <w:sz w:val="28"/>
          <w:szCs w:val="28"/>
        </w:rPr>
        <w:t>не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доліками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Також навчилися створювати таблиці, заповнювати їх і будувати різноманітні графіки по значенням з цих таблиць.</w:t>
      </w:r>
    </w:p>
    <w:p w:rsidR="00BC5976" w:rsidRPr="006F039F" w:rsidRDefault="00BC5976" w:rsidP="002B2F0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C5976" w:rsidRPr="006F039F" w:rsidSect="00ED7963">
      <w:footerReference w:type="default" r:id="rId2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479" w:rsidRDefault="00F25479" w:rsidP="008243F8">
      <w:pPr>
        <w:spacing w:after="0" w:line="240" w:lineRule="auto"/>
      </w:pPr>
      <w:r>
        <w:separator/>
      </w:r>
    </w:p>
  </w:endnote>
  <w:endnote w:type="continuationSeparator" w:id="0">
    <w:p w:rsidR="00F25479" w:rsidRDefault="00F25479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6718463"/>
      <w:docPartObj>
        <w:docPartGallery w:val="Page Numbers (Bottom of Page)"/>
        <w:docPartUnique/>
      </w:docPartObj>
    </w:sdtPr>
    <w:sdtEndPr/>
    <w:sdtContent>
      <w:p w:rsidR="00253CBC" w:rsidRDefault="00253CB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4CA">
          <w:rPr>
            <w:noProof/>
          </w:rPr>
          <w:t>14</w:t>
        </w:r>
        <w:r>
          <w:fldChar w:fldCharType="end"/>
        </w:r>
      </w:p>
    </w:sdtContent>
  </w:sdt>
  <w:p w:rsidR="00253CBC" w:rsidRDefault="00253C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479" w:rsidRDefault="00F25479" w:rsidP="008243F8">
      <w:pPr>
        <w:spacing w:after="0" w:line="240" w:lineRule="auto"/>
      </w:pPr>
      <w:r>
        <w:separator/>
      </w:r>
    </w:p>
  </w:footnote>
  <w:footnote w:type="continuationSeparator" w:id="0">
    <w:p w:rsidR="00F25479" w:rsidRDefault="00F25479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3607738A"/>
    <w:multiLevelType w:val="multilevel"/>
    <w:tmpl w:val="889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F8"/>
    <w:rsid w:val="000051F6"/>
    <w:rsid w:val="00012A6B"/>
    <w:rsid w:val="00090209"/>
    <w:rsid w:val="000C37B2"/>
    <w:rsid w:val="001D077A"/>
    <w:rsid w:val="001D2573"/>
    <w:rsid w:val="001F0562"/>
    <w:rsid w:val="00253CBC"/>
    <w:rsid w:val="00270090"/>
    <w:rsid w:val="00285583"/>
    <w:rsid w:val="002B2F01"/>
    <w:rsid w:val="0035629B"/>
    <w:rsid w:val="00363C0D"/>
    <w:rsid w:val="003B75F6"/>
    <w:rsid w:val="00401380"/>
    <w:rsid w:val="00425E6F"/>
    <w:rsid w:val="0046017A"/>
    <w:rsid w:val="004733C2"/>
    <w:rsid w:val="00477567"/>
    <w:rsid w:val="004979E1"/>
    <w:rsid w:val="00537F55"/>
    <w:rsid w:val="00581F59"/>
    <w:rsid w:val="00582014"/>
    <w:rsid w:val="0058212E"/>
    <w:rsid w:val="00634D37"/>
    <w:rsid w:val="00670485"/>
    <w:rsid w:val="0067758B"/>
    <w:rsid w:val="006963E8"/>
    <w:rsid w:val="006A0F0A"/>
    <w:rsid w:val="006F039F"/>
    <w:rsid w:val="00746984"/>
    <w:rsid w:val="007B2FDD"/>
    <w:rsid w:val="007D3A20"/>
    <w:rsid w:val="007D5843"/>
    <w:rsid w:val="008243F8"/>
    <w:rsid w:val="00845F28"/>
    <w:rsid w:val="00894D0F"/>
    <w:rsid w:val="008E2519"/>
    <w:rsid w:val="009078E0"/>
    <w:rsid w:val="00933893"/>
    <w:rsid w:val="00964CF4"/>
    <w:rsid w:val="009B7732"/>
    <w:rsid w:val="009D02A5"/>
    <w:rsid w:val="009D09A2"/>
    <w:rsid w:val="00A00C96"/>
    <w:rsid w:val="00A15754"/>
    <w:rsid w:val="00A60338"/>
    <w:rsid w:val="00A674CA"/>
    <w:rsid w:val="00A80282"/>
    <w:rsid w:val="00AB0FE6"/>
    <w:rsid w:val="00B0713E"/>
    <w:rsid w:val="00B25E1E"/>
    <w:rsid w:val="00B26111"/>
    <w:rsid w:val="00BA3782"/>
    <w:rsid w:val="00BC5976"/>
    <w:rsid w:val="00C3145F"/>
    <w:rsid w:val="00C3552C"/>
    <w:rsid w:val="00C516D9"/>
    <w:rsid w:val="00C72F82"/>
    <w:rsid w:val="00C87C33"/>
    <w:rsid w:val="00CA0170"/>
    <w:rsid w:val="00D12A05"/>
    <w:rsid w:val="00DC0E3B"/>
    <w:rsid w:val="00DE468D"/>
    <w:rsid w:val="00E36D44"/>
    <w:rsid w:val="00E40E94"/>
    <w:rsid w:val="00EC595B"/>
    <w:rsid w:val="00EC7398"/>
    <w:rsid w:val="00ED7963"/>
    <w:rsid w:val="00F25479"/>
    <w:rsid w:val="00F31741"/>
    <w:rsid w:val="00F965D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7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7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7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7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E81D4-2FFC-4473-A1EF-3881267E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Tukva</cp:lastModifiedBy>
  <cp:revision>28</cp:revision>
  <dcterms:created xsi:type="dcterms:W3CDTF">2017-11-28T18:21:00Z</dcterms:created>
  <dcterms:modified xsi:type="dcterms:W3CDTF">2018-03-20T13:10:00Z</dcterms:modified>
</cp:coreProperties>
</file>