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66D" w:rsidRPr="001F617A" w:rsidRDefault="0028366D">
      <w:pPr>
        <w:pStyle w:val="normal"/>
        <w:contextualSpacing w:val="0"/>
        <w:jc w:val="center"/>
        <w:rPr>
          <w:lang w:val="ru-RU"/>
        </w:rPr>
      </w:pPr>
      <w:r w:rsidRPr="001F617A">
        <w:rPr>
          <w:lang w:val="ru-RU"/>
        </w:rPr>
        <w:t>МІНІСТЕРСТВО ОСВІТИ І НАУКИ УКРАЇНИ</w:t>
      </w:r>
      <w:r w:rsidRPr="001F617A">
        <w:rPr>
          <w:lang w:val="ru-RU"/>
        </w:rPr>
        <w:br/>
        <w:t>НАЦІОНАЛЬНИЙ ТЕХНІЧНИЙ УНІВЕРСИТЕТ</w:t>
      </w:r>
      <w:r w:rsidRPr="001F617A">
        <w:rPr>
          <w:lang w:val="ru-RU"/>
        </w:rPr>
        <w:br/>
        <w:t>«</w:t>
      </w:r>
      <w:proofErr w:type="spellStart"/>
      <w:r w:rsidRPr="001F617A">
        <w:rPr>
          <w:lang w:val="ru-RU"/>
        </w:rPr>
        <w:t>Харківський</w:t>
      </w:r>
      <w:proofErr w:type="spellEnd"/>
      <w:r w:rsidRPr="001F617A">
        <w:rPr>
          <w:lang w:val="ru-RU"/>
        </w:rPr>
        <w:t xml:space="preserve"> </w:t>
      </w:r>
      <w:proofErr w:type="spellStart"/>
      <w:r w:rsidRPr="001F617A">
        <w:rPr>
          <w:lang w:val="ru-RU"/>
        </w:rPr>
        <w:t>Політехнічний</w:t>
      </w:r>
      <w:proofErr w:type="spellEnd"/>
      <w:r w:rsidRPr="001F617A">
        <w:rPr>
          <w:lang w:val="ru-RU"/>
        </w:rPr>
        <w:t xml:space="preserve"> </w:t>
      </w:r>
      <w:proofErr w:type="spellStart"/>
      <w:r w:rsidRPr="001F617A">
        <w:rPr>
          <w:lang w:val="ru-RU"/>
        </w:rPr>
        <w:t>Інститут</w:t>
      </w:r>
      <w:proofErr w:type="spellEnd"/>
      <w:r w:rsidRPr="001F617A">
        <w:rPr>
          <w:lang w:val="ru-RU"/>
        </w:rPr>
        <w:t>»</w:t>
      </w:r>
      <w:r w:rsidRPr="001F617A">
        <w:rPr>
          <w:lang w:val="ru-RU"/>
        </w:rPr>
        <w:br/>
      </w:r>
      <w:r w:rsidRPr="001F617A">
        <w:rPr>
          <w:lang w:val="ru-RU"/>
        </w:rPr>
        <w:br/>
        <w:t xml:space="preserve">Кафедра </w:t>
      </w:r>
      <w:proofErr w:type="spellStart"/>
      <w:r>
        <w:rPr>
          <w:lang w:val="ru-RU"/>
        </w:rPr>
        <w:t>Стратегічного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Управління</w:t>
      </w:r>
      <w:proofErr w:type="spellEnd"/>
      <w:r w:rsidRPr="001F617A">
        <w:rPr>
          <w:lang w:val="ru-RU"/>
        </w:rPr>
        <w:br/>
      </w: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jc w:val="center"/>
        <w:rPr>
          <w:lang w:val="ru-RU"/>
        </w:rPr>
      </w:pPr>
      <w:proofErr w:type="spellStart"/>
      <w:r>
        <w:rPr>
          <w:lang w:val="ru-RU"/>
        </w:rPr>
        <w:t>Індивідуальне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дисципліни</w:t>
      </w:r>
      <w:proofErr w:type="spellEnd"/>
    </w:p>
    <w:p w:rsidR="0028366D" w:rsidRPr="001F617A" w:rsidRDefault="0028366D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Операційні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»</w:t>
      </w:r>
    </w:p>
    <w:p w:rsidR="0028366D" w:rsidRPr="001F617A" w:rsidRDefault="0028366D">
      <w:pPr>
        <w:pStyle w:val="normal"/>
        <w:contextualSpacing w:val="0"/>
        <w:jc w:val="center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№4</w:t>
      </w:r>
    </w:p>
    <w:p w:rsidR="0028366D" w:rsidRPr="001F617A" w:rsidRDefault="0028366D">
      <w:pPr>
        <w:pStyle w:val="normal"/>
        <w:ind w:left="5670"/>
        <w:contextualSpacing w:val="0"/>
        <w:rPr>
          <w:lang w:val="ru-RU"/>
        </w:rPr>
      </w:pPr>
    </w:p>
    <w:p w:rsidR="0028366D" w:rsidRPr="001F617A" w:rsidRDefault="0028366D">
      <w:pPr>
        <w:pStyle w:val="normal"/>
        <w:ind w:left="5670"/>
        <w:contextualSpacing w:val="0"/>
        <w:rPr>
          <w:lang w:val="ru-RU"/>
        </w:rPr>
      </w:pPr>
    </w:p>
    <w:p w:rsidR="0028366D" w:rsidRPr="001F617A" w:rsidRDefault="0028366D">
      <w:pPr>
        <w:pStyle w:val="normal"/>
        <w:ind w:left="5670"/>
        <w:contextualSpacing w:val="0"/>
        <w:rPr>
          <w:lang w:val="ru-RU"/>
        </w:rPr>
      </w:pPr>
    </w:p>
    <w:p w:rsidR="0028366D" w:rsidRPr="001F617A" w:rsidRDefault="0028366D">
      <w:pPr>
        <w:pStyle w:val="normal"/>
        <w:ind w:left="5670"/>
        <w:contextualSpacing w:val="0"/>
        <w:rPr>
          <w:lang w:val="ru-RU"/>
        </w:rPr>
      </w:pPr>
    </w:p>
    <w:p w:rsidR="0028366D" w:rsidRPr="001F617A" w:rsidRDefault="0028366D" w:rsidP="001F617A">
      <w:pPr>
        <w:pStyle w:val="normal"/>
        <w:ind w:left="5040"/>
        <w:contextualSpacing w:val="0"/>
        <w:rPr>
          <w:lang w:val="ru-RU"/>
        </w:rPr>
      </w:pPr>
      <w:proofErr w:type="spellStart"/>
      <w:r>
        <w:rPr>
          <w:lang w:val="ru-RU"/>
        </w:rPr>
        <w:t>Перевірив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Ша</w:t>
      </w:r>
      <w:r w:rsidR="0013414B">
        <w:rPr>
          <w:lang w:val="ru-RU"/>
        </w:rPr>
        <w:t>х</w:t>
      </w:r>
      <w:r>
        <w:rPr>
          <w:lang w:val="ru-RU"/>
        </w:rPr>
        <w:t>новський</w:t>
      </w:r>
      <w:proofErr w:type="spellEnd"/>
      <w:r>
        <w:rPr>
          <w:lang w:val="ru-RU"/>
        </w:rPr>
        <w:t xml:space="preserve"> Ю. С</w:t>
      </w:r>
      <w:r>
        <w:rPr>
          <w:lang w:val="ru-RU"/>
        </w:rPr>
        <w:br/>
      </w: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: </w:t>
      </w:r>
    </w:p>
    <w:p w:rsidR="0028366D" w:rsidRPr="001F617A" w:rsidRDefault="0028366D">
      <w:pPr>
        <w:pStyle w:val="normal"/>
        <w:ind w:left="5670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jc w:val="center"/>
        <w:rPr>
          <w:lang w:val="ru-RU"/>
        </w:rPr>
      </w:pP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Default="0028366D">
      <w:pPr>
        <w:pStyle w:val="normal"/>
        <w:contextualSpacing w:val="0"/>
        <w:rPr>
          <w:lang w:val="ru-RU"/>
        </w:rPr>
      </w:pPr>
    </w:p>
    <w:p w:rsidR="0028366D" w:rsidRDefault="0028366D">
      <w:pPr>
        <w:pStyle w:val="normal"/>
        <w:contextualSpacing w:val="0"/>
        <w:rPr>
          <w:lang w:val="ru-RU"/>
        </w:rPr>
      </w:pPr>
    </w:p>
    <w:p w:rsidR="0028366D" w:rsidRDefault="0028366D">
      <w:pPr>
        <w:pStyle w:val="normal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Pr="001F617A" w:rsidRDefault="0028366D">
      <w:pPr>
        <w:pStyle w:val="normal"/>
        <w:contextualSpacing w:val="0"/>
        <w:rPr>
          <w:lang w:val="ru-RU"/>
        </w:rPr>
      </w:pPr>
    </w:p>
    <w:p w:rsidR="0028366D" w:rsidRDefault="0028366D" w:rsidP="001F617A">
      <w:pPr>
        <w:pStyle w:val="normal"/>
        <w:contextualSpacing w:val="0"/>
        <w:jc w:val="center"/>
        <w:rPr>
          <w:lang w:val="ru-RU"/>
        </w:rPr>
      </w:pPr>
      <w:proofErr w:type="spellStart"/>
      <w:r w:rsidRPr="001F617A">
        <w:rPr>
          <w:lang w:val="ru-RU"/>
        </w:rPr>
        <w:t>Харків</w:t>
      </w:r>
      <w:proofErr w:type="spellEnd"/>
      <w:r w:rsidRPr="001F617A">
        <w:rPr>
          <w:lang w:val="ru-RU"/>
        </w:rPr>
        <w:t>, 2018</w:t>
      </w:r>
    </w:p>
    <w:p w:rsidR="0028366D" w:rsidRDefault="0028366D" w:rsidP="001F617A">
      <w:pPr>
        <w:pStyle w:val="normal"/>
        <w:contextualSpacing w:val="0"/>
        <w:jc w:val="center"/>
        <w:rPr>
          <w:b/>
          <w:lang w:val="ru-RU"/>
        </w:rPr>
      </w:pPr>
      <w:r w:rsidRPr="001F617A">
        <w:rPr>
          <w:b/>
          <w:lang w:val="ru-RU"/>
        </w:rPr>
        <w:lastRenderedPageBreak/>
        <w:t>Задания</w:t>
      </w:r>
    </w:p>
    <w:p w:rsidR="0028366D" w:rsidRDefault="0028366D" w:rsidP="00971AC7">
      <w:pPr>
        <w:pStyle w:val="normal"/>
        <w:ind w:firstLine="720"/>
        <w:contextualSpacing w:val="0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</w:t>
      </w:r>
      <w:r w:rsidRPr="001F617A">
        <w:rPr>
          <w:lang w:val="ru-RU"/>
        </w:rPr>
        <w:t xml:space="preserve">. </w:t>
      </w:r>
    </w:p>
    <w:p w:rsidR="0028366D" w:rsidRDefault="0028366D" w:rsidP="00971AC7">
      <w:pPr>
        <w:pStyle w:val="normal"/>
        <w:ind w:firstLine="720"/>
        <w:contextualSpacing w:val="0"/>
        <w:rPr>
          <w:lang w:val="ru-RU"/>
        </w:rPr>
      </w:pPr>
      <w:r>
        <w:rPr>
          <w:lang w:val="uk-UA"/>
        </w:rPr>
        <w:t>Вирішити завдання синхронізації двох процесів, кожен з яких використовує загальний ресурс в монопольному режимі і тому інтервали використання цих ресурсів не повинні перетинатися межу</w:t>
      </w:r>
      <w:r w:rsidRPr="00BA0BBD">
        <w:rPr>
          <w:lang w:val="uk-UA"/>
        </w:rPr>
        <w:t xml:space="preserve"> </w:t>
      </w:r>
      <w:r>
        <w:rPr>
          <w:lang w:val="uk-UA"/>
        </w:rPr>
        <w:t xml:space="preserve">собою під час виконання процесів. Для вирішення треба розставити виклики с примітивів </w:t>
      </w:r>
      <w:r>
        <w:t>P</w:t>
      </w:r>
      <w:r>
        <w:rPr>
          <w:lang w:val="uk-UA"/>
        </w:rPr>
        <w:t xml:space="preserve"> і </w:t>
      </w:r>
      <w:r>
        <w:t>V</w:t>
      </w:r>
      <w:r>
        <w:rPr>
          <w:lang w:val="uk-UA"/>
        </w:rPr>
        <w:t xml:space="preserve"> та задати параметри семафорів, які ними використовуються. Для цього задати початкове значення ключа семафора і максимальне значення ключа семафора</w:t>
      </w:r>
      <w:r w:rsidRPr="001F617A">
        <w:rPr>
          <w:lang w:val="ru-RU"/>
        </w:rPr>
        <w:t>.</w:t>
      </w:r>
    </w:p>
    <w:p w:rsidR="0028366D" w:rsidRDefault="0028366D" w:rsidP="00D04522">
      <w:pPr>
        <w:pStyle w:val="normal"/>
        <w:contextualSpacing w:val="0"/>
        <w:rPr>
          <w:lang w:val="ru-RU"/>
        </w:rPr>
      </w:pPr>
      <w:r>
        <w:rPr>
          <w:lang w:val="ru-RU"/>
        </w:rPr>
        <w:tab/>
      </w:r>
    </w:p>
    <w:p w:rsidR="0028366D" w:rsidRDefault="0028366D" w:rsidP="00D04522">
      <w:pPr>
        <w:pStyle w:val="normal"/>
        <w:ind w:firstLine="720"/>
        <w:contextualSpacing w:val="0"/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</w:p>
    <w:p w:rsidR="0028366D" w:rsidRDefault="0028366D" w:rsidP="00971AC7">
      <w:pPr>
        <w:pStyle w:val="normal"/>
        <w:ind w:firstLine="720"/>
        <w:contextualSpacing w:val="0"/>
        <w:rPr>
          <w:lang w:val="ru-RU"/>
        </w:rPr>
      </w:pPr>
      <w:r w:rsidRPr="001B7E5A">
        <w:rPr>
          <w:lang w:val="uk-UA"/>
        </w:rPr>
        <w:t>Для синхронізації двох процесів, які використовують загальний ресурс монопольно, необхідний один двійковий семафор</w:t>
      </w:r>
      <w:r w:rsidRPr="00D04522">
        <w:rPr>
          <w:lang w:val="ru-RU"/>
        </w:rPr>
        <w:t xml:space="preserve"> – </w:t>
      </w:r>
      <w:r>
        <w:t>s</w:t>
      </w:r>
      <w:r w:rsidRPr="00D04522">
        <w:rPr>
          <w:lang w:val="ru-RU"/>
        </w:rPr>
        <w:t xml:space="preserve">1 </w:t>
      </w:r>
      <w:r w:rsidRPr="001B7E5A">
        <w:rPr>
          <w:lang w:val="uk-UA"/>
        </w:rPr>
        <w:t>(семафор двійковий, приймає значення 0 і 1). Позначимо це як K(</w:t>
      </w:r>
      <w:proofErr w:type="spellStart"/>
      <w:r w:rsidRPr="001B7E5A">
        <w:rPr>
          <w:lang w:val="uk-UA"/>
        </w:rPr>
        <w:t>max</w:t>
      </w:r>
      <w:proofErr w:type="spellEnd"/>
      <w:r w:rsidRPr="009D1507">
        <w:rPr>
          <w:lang w:val="uk-UA"/>
        </w:rPr>
        <w:t>,</w:t>
      </w:r>
      <w:r>
        <w:t>s</w:t>
      </w:r>
      <w:r w:rsidRPr="009D1507">
        <w:rPr>
          <w:lang w:val="uk-UA"/>
        </w:rPr>
        <w:t>1</w:t>
      </w:r>
      <w:r w:rsidRPr="001B7E5A">
        <w:rPr>
          <w:lang w:val="uk-UA"/>
        </w:rPr>
        <w:t>)=1</w:t>
      </w:r>
      <w:r w:rsidRPr="009D1507">
        <w:rPr>
          <w:lang w:val="uk-UA"/>
        </w:rPr>
        <w:t>.</w:t>
      </w:r>
      <w:r w:rsidRPr="001B7E5A">
        <w:rPr>
          <w:lang w:val="uk-UA"/>
        </w:rPr>
        <w:t xml:space="preserve"> З початковим значенням «відкрито». Позначимо K(</w:t>
      </w:r>
      <w:proofErr w:type="spellStart"/>
      <w:r>
        <w:rPr>
          <w:lang w:val="uk-UA"/>
        </w:rPr>
        <w:t>поч</w:t>
      </w:r>
      <w:proofErr w:type="spellEnd"/>
      <w:r w:rsidRPr="009D1507">
        <w:rPr>
          <w:lang w:val="uk-UA"/>
        </w:rPr>
        <w:t>,</w:t>
      </w:r>
      <w:r>
        <w:t>s</w:t>
      </w:r>
      <w:r w:rsidRPr="009D1507">
        <w:rPr>
          <w:lang w:val="uk-UA"/>
        </w:rPr>
        <w:t>1</w:t>
      </w:r>
      <w:r>
        <w:rPr>
          <w:lang w:val="uk-UA"/>
        </w:rPr>
        <w:t>)=1.</w:t>
      </w:r>
    </w:p>
    <w:p w:rsidR="0028366D" w:rsidRDefault="0028366D" w:rsidP="00971AC7">
      <w:pPr>
        <w:pStyle w:val="normal"/>
        <w:ind w:firstLine="720"/>
        <w:contextualSpacing w:val="0"/>
        <w:jc w:val="center"/>
        <w:rPr>
          <w:lang w:val="ru-RU"/>
        </w:rPr>
      </w:pPr>
    </w:p>
    <w:p w:rsidR="0028366D" w:rsidRPr="00D04522" w:rsidRDefault="0028366D" w:rsidP="00D04522">
      <w:pPr>
        <w:pStyle w:val="a3"/>
        <w:spacing w:line="288" w:lineRule="auto"/>
        <w:ind w:firstLine="720"/>
        <w:jc w:val="both"/>
        <w:rPr>
          <w:b w:val="0"/>
          <w:lang w:val="uk-UA"/>
        </w:rPr>
      </w:pPr>
      <w:proofErr w:type="spellStart"/>
      <w:r w:rsidRPr="00D04522">
        <w:rPr>
          <w:b w:val="0"/>
          <w:lang w:val="ru-RU"/>
        </w:rPr>
        <w:t>Завдання</w:t>
      </w:r>
      <w:proofErr w:type="spellEnd"/>
      <w:r w:rsidRPr="00D04522">
        <w:rPr>
          <w:b w:val="0"/>
          <w:lang w:val="ru-RU"/>
        </w:rPr>
        <w:t xml:space="preserve"> 2. </w:t>
      </w:r>
      <w:r w:rsidRPr="00D04522">
        <w:rPr>
          <w:b w:val="0"/>
          <w:lang w:val="uk-UA"/>
        </w:rPr>
        <w:t xml:space="preserve">Рішення пункту 1 зобразити на малюнку, в якому кожен процес моделюється </w:t>
      </w:r>
      <w:r w:rsidRPr="00D04522">
        <w:rPr>
          <w:rStyle w:val="shorttext"/>
          <w:b w:val="0"/>
          <w:lang w:val="uk-UA"/>
        </w:rPr>
        <w:t>прямою лінією</w:t>
      </w:r>
      <w:r w:rsidRPr="00D04522">
        <w:rPr>
          <w:b w:val="0"/>
          <w:lang w:val="uk-UA"/>
        </w:rPr>
        <w:t xml:space="preserve">. Виконання процесу моделюється рухом уздовж прямої справа наліво. На прямій відзначені межі інтервалу синхронізації і місця в програмі, в яких викликаються примітиви </w:t>
      </w:r>
      <w:proofErr w:type="spellStart"/>
      <w:r w:rsidRPr="00D04522">
        <w:rPr>
          <w:b w:val="0"/>
          <w:lang w:val="uk-UA"/>
        </w:rPr>
        <w:t>Дейкстри</w:t>
      </w:r>
      <w:proofErr w:type="spellEnd"/>
      <w:r w:rsidRPr="00D04522">
        <w:rPr>
          <w:b w:val="0"/>
          <w:lang w:val="uk-UA"/>
        </w:rPr>
        <w:t>. Під малюнком повинні бути підписані початкове і максимальне значення ключа семафора.</w:t>
      </w:r>
    </w:p>
    <w:p w:rsidR="0028366D" w:rsidRPr="00D04522" w:rsidRDefault="0028366D" w:rsidP="00D04522">
      <w:pPr>
        <w:pStyle w:val="normal"/>
        <w:ind w:firstLine="720"/>
        <w:contextualSpacing w:val="0"/>
        <w:rPr>
          <w:lang w:val="uk-UA"/>
        </w:rPr>
      </w:pPr>
    </w:p>
    <w:p w:rsidR="0028366D" w:rsidRDefault="0028366D" w:rsidP="00DB3A91">
      <w:pPr>
        <w:spacing w:line="288" w:lineRule="auto"/>
        <w:ind w:firstLine="720"/>
        <w:jc w:val="both"/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: </w:t>
      </w:r>
    </w:p>
    <w:p w:rsidR="0028366D" w:rsidRPr="00B05CDA" w:rsidRDefault="0028366D" w:rsidP="00DB3A91">
      <w:pPr>
        <w:spacing w:line="288" w:lineRule="auto"/>
        <w:ind w:firstLine="720"/>
        <w:jc w:val="both"/>
        <w:rPr>
          <w:lang w:val="ru-RU"/>
        </w:rPr>
      </w:pPr>
      <w:r>
        <w:rPr>
          <w:lang w:val="uk-UA"/>
        </w:rPr>
        <w:t>Розстановку</w:t>
      </w:r>
      <w:r w:rsidRPr="001B7E5A">
        <w:rPr>
          <w:lang w:val="uk-UA"/>
        </w:rPr>
        <w:t xml:space="preserve"> ви</w:t>
      </w:r>
      <w:r>
        <w:rPr>
          <w:lang w:val="uk-UA"/>
        </w:rPr>
        <w:t xml:space="preserve">клику примітивів зображено на </w:t>
      </w:r>
      <w:r>
        <w:rPr>
          <w:lang w:val="ru-RU"/>
        </w:rPr>
        <w:t>Рис. 1.</w:t>
      </w:r>
    </w:p>
    <w:p w:rsidR="0028366D" w:rsidRDefault="0028366D" w:rsidP="00971AC7">
      <w:pPr>
        <w:pStyle w:val="normal"/>
        <w:contextualSpacing w:val="0"/>
        <w:rPr>
          <w:lang w:val="ru-RU"/>
        </w:rPr>
      </w:pPr>
    </w:p>
    <w:p w:rsidR="0028366D" w:rsidRPr="001F617A" w:rsidRDefault="00752C87" w:rsidP="00971AC7">
      <w:pPr>
        <w:pStyle w:val="normal"/>
        <w:contextualSpacing w:val="0"/>
        <w:rPr>
          <w:lang w:val="ru-RU"/>
        </w:rPr>
      </w:pPr>
      <w:r w:rsidRPr="00752C87">
        <w:rPr>
          <w:lang w:val="ru-RU"/>
        </w:rPr>
      </w:r>
      <w:r>
        <w:rPr>
          <w:lang w:val="ru-RU"/>
        </w:rPr>
        <w:pict>
          <v:group id="_x0000_s1026" editas="canvas" style="width:450pt;height:135pt;mso-position-horizontal-relative:char;mso-position-vertical-relative:line" coordorigin="2205,4797" coordsize="6792,202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05;top:4797;width:6792;height:2025" o:preferrelative="f" stroked="t" strokeweight="1pt">
              <v:fill o:detectmouseclick="t"/>
              <v:path o:extrusionok="t" o:connecttype="none"/>
              <o:lock v:ext="edit" text="t"/>
            </v:shape>
            <v:line id="_x0000_s1028" style="position:absolute" from="2613,5337" to="7232,5338" strokeweight="1pt"/>
            <v:line id="_x0000_s1029" style="position:absolute" from="2748,6282" to="7231,628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341;top:5067;width:272;height:405" strokecolor="white">
              <v:textbox>
                <w:txbxContent>
                  <w:p w:rsidR="0028366D" w:rsidRPr="00D3247A" w:rsidRDefault="0028366D" w:rsidP="00971AC7">
                    <w:r>
                      <w:t>I</w:t>
                    </w:r>
                  </w:p>
                </w:txbxContent>
              </v:textbox>
            </v:shape>
            <v:shape id="_x0000_s1031" type="#_x0000_t202" style="position:absolute;left:2341;top:6012;width:407;height:405" strokecolor="white">
              <v:textbox>
                <w:txbxContent>
                  <w:p w:rsidR="0028366D" w:rsidRPr="00D3247A" w:rsidRDefault="0028366D" w:rsidP="00971AC7">
                    <w:r>
                      <w:t>II</w:t>
                    </w:r>
                  </w:p>
                </w:txbxContent>
              </v:textbox>
            </v:shape>
            <v:line id="_x0000_s1032" style="position:absolute;flip:y" from="3835,6147" to="3835,6282"/>
            <v:line id="_x0000_s1033" style="position:absolute;flip:y" from="5194,6147" to="5194,6282"/>
            <v:line id="_x0000_s1034" style="position:absolute;flip:y" from="3835,5202" to="3835,5337"/>
            <v:line id="_x0000_s1035" style="position:absolute;flip:y" from="5194,5202" to="5194,5337"/>
            <v:shape id="_x0000_s1036" type="#_x0000_t202" style="position:absolute;left:3563;top:4797;width:680;height:405" strokecolor="white">
              <v:textbox>
                <w:txbxContent>
                  <w:p w:rsidR="0028366D" w:rsidRPr="00D3247A" w:rsidRDefault="0028366D" w:rsidP="00971AC7">
                    <w:proofErr w:type="gramStart"/>
                    <w:r>
                      <w:t>P(</w:t>
                    </w:r>
                    <w:proofErr w:type="gramEnd"/>
                    <w:r>
                      <w:t>s1)</w:t>
                    </w:r>
                  </w:p>
                </w:txbxContent>
              </v:textbox>
            </v:shape>
            <v:shape id="_x0000_s1037" type="#_x0000_t202" style="position:absolute;left:4922;top:4797;width:680;height:405" strokecolor="white">
              <v:textbox>
                <w:txbxContent>
                  <w:p w:rsidR="0028366D" w:rsidRPr="00D3247A" w:rsidRDefault="0028366D" w:rsidP="00971AC7">
                    <w:proofErr w:type="gramStart"/>
                    <w:r>
                      <w:t>V(</w:t>
                    </w:r>
                    <w:proofErr w:type="gramEnd"/>
                    <w:r>
                      <w:t>s1)</w:t>
                    </w:r>
                  </w:p>
                </w:txbxContent>
              </v:textbox>
            </v:shape>
            <v:shape id="_x0000_s1038" type="#_x0000_t202" style="position:absolute;left:3563;top:5742;width:680;height:405" strokecolor="white">
              <v:textbox>
                <w:txbxContent>
                  <w:p w:rsidR="0028366D" w:rsidRPr="00D3247A" w:rsidRDefault="0028366D" w:rsidP="00971AC7">
                    <w:proofErr w:type="gramStart"/>
                    <w:r>
                      <w:t>P(</w:t>
                    </w:r>
                    <w:proofErr w:type="gramEnd"/>
                    <w:r>
                      <w:t>s1)</w:t>
                    </w:r>
                  </w:p>
                </w:txbxContent>
              </v:textbox>
            </v:shape>
            <v:shape id="_x0000_s1039" type="#_x0000_t202" style="position:absolute;left:4922;top:5742;width:680;height:405" strokecolor="white">
              <v:textbox>
                <w:txbxContent>
                  <w:p w:rsidR="0028366D" w:rsidRPr="00D3247A" w:rsidRDefault="0028366D" w:rsidP="00971AC7">
                    <w:proofErr w:type="gramStart"/>
                    <w:r>
                      <w:t>V(</w:t>
                    </w:r>
                    <w:proofErr w:type="gramEnd"/>
                    <w:r>
                      <w:t>s1)</w:t>
                    </w:r>
                  </w:p>
                </w:txbxContent>
              </v:textbox>
            </v:shape>
            <v:shape id="_x0000_s1040" type="#_x0000_t202" style="position:absolute;left:3835;top:6417;width:2718;height:405" strokecolor="white">
              <v:textbox>
                <w:txbxContent>
                  <w:p w:rsidR="0028366D" w:rsidRPr="009D1507" w:rsidRDefault="0028366D" w:rsidP="00971AC7">
                    <w:proofErr w:type="gramStart"/>
                    <w:r>
                      <w:t>K(</w:t>
                    </w:r>
                    <w:proofErr w:type="gramEnd"/>
                    <w:r>
                      <w:t>max,s1)=1   K(</w:t>
                    </w:r>
                    <w:proofErr w:type="spellStart"/>
                    <w:r>
                      <w:rPr>
                        <w:lang w:val="ru-RU"/>
                      </w:rPr>
                      <w:t>поч</w:t>
                    </w:r>
                    <w:proofErr w:type="spellEnd"/>
                    <w:r>
                      <w:rPr>
                        <w:lang w:val="uk-UA"/>
                      </w:rPr>
                      <w:t xml:space="preserve">., </w:t>
                    </w:r>
                    <w:r>
                      <w:t>s1)=1</w:t>
                    </w:r>
                  </w:p>
                </w:txbxContent>
              </v:textbox>
            </v:shape>
            <w10:anchorlock/>
          </v:group>
        </w:pict>
      </w:r>
    </w:p>
    <w:p w:rsidR="0028366D" w:rsidRDefault="0028366D" w:rsidP="00971AC7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Рис. 1</w:t>
      </w:r>
    </w:p>
    <w:p w:rsidR="0028366D" w:rsidRDefault="0028366D" w:rsidP="00971AC7">
      <w:pPr>
        <w:pStyle w:val="normal"/>
        <w:contextualSpacing w:val="0"/>
        <w:jc w:val="center"/>
        <w:rPr>
          <w:lang w:val="ru-RU"/>
        </w:rPr>
      </w:pPr>
    </w:p>
    <w:p w:rsidR="0028366D" w:rsidRDefault="0028366D" w:rsidP="00B05CDA">
      <w:pPr>
        <w:pStyle w:val="normal"/>
        <w:ind w:firstLine="720"/>
        <w:contextualSpacing w:val="0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3. </w:t>
      </w:r>
      <w:r>
        <w:rPr>
          <w:lang w:val="uk-UA"/>
        </w:rPr>
        <w:t>Вирішити завдання синхронізації двох процесів так, щоб дві точки, які обрані (вона в першому процесі, друга в другому) виконувалися строго по черзі.</w:t>
      </w:r>
    </w:p>
    <w:p w:rsidR="0028366D" w:rsidRDefault="0028366D" w:rsidP="00B05CDA">
      <w:pPr>
        <w:pStyle w:val="normal"/>
        <w:ind w:firstLine="720"/>
        <w:contextualSpacing w:val="0"/>
        <w:rPr>
          <w:lang w:val="ru-RU"/>
        </w:rPr>
      </w:pPr>
    </w:p>
    <w:p w:rsidR="0028366D" w:rsidRDefault="0028366D" w:rsidP="00B05CDA">
      <w:pPr>
        <w:pStyle w:val="normal"/>
        <w:ind w:firstLine="720"/>
        <w:contextualSpacing w:val="0"/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>:</w:t>
      </w:r>
    </w:p>
    <w:p w:rsidR="0028366D" w:rsidRPr="00B05CDA" w:rsidRDefault="0028366D" w:rsidP="00D04522">
      <w:pPr>
        <w:spacing w:line="288" w:lineRule="auto"/>
        <w:ind w:firstLine="720"/>
        <w:jc w:val="both"/>
        <w:rPr>
          <w:lang w:val="ru-RU"/>
        </w:rPr>
      </w:pPr>
      <w:r>
        <w:rPr>
          <w:lang w:val="uk-UA"/>
        </w:rPr>
        <w:t>Розстановку</w:t>
      </w:r>
      <w:r w:rsidRPr="001B7E5A">
        <w:rPr>
          <w:lang w:val="uk-UA"/>
        </w:rPr>
        <w:t xml:space="preserve"> ви</w:t>
      </w:r>
      <w:r>
        <w:rPr>
          <w:lang w:val="uk-UA"/>
        </w:rPr>
        <w:t xml:space="preserve">клику примітивів зображено на </w:t>
      </w:r>
      <w:r>
        <w:rPr>
          <w:lang w:val="ru-RU"/>
        </w:rPr>
        <w:t>Рис. 2.</w:t>
      </w:r>
    </w:p>
    <w:p w:rsidR="0028366D" w:rsidRDefault="0028366D" w:rsidP="00971AC7">
      <w:pPr>
        <w:pStyle w:val="normal"/>
        <w:contextualSpacing w:val="0"/>
        <w:rPr>
          <w:lang w:val="ru-RU"/>
        </w:rPr>
      </w:pPr>
    </w:p>
    <w:p w:rsidR="0028366D" w:rsidRDefault="00752C87" w:rsidP="00971AC7">
      <w:pPr>
        <w:pStyle w:val="normal"/>
        <w:contextualSpacing w:val="0"/>
        <w:rPr>
          <w:lang w:val="ru-RU"/>
        </w:rPr>
      </w:pPr>
      <w:r w:rsidRPr="00752C87">
        <w:rPr>
          <w:lang w:val="ru-RU"/>
        </w:rPr>
      </w:r>
      <w:r>
        <w:rPr>
          <w:lang w:val="ru-RU"/>
        </w:rPr>
        <w:pict>
          <v:group id="_x0000_s1041" editas="canvas" style="width:477pt;height:162pt;mso-position-horizontal-relative:char;mso-position-vertical-relative:line" coordorigin="2205,4797" coordsize="7200,2430">
            <o:lock v:ext="edit" aspectratio="t"/>
            <v:shape id="_x0000_s1042" type="#_x0000_t75" style="position:absolute;left:2205;top:4797;width:7200;height:2430" o:preferrelative="f" stroked="t" strokeweight="1pt">
              <v:fill o:detectmouseclick="t"/>
              <v:path o:extrusionok="t" o:connecttype="none"/>
              <o:lock v:ext="edit" text="t"/>
            </v:shape>
            <v:line id="_x0000_s1043" style="position:absolute" from="2613,5337" to="7232,5338" strokeweight="1pt"/>
            <v:line id="_x0000_s1044" style="position:absolute" from="2748,6282" to="7231,6283"/>
            <v:shape id="_x0000_s1045" type="#_x0000_t202" style="position:absolute;left:2341;top:5067;width:272;height:405" strokecolor="white">
              <v:textbox>
                <w:txbxContent>
                  <w:p w:rsidR="0028366D" w:rsidRPr="00D3247A" w:rsidRDefault="0028366D" w:rsidP="00B05CDA">
                    <w:r>
                      <w:t>I</w:t>
                    </w:r>
                  </w:p>
                </w:txbxContent>
              </v:textbox>
            </v:shape>
            <v:shape id="_x0000_s1046" type="#_x0000_t202" style="position:absolute;left:2341;top:6012;width:407;height:405" strokecolor="white">
              <v:textbox>
                <w:txbxContent>
                  <w:p w:rsidR="0028366D" w:rsidRPr="00D3247A" w:rsidRDefault="0028366D" w:rsidP="00B05CDA">
                    <w:r>
                      <w:t>II</w:t>
                    </w:r>
                  </w:p>
                </w:txbxContent>
              </v:textbox>
            </v:shape>
            <v:line id="_x0000_s1047" style="position:absolute;flip:y" from="3835,6147" to="3835,6282"/>
            <v:line id="_x0000_s1048" style="position:absolute;flip:y" from="5194,6147" to="5194,6282"/>
            <v:line id="_x0000_s1049" style="position:absolute;flip:y" from="3835,5202" to="3835,5337"/>
            <v:line id="_x0000_s1050" style="position:absolute;flip:y" from="5194,5202" to="5194,5337"/>
            <v:shape id="_x0000_s1051" type="#_x0000_t202" style="position:absolute;left:3563;top:4797;width:680;height:405" strokecolor="white">
              <v:textbox>
                <w:txbxContent>
                  <w:p w:rsidR="0028366D" w:rsidRPr="00D3247A" w:rsidRDefault="0028366D" w:rsidP="00B05CDA">
                    <w:proofErr w:type="gramStart"/>
                    <w:r>
                      <w:t>P(</w:t>
                    </w:r>
                    <w:proofErr w:type="gramEnd"/>
                    <w:r>
                      <w:t>s2)</w:t>
                    </w:r>
                  </w:p>
                </w:txbxContent>
              </v:textbox>
            </v:shape>
            <v:shape id="_x0000_s1052" type="#_x0000_t202" style="position:absolute;left:4922;top:4797;width:951;height:405" strokecolor="white">
              <v:textbox>
                <w:txbxContent>
                  <w:p w:rsidR="0028366D" w:rsidRPr="00B05CDA" w:rsidRDefault="0028366D" w:rsidP="00B05CDA">
                    <w:pPr>
                      <w:rPr>
                        <w:lang w:val="ru-RU"/>
                      </w:rPr>
                    </w:pPr>
                    <w:proofErr w:type="gramStart"/>
                    <w:r>
                      <w:t>V(</w:t>
                    </w:r>
                    <w:proofErr w:type="gramEnd"/>
                    <w:r>
                      <w:t>s3</w:t>
                    </w:r>
                    <w:r>
                      <w:rPr>
                        <w:lang w:val="ru-RU"/>
                      </w:rPr>
                      <w:t>)</w:t>
                    </w:r>
                  </w:p>
                </w:txbxContent>
              </v:textbox>
            </v:shape>
            <v:shape id="_x0000_s1053" type="#_x0000_t202" style="position:absolute;left:3563;top:5742;width:680;height:405" strokecolor="white">
              <v:textbox>
                <w:txbxContent>
                  <w:p w:rsidR="0028366D" w:rsidRPr="00D3247A" w:rsidRDefault="0028366D" w:rsidP="00B05CDA">
                    <w:proofErr w:type="gramStart"/>
                    <w:r>
                      <w:t>P(</w:t>
                    </w:r>
                    <w:proofErr w:type="gramEnd"/>
                    <w:r>
                      <w:t>s3)</w:t>
                    </w:r>
                  </w:p>
                </w:txbxContent>
              </v:textbox>
            </v:shape>
            <v:shape id="_x0000_s1054" type="#_x0000_t202" style="position:absolute;left:4922;top:5742;width:815;height:405" strokecolor="white">
              <v:textbox>
                <w:txbxContent>
                  <w:p w:rsidR="0028366D" w:rsidRPr="00D3247A" w:rsidRDefault="0028366D" w:rsidP="00B05CDA">
                    <w:proofErr w:type="gramStart"/>
                    <w:r>
                      <w:t>V(</w:t>
                    </w:r>
                    <w:proofErr w:type="gramEnd"/>
                    <w:r>
                      <w:t>s2)</w:t>
                    </w:r>
                  </w:p>
                </w:txbxContent>
              </v:textbox>
            </v:shape>
            <v:shape id="_x0000_s1055" type="#_x0000_t202" style="position:absolute;left:2748;top:6417;width:4619;height:810" strokecolor="white">
              <v:textbox>
                <w:txbxContent>
                  <w:p w:rsidR="0028366D" w:rsidRPr="00B05CDA" w:rsidRDefault="0028366D" w:rsidP="00B05CDA">
                    <w:proofErr w:type="gramStart"/>
                    <w:r>
                      <w:t>K(</w:t>
                    </w:r>
                    <w:proofErr w:type="gramEnd"/>
                    <w:r>
                      <w:t>max,s2)=1</w:t>
                    </w:r>
                    <w:r w:rsidRPr="00B05CDA">
                      <w:tab/>
                    </w:r>
                    <w:r>
                      <w:t xml:space="preserve">K(max,s3)=1   </w:t>
                    </w:r>
                  </w:p>
                  <w:p w:rsidR="0028366D" w:rsidRPr="00E118AA" w:rsidRDefault="0028366D" w:rsidP="00B05CDA">
                    <w:proofErr w:type="gramStart"/>
                    <w:r>
                      <w:t>K(</w:t>
                    </w:r>
                    <w:proofErr w:type="spellStart"/>
                    <w:proofErr w:type="gramEnd"/>
                    <w:r>
                      <w:rPr>
                        <w:lang w:val="ru-RU"/>
                      </w:rPr>
                      <w:t>поч</w:t>
                    </w:r>
                    <w:proofErr w:type="spellEnd"/>
                    <w:r>
                      <w:rPr>
                        <w:lang w:val="uk-UA"/>
                      </w:rPr>
                      <w:t xml:space="preserve">., </w:t>
                    </w:r>
                    <w:r>
                      <w:t>s2)=1</w:t>
                    </w:r>
                    <w:r w:rsidRPr="00B05CDA">
                      <w:tab/>
                    </w:r>
                    <w:r>
                      <w:t>K(</w:t>
                    </w:r>
                    <w:proofErr w:type="spellStart"/>
                    <w:r>
                      <w:rPr>
                        <w:lang w:val="ru-RU"/>
                      </w:rPr>
                      <w:t>поч</w:t>
                    </w:r>
                    <w:proofErr w:type="spellEnd"/>
                    <w:r>
                      <w:rPr>
                        <w:lang w:val="uk-UA"/>
                      </w:rPr>
                      <w:t>.</w:t>
                    </w:r>
                    <w:r>
                      <w:t>,s3)=0</w:t>
                    </w:r>
                  </w:p>
                </w:txbxContent>
              </v:textbox>
            </v:shape>
            <w10:anchorlock/>
          </v:group>
        </w:pict>
      </w:r>
    </w:p>
    <w:p w:rsidR="0028366D" w:rsidRDefault="0028366D" w:rsidP="00B05CDA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Рис. 2</w:t>
      </w:r>
    </w:p>
    <w:p w:rsidR="0028366D" w:rsidRDefault="0028366D" w:rsidP="00B05CDA">
      <w:pPr>
        <w:pStyle w:val="normal"/>
        <w:contextualSpacing w:val="0"/>
        <w:jc w:val="center"/>
        <w:rPr>
          <w:lang w:val="ru-RU"/>
        </w:rPr>
      </w:pPr>
    </w:p>
    <w:p w:rsidR="0028366D" w:rsidRDefault="0028366D" w:rsidP="008E3C9F">
      <w:pPr>
        <w:pStyle w:val="normal"/>
        <w:ind w:firstLine="720"/>
        <w:contextualSpacing w:val="0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4 </w:t>
      </w:r>
      <w:r>
        <w:rPr>
          <w:lang w:val="uk-UA"/>
        </w:rPr>
        <w:t xml:space="preserve">Вирішити завдання синхронізації процесів, задану </w:t>
      </w:r>
      <w:proofErr w:type="gramStart"/>
      <w:r>
        <w:rPr>
          <w:lang w:val="uk-UA"/>
        </w:rPr>
        <w:t>в</w:t>
      </w:r>
      <w:proofErr w:type="gramEnd"/>
      <w:r>
        <w:rPr>
          <w:lang w:val="uk-UA"/>
        </w:rPr>
        <w:t xml:space="preserve"> </w:t>
      </w:r>
      <w:proofErr w:type="gramStart"/>
      <w:r>
        <w:rPr>
          <w:lang w:val="uk-UA"/>
        </w:rPr>
        <w:t>таблиц</w:t>
      </w:r>
      <w:proofErr w:type="gramEnd"/>
      <w:r>
        <w:rPr>
          <w:lang w:val="uk-UA"/>
        </w:rPr>
        <w:t>і 1 для вашого варіанту.</w:t>
      </w:r>
    </w:p>
    <w:p w:rsidR="0028366D" w:rsidRDefault="0028366D" w:rsidP="008E3C9F">
      <w:pPr>
        <w:pStyle w:val="normal"/>
        <w:ind w:firstLine="720"/>
        <w:contextualSpacing w:val="0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варіанту</w:t>
      </w:r>
      <w:proofErr w:type="spellEnd"/>
      <w:r>
        <w:rPr>
          <w:lang w:val="ru-RU"/>
        </w:rPr>
        <w:t xml:space="preserve"> 4. </w:t>
      </w:r>
      <w:r w:rsidRPr="00983159">
        <w:rPr>
          <w:lang w:val="uk-UA"/>
        </w:rPr>
        <w:t xml:space="preserve">За допомогою функцій </w:t>
      </w:r>
      <w:proofErr w:type="spellStart"/>
      <w:r w:rsidRPr="00983159">
        <w:rPr>
          <w:lang w:val="uk-UA"/>
        </w:rPr>
        <w:t>Дейкстри</w:t>
      </w:r>
      <w:proofErr w:type="spellEnd"/>
      <w:r w:rsidRPr="00983159">
        <w:rPr>
          <w:lang w:val="uk-UA"/>
        </w:rPr>
        <w:t xml:space="preserve"> синхронізувати три процесу, щоб перший критичний інтервал першого виконувався на фоні критичного інтервалу другого якщо критичний інтервал третього вільний.</w:t>
      </w:r>
    </w:p>
    <w:p w:rsidR="0028366D" w:rsidRDefault="0028366D" w:rsidP="008E3C9F">
      <w:pPr>
        <w:pStyle w:val="normal"/>
        <w:ind w:firstLine="720"/>
        <w:contextualSpacing w:val="0"/>
        <w:rPr>
          <w:lang w:val="ru-RU"/>
        </w:rPr>
      </w:pPr>
    </w:p>
    <w:p w:rsidR="0028366D" w:rsidRDefault="0028366D" w:rsidP="008E3C9F">
      <w:pPr>
        <w:pStyle w:val="normal"/>
        <w:ind w:firstLine="720"/>
        <w:contextualSpacing w:val="0"/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>:</w:t>
      </w:r>
    </w:p>
    <w:p w:rsidR="0028366D" w:rsidRPr="00B05CDA" w:rsidRDefault="0028366D" w:rsidP="00DB3A91">
      <w:pPr>
        <w:spacing w:line="288" w:lineRule="auto"/>
        <w:ind w:firstLine="720"/>
        <w:jc w:val="both"/>
        <w:rPr>
          <w:lang w:val="ru-RU"/>
        </w:rPr>
      </w:pPr>
      <w:r>
        <w:rPr>
          <w:lang w:val="uk-UA"/>
        </w:rPr>
        <w:t>Розстановку</w:t>
      </w:r>
      <w:r w:rsidRPr="001B7E5A">
        <w:rPr>
          <w:lang w:val="uk-UA"/>
        </w:rPr>
        <w:t xml:space="preserve"> ви</w:t>
      </w:r>
      <w:r>
        <w:rPr>
          <w:lang w:val="uk-UA"/>
        </w:rPr>
        <w:t xml:space="preserve">клику примітивів зображено на </w:t>
      </w:r>
      <w:r>
        <w:rPr>
          <w:lang w:val="ru-RU"/>
        </w:rPr>
        <w:t>Рис. 3.</w:t>
      </w:r>
    </w:p>
    <w:p w:rsidR="0028366D" w:rsidRPr="00B05CDA" w:rsidRDefault="0028366D" w:rsidP="004D460C">
      <w:pPr>
        <w:pStyle w:val="normal"/>
        <w:ind w:firstLine="720"/>
        <w:contextualSpacing w:val="0"/>
        <w:rPr>
          <w:lang w:val="ru-RU"/>
        </w:rPr>
      </w:pPr>
    </w:p>
    <w:p w:rsidR="0028366D" w:rsidRDefault="00752C87" w:rsidP="004D460C">
      <w:pPr>
        <w:pStyle w:val="normal"/>
        <w:contextualSpacing w:val="0"/>
        <w:rPr>
          <w:lang w:val="ru-RU"/>
        </w:rPr>
      </w:pPr>
      <w:r w:rsidRPr="00752C87">
        <w:rPr>
          <w:lang w:val="ru-RU"/>
        </w:rPr>
      </w:r>
      <w:r>
        <w:rPr>
          <w:lang w:val="ru-RU"/>
        </w:rPr>
        <w:pict>
          <v:group id="_x0000_s1056" editas="canvas" style="width:477pt;height:243pt;mso-position-horizontal-relative:char;mso-position-vertical-relative:line" coordorigin="2205,4797" coordsize="7200,3645">
            <o:lock v:ext="edit" aspectratio="t"/>
            <v:shape id="_x0000_s1057" type="#_x0000_t75" style="position:absolute;left:2205;top:4797;width:7200;height:3645" o:preferrelative="f" stroked="t" strokeweight="1pt">
              <v:fill o:detectmouseclick="t"/>
              <v:path o:extrusionok="t" o:connecttype="none"/>
              <o:lock v:ext="edit" text="t"/>
            </v:shape>
            <v:line id="_x0000_s1058" style="position:absolute" from="2613,5337" to="7232,5338" strokeweight="1pt"/>
            <v:line id="_x0000_s1059" style="position:absolute" from="2748,6282" to="7231,6283"/>
            <v:shape id="_x0000_s1060" type="#_x0000_t202" style="position:absolute;left:2341;top:5067;width:272;height:405" strokecolor="white">
              <v:textbox>
                <w:txbxContent>
                  <w:p w:rsidR="0028366D" w:rsidRPr="00D3247A" w:rsidRDefault="0028366D" w:rsidP="004D460C">
                    <w:r>
                      <w:t>I</w:t>
                    </w:r>
                  </w:p>
                </w:txbxContent>
              </v:textbox>
            </v:shape>
            <v:shape id="_x0000_s1061" type="#_x0000_t202" style="position:absolute;left:2341;top:6012;width:407;height:405" strokecolor="white">
              <v:textbox>
                <w:txbxContent>
                  <w:p w:rsidR="0028366D" w:rsidRPr="00D3247A" w:rsidRDefault="0028366D" w:rsidP="004D460C">
                    <w:r>
                      <w:t>II</w:t>
                    </w:r>
                  </w:p>
                </w:txbxContent>
              </v:textbox>
            </v:shape>
            <v:line id="_x0000_s1062" style="position:absolute;flip:y" from="3835,6147" to="3835,6282"/>
            <v:line id="_x0000_s1063" style="position:absolute;flip:y" from="5194,6147" to="5194,6282"/>
            <v:line id="_x0000_s1064" style="position:absolute;flip:y" from="3835,5202" to="3835,5337"/>
            <v:line id="_x0000_s1065" style="position:absolute;flip:y" from="5194,5202" to="5194,5337"/>
            <v:shape id="_x0000_s1066" type="#_x0000_t202" style="position:absolute;left:3563;top:4797;width:680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P(</w:t>
                    </w:r>
                    <w:proofErr w:type="gramEnd"/>
                    <w:r>
                      <w:t>s4)</w:t>
                    </w:r>
                  </w:p>
                </w:txbxContent>
              </v:textbox>
            </v:shape>
            <v:shape id="_x0000_s1067" type="#_x0000_t202" style="position:absolute;left:4922;top:4797;width:951;height:405" strokecolor="white">
              <v:textbox>
                <w:txbxContent>
                  <w:p w:rsidR="0028366D" w:rsidRPr="00B05CDA" w:rsidRDefault="0028366D" w:rsidP="004D460C">
                    <w:pPr>
                      <w:rPr>
                        <w:lang w:val="ru-RU"/>
                      </w:rPr>
                    </w:pPr>
                    <w:proofErr w:type="gramStart"/>
                    <w:r>
                      <w:t>V(</w:t>
                    </w:r>
                    <w:proofErr w:type="gramEnd"/>
                    <w:r>
                      <w:t>s5</w:t>
                    </w:r>
                    <w:r>
                      <w:rPr>
                        <w:lang w:val="ru-RU"/>
                      </w:rPr>
                      <w:t>)</w:t>
                    </w:r>
                  </w:p>
                </w:txbxContent>
              </v:textbox>
            </v:shape>
            <v:shape id="_x0000_s1068" type="#_x0000_t202" style="position:absolute;left:3563;top:5742;width:816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V(</w:t>
                    </w:r>
                    <w:proofErr w:type="gramEnd"/>
                    <w:r>
                      <w:t>s5)</w:t>
                    </w:r>
                  </w:p>
                </w:txbxContent>
              </v:textbox>
            </v:shape>
            <v:shape id="_x0000_s1069" type="#_x0000_t202" style="position:absolute;left:4922;top:5742;width:815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P(</w:t>
                    </w:r>
                    <w:proofErr w:type="gramEnd"/>
                    <w:r>
                      <w:t>s5)</w:t>
                    </w:r>
                  </w:p>
                </w:txbxContent>
              </v:textbox>
            </v:shape>
            <v:shape id="_x0000_s1070" type="#_x0000_t202" style="position:absolute;left:3563;top:7632;width:3533;height:675" strokecolor="white">
              <v:textbox>
                <w:txbxContent>
                  <w:p w:rsidR="0028366D" w:rsidRPr="00B05CDA" w:rsidRDefault="0028366D" w:rsidP="004D460C">
                    <w:proofErr w:type="gramStart"/>
                    <w:r>
                      <w:t>K(</w:t>
                    </w:r>
                    <w:proofErr w:type="gramEnd"/>
                    <w:r>
                      <w:t>max,s</w:t>
                    </w:r>
                    <w:r w:rsidRPr="004D460C">
                      <w:t>4</w:t>
                    </w:r>
                    <w:r>
                      <w:t>)=1</w:t>
                    </w:r>
                    <w:r w:rsidRPr="00B05CDA">
                      <w:tab/>
                    </w:r>
                    <w:r>
                      <w:t>K(max,s</w:t>
                    </w:r>
                    <w:r w:rsidRPr="004D460C">
                      <w:t>5</w:t>
                    </w:r>
                    <w:r>
                      <w:t xml:space="preserve">)=1  </w:t>
                    </w:r>
                    <w:r>
                      <w:tab/>
                      <w:t xml:space="preserve"> </w:t>
                    </w:r>
                  </w:p>
                  <w:p w:rsidR="0028366D" w:rsidRPr="004D460C" w:rsidRDefault="0028366D" w:rsidP="004D460C">
                    <w:proofErr w:type="gramStart"/>
                    <w:r>
                      <w:t>K(</w:t>
                    </w:r>
                    <w:proofErr w:type="spellStart"/>
                    <w:proofErr w:type="gramEnd"/>
                    <w:r>
                      <w:rPr>
                        <w:lang w:val="ru-RU"/>
                      </w:rPr>
                      <w:t>поч</w:t>
                    </w:r>
                    <w:proofErr w:type="spellEnd"/>
                    <w:r>
                      <w:rPr>
                        <w:lang w:val="uk-UA"/>
                      </w:rPr>
                      <w:t xml:space="preserve">., </w:t>
                    </w:r>
                    <w:r>
                      <w:t>s</w:t>
                    </w:r>
                    <w:r w:rsidRPr="004D460C">
                      <w:t>4</w:t>
                    </w:r>
                    <w:r>
                      <w:t>)=0</w:t>
                    </w:r>
                    <w:r w:rsidRPr="00B05CDA">
                      <w:tab/>
                    </w:r>
                    <w:r>
                      <w:t>K(</w:t>
                    </w:r>
                    <w:proofErr w:type="spellStart"/>
                    <w:r>
                      <w:rPr>
                        <w:lang w:val="ru-RU"/>
                      </w:rPr>
                      <w:t>поч</w:t>
                    </w:r>
                    <w:proofErr w:type="spellEnd"/>
                    <w:r>
                      <w:rPr>
                        <w:lang w:val="uk-UA"/>
                      </w:rPr>
                      <w:t>.</w:t>
                    </w:r>
                    <w:r>
                      <w:t>,s</w:t>
                    </w:r>
                    <w:r w:rsidRPr="004D460C">
                      <w:t>5</w:t>
                    </w:r>
                    <w:r>
                      <w:t>)=0</w:t>
                    </w:r>
                    <w:r>
                      <w:tab/>
                    </w:r>
                  </w:p>
                </w:txbxContent>
              </v:textbox>
            </v:shape>
            <v:line id="_x0000_s1071" style="position:absolute" from="2748,7227" to="7231,7228"/>
            <v:line id="_x0000_s1072" style="position:absolute;flip:y" from="3835,7092" to="3836,7227"/>
            <v:line id="_x0000_s1073" style="position:absolute;flip:y" from="5194,7092" to="5195,7227"/>
            <v:shape id="_x0000_s1074" type="#_x0000_t202" style="position:absolute;left:3563;top:6687;width:680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P(</w:t>
                    </w:r>
                    <w:proofErr w:type="gramEnd"/>
                    <w:r>
                      <w:t>s5)</w:t>
                    </w:r>
                  </w:p>
                </w:txbxContent>
              </v:textbox>
            </v:shape>
            <v:shape id="_x0000_s1075" type="#_x0000_t202" style="position:absolute;left:4786;top:6687;width:815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V(</w:t>
                    </w:r>
                    <w:proofErr w:type="gramEnd"/>
                    <w:r>
                      <w:t>s</w:t>
                    </w:r>
                    <w:r>
                      <w:rPr>
                        <w:lang w:val="ru-RU"/>
                      </w:rPr>
                      <w:t>4</w:t>
                    </w:r>
                    <w:r>
                      <w:t>)</w:t>
                    </w:r>
                  </w:p>
                </w:txbxContent>
              </v:textbox>
            </v:shape>
            <v:shape id="_x0000_s1076" type="#_x0000_t202" style="position:absolute;left:2341;top:6822;width:543;height:405" strokecolor="white">
              <v:textbox>
                <w:txbxContent>
                  <w:p w:rsidR="0028366D" w:rsidRPr="00D3247A" w:rsidRDefault="0028366D" w:rsidP="004D460C">
                    <w:r>
                      <w:t>III</w:t>
                    </w:r>
                  </w:p>
                </w:txbxContent>
              </v:textbox>
            </v:shape>
            <w10:anchorlock/>
          </v:group>
        </w:pict>
      </w:r>
    </w:p>
    <w:p w:rsidR="0028366D" w:rsidRDefault="0028366D" w:rsidP="004D460C">
      <w:pPr>
        <w:pStyle w:val="normal"/>
        <w:ind w:firstLine="720"/>
        <w:contextualSpacing w:val="0"/>
        <w:jc w:val="center"/>
        <w:rPr>
          <w:lang w:val="ru-RU"/>
        </w:rPr>
      </w:pPr>
      <w:r>
        <w:rPr>
          <w:lang w:val="ru-RU"/>
        </w:rPr>
        <w:t>Рис. 3</w:t>
      </w:r>
    </w:p>
    <w:p w:rsidR="0028366D" w:rsidRDefault="0028366D" w:rsidP="004D460C">
      <w:pPr>
        <w:pStyle w:val="normal"/>
        <w:ind w:firstLine="720"/>
        <w:contextualSpacing w:val="0"/>
        <w:jc w:val="center"/>
        <w:rPr>
          <w:lang w:val="ru-RU"/>
        </w:rPr>
      </w:pPr>
    </w:p>
    <w:p w:rsidR="0028366D" w:rsidRPr="000C32B0" w:rsidRDefault="0028366D" w:rsidP="000C32B0">
      <w:pPr>
        <w:pStyle w:val="a3"/>
        <w:spacing w:line="288" w:lineRule="auto"/>
        <w:ind w:left="284" w:firstLine="424"/>
        <w:jc w:val="both"/>
        <w:rPr>
          <w:b w:val="0"/>
          <w:lang w:val="uk-UA"/>
        </w:rPr>
      </w:pPr>
      <w:proofErr w:type="spellStart"/>
      <w:r w:rsidRPr="000C32B0">
        <w:rPr>
          <w:b w:val="0"/>
          <w:lang w:val="ru-RU"/>
        </w:rPr>
        <w:t>Завдання</w:t>
      </w:r>
      <w:proofErr w:type="spellEnd"/>
      <w:r w:rsidRPr="000C32B0">
        <w:rPr>
          <w:b w:val="0"/>
          <w:lang w:val="ru-RU"/>
        </w:rPr>
        <w:t xml:space="preserve"> 5. </w:t>
      </w:r>
      <w:r>
        <w:rPr>
          <w:b w:val="0"/>
          <w:lang w:val="uk-UA"/>
        </w:rPr>
        <w:t>Розмістити</w:t>
      </w:r>
      <w:r w:rsidRPr="000C32B0">
        <w:rPr>
          <w:b w:val="0"/>
          <w:lang w:val="uk-UA"/>
        </w:rPr>
        <w:t xml:space="preserve"> на одному малюнку результати синхронізації для процесів описаних в пунктах 1,3,4 послідовно. Для вирішення кожного завдання синхронізації використовувати свої семафори. </w:t>
      </w:r>
    </w:p>
    <w:p w:rsidR="0028366D" w:rsidRDefault="0028366D" w:rsidP="000C32B0">
      <w:pPr>
        <w:pStyle w:val="normal"/>
        <w:contextualSpacing w:val="0"/>
        <w:rPr>
          <w:lang w:val="ru-RU"/>
        </w:rPr>
      </w:pPr>
    </w:p>
    <w:p w:rsidR="0028366D" w:rsidRPr="00D04522" w:rsidRDefault="0028366D" w:rsidP="004D460C">
      <w:pPr>
        <w:pStyle w:val="normal"/>
        <w:ind w:firstLine="720"/>
        <w:contextualSpacing w:val="0"/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>:</w:t>
      </w:r>
    </w:p>
    <w:p w:rsidR="0028366D" w:rsidRPr="00B05CDA" w:rsidRDefault="0028366D" w:rsidP="000C32B0">
      <w:pPr>
        <w:spacing w:line="288" w:lineRule="auto"/>
        <w:ind w:firstLine="720"/>
        <w:jc w:val="both"/>
        <w:rPr>
          <w:lang w:val="ru-RU"/>
        </w:rPr>
      </w:pPr>
      <w:r>
        <w:rPr>
          <w:lang w:val="uk-UA"/>
        </w:rPr>
        <w:t>Розстановку</w:t>
      </w:r>
      <w:r w:rsidRPr="001B7E5A">
        <w:rPr>
          <w:lang w:val="uk-UA"/>
        </w:rPr>
        <w:t xml:space="preserve"> ви</w:t>
      </w:r>
      <w:r>
        <w:rPr>
          <w:lang w:val="uk-UA"/>
        </w:rPr>
        <w:t xml:space="preserve">клику примітивів зображено на </w:t>
      </w:r>
      <w:r>
        <w:rPr>
          <w:lang w:val="ru-RU"/>
        </w:rPr>
        <w:t>Рис. 4.</w:t>
      </w:r>
    </w:p>
    <w:p w:rsidR="0028366D" w:rsidRPr="00B654C6" w:rsidRDefault="0028366D" w:rsidP="00B654C6">
      <w:pPr>
        <w:pStyle w:val="normal"/>
        <w:contextualSpacing w:val="0"/>
        <w:rPr>
          <w:lang w:val="ru-RU"/>
        </w:rPr>
      </w:pPr>
    </w:p>
    <w:p w:rsidR="0028366D" w:rsidRDefault="00752C87" w:rsidP="00B654C6">
      <w:pPr>
        <w:pStyle w:val="normal"/>
        <w:contextualSpacing w:val="0"/>
        <w:rPr>
          <w:lang w:val="ru-RU"/>
        </w:rPr>
      </w:pPr>
      <w:r w:rsidRPr="00752C87">
        <w:rPr>
          <w:lang w:val="ru-RU"/>
        </w:rPr>
      </w:r>
      <w:r>
        <w:rPr>
          <w:lang w:val="ru-RU"/>
        </w:rPr>
        <w:pict>
          <v:group id="_x0000_s1077" editas="canvas" style="width:477pt;height:189pt;mso-position-horizontal-relative:char;mso-position-vertical-relative:line" coordorigin="2205,4527" coordsize="7200,2835">
            <o:lock v:ext="edit" aspectratio="t"/>
            <v:shape id="_x0000_s1078" type="#_x0000_t75" style="position:absolute;left:2205;top:4527;width:7200;height:2835" o:preferrelative="f" stroked="t" strokeweight="1pt">
              <v:fill o:detectmouseclick="t"/>
              <v:path o:extrusionok="t" o:connecttype="none"/>
              <o:lock v:ext="edit" text="t"/>
            </v:shape>
            <v:line id="_x0000_s1079" style="position:absolute" from="2613,5337" to="7232,5338" strokeweight="1pt"/>
            <v:line id="_x0000_s1080" style="position:absolute" from="2748,6282" to="7231,6283"/>
            <v:shape id="_x0000_s1081" type="#_x0000_t202" style="position:absolute;left:2341;top:5067;width:272;height:405" strokecolor="white">
              <v:textbox>
                <w:txbxContent>
                  <w:p w:rsidR="0028366D" w:rsidRPr="00D3247A" w:rsidRDefault="0028366D" w:rsidP="004D460C">
                    <w:r>
                      <w:t>I</w:t>
                    </w:r>
                  </w:p>
                </w:txbxContent>
              </v:textbox>
            </v:shape>
            <v:shape id="_x0000_s1082" type="#_x0000_t202" style="position:absolute;left:2341;top:6012;width:407;height:405" strokecolor="white">
              <v:textbox>
                <w:txbxContent>
                  <w:p w:rsidR="0028366D" w:rsidRPr="00D3247A" w:rsidRDefault="0028366D" w:rsidP="004D460C">
                    <w:r>
                      <w:t>II</w:t>
                    </w:r>
                  </w:p>
                </w:txbxContent>
              </v:textbox>
            </v:shape>
            <v:line id="_x0000_s1083" style="position:absolute;flip:y" from="3020,6147" to="3021,6282"/>
            <v:line id="_x0000_s1084" style="position:absolute;flip:y" from="3563,6147" to="3564,6282"/>
            <v:line id="_x0000_s1085" style="position:absolute;flip:y" from="3020,5202" to="3021,5337"/>
            <v:line id="_x0000_s1086" style="position:absolute;flip:y" from="3563,5202" to="3564,5337"/>
            <v:shape id="_x0000_s1087" type="#_x0000_t202" style="position:absolute;left:2748;top:4797;width:680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P(</w:t>
                    </w:r>
                    <w:proofErr w:type="gramEnd"/>
                    <w:r>
                      <w:t>s1)</w:t>
                    </w:r>
                  </w:p>
                </w:txbxContent>
              </v:textbox>
            </v:shape>
            <v:shape id="_x0000_s1088" type="#_x0000_t202" style="position:absolute;left:3428;top:4797;width:815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V(</w:t>
                    </w:r>
                    <w:proofErr w:type="gramEnd"/>
                    <w:r>
                      <w:t>s1)</w:t>
                    </w:r>
                  </w:p>
                </w:txbxContent>
              </v:textbox>
            </v:shape>
            <v:shape id="_x0000_s1089" type="#_x0000_t202" style="position:absolute;left:2748;top:5742;width:680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P(</w:t>
                    </w:r>
                    <w:proofErr w:type="gramEnd"/>
                    <w:r>
                      <w:t>s1)</w:t>
                    </w:r>
                  </w:p>
                </w:txbxContent>
              </v:textbox>
            </v:shape>
            <v:shape id="_x0000_s1090" type="#_x0000_t202" style="position:absolute;left:3428;top:5742;width:815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V(</w:t>
                    </w:r>
                    <w:proofErr w:type="gramEnd"/>
                    <w:r>
                      <w:t>s1)</w:t>
                    </w:r>
                  </w:p>
                </w:txbxContent>
              </v:textbox>
            </v:shape>
            <v:line id="_x0000_s1091" style="position:absolute;flip:y" from="4650,5202" to="4650,5337"/>
            <v:line id="_x0000_s1092" style="position:absolute;flip:y" from="4650,6147" to="4650,6282"/>
            <v:line id="_x0000_s1093" style="position:absolute;flip:y" from="5465,5202" to="5465,5337"/>
            <v:line id="_x0000_s1094" style="position:absolute;flip:y" from="5465,6147" to="5465,6282"/>
            <v:line id="_x0000_s1095" style="position:absolute;flip:y" from="6280,5202" to="6280,5337"/>
            <v:line id="_x0000_s1096" style="position:absolute;flip:y" from="6280,6147" to="6280,6282"/>
            <v:line id="_x0000_s1097" style="position:absolute;flip:y" from="7096,5202" to="7096,5337"/>
            <v:line id="_x0000_s1098" style="position:absolute;flip:y" from="7096,6147" to="7096,6282"/>
            <v:shape id="_x0000_s1099" type="#_x0000_t202" style="position:absolute;left:5194;top:5742;width:815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V(</w:t>
                    </w:r>
                    <w:proofErr w:type="gramEnd"/>
                    <w:r>
                      <w:t>s2)</w:t>
                    </w:r>
                  </w:p>
                </w:txbxContent>
              </v:textbox>
            </v:shape>
            <v:shape id="_x0000_s1100" type="#_x0000_t202" style="position:absolute;left:4243;top:4797;width:680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P(</w:t>
                    </w:r>
                    <w:proofErr w:type="gramEnd"/>
                    <w:r>
                      <w:t>s2)</w:t>
                    </w:r>
                  </w:p>
                </w:txbxContent>
              </v:textbox>
            </v:shape>
            <v:shape id="_x0000_s1101" type="#_x0000_t202" style="position:absolute;left:5194;top:4797;width:815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V(</w:t>
                    </w:r>
                    <w:proofErr w:type="gramEnd"/>
                    <w:r>
                      <w:t>s3)</w:t>
                    </w:r>
                  </w:p>
                </w:txbxContent>
              </v:textbox>
            </v:shape>
            <v:shape id="_x0000_s1102" type="#_x0000_t202" style="position:absolute;left:6009;top:4797;width:680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P(</w:t>
                    </w:r>
                    <w:proofErr w:type="gramEnd"/>
                    <w:r>
                      <w:t>s4)</w:t>
                    </w:r>
                  </w:p>
                </w:txbxContent>
              </v:textbox>
            </v:shape>
            <v:shape id="_x0000_s1103" type="#_x0000_t202" style="position:absolute;left:6688;top:4797;width:815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V(</w:t>
                    </w:r>
                    <w:proofErr w:type="gramEnd"/>
                    <w:r>
                      <w:t>s</w:t>
                    </w:r>
                    <w:r>
                      <w:rPr>
                        <w:lang w:val="uk-UA"/>
                      </w:rPr>
                      <w:t>5</w:t>
                    </w:r>
                    <w:r>
                      <w:t>)</w:t>
                    </w:r>
                  </w:p>
                </w:txbxContent>
              </v:textbox>
            </v:shape>
            <v:shape id="_x0000_s1104" type="#_x0000_t202" style="position:absolute;left:4243;top:5742;width:680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P(</w:t>
                    </w:r>
                    <w:proofErr w:type="gramEnd"/>
                    <w:r>
                      <w:t>s3)</w:t>
                    </w:r>
                  </w:p>
                </w:txbxContent>
              </v:textbox>
            </v:shape>
            <v:shape id="_x0000_s1105" type="#_x0000_t202" style="position:absolute;left:6009;top:5742;width:815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V(</w:t>
                    </w:r>
                    <w:proofErr w:type="gramEnd"/>
                    <w:r>
                      <w:t>s5)</w:t>
                    </w:r>
                  </w:p>
                </w:txbxContent>
              </v:textbox>
            </v:shape>
            <v:shape id="_x0000_s1106" type="#_x0000_t202" style="position:absolute;left:6688;top:5742;width:815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P(</w:t>
                    </w:r>
                    <w:proofErr w:type="gramEnd"/>
                    <w:r>
                      <w:t>s5)</w:t>
                    </w:r>
                  </w:p>
                </w:txbxContent>
              </v:textbox>
            </v:shape>
            <v:line id="_x0000_s1107" style="position:absolute" from="2747,7092" to="7231,7094"/>
            <v:line id="_x0000_s1108" style="position:absolute;flip:y" from="6280,6957" to="6281,7092"/>
            <v:line id="_x0000_s1109" style="position:absolute;flip:y" from="7096,6957" to="7097,7092"/>
            <v:shape id="_x0000_s1110" type="#_x0000_t202" style="position:absolute;left:6009;top:6552;width:680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P(</w:t>
                    </w:r>
                    <w:proofErr w:type="gramEnd"/>
                    <w:r>
                      <w:t>s5)</w:t>
                    </w:r>
                  </w:p>
                </w:txbxContent>
              </v:textbox>
            </v:shape>
            <v:shape id="_x0000_s1111" type="#_x0000_t202" style="position:absolute;left:6688;top:6552;width:815;height:405" strokecolor="white">
              <v:textbox>
                <w:txbxContent>
                  <w:p w:rsidR="0028366D" w:rsidRPr="00D3247A" w:rsidRDefault="0028366D" w:rsidP="004D460C">
                    <w:proofErr w:type="gramStart"/>
                    <w:r>
                      <w:t>V(</w:t>
                    </w:r>
                    <w:proofErr w:type="gramEnd"/>
                    <w:r>
                      <w:t>s</w:t>
                    </w:r>
                    <w:r>
                      <w:rPr>
                        <w:lang w:val="ru-RU"/>
                      </w:rPr>
                      <w:t>4</w:t>
                    </w:r>
                    <w:r>
                      <w:t>)</w:t>
                    </w:r>
                  </w:p>
                </w:txbxContent>
              </v:textbox>
            </v:shape>
            <v:shape id="_x0000_s1112" type="#_x0000_t202" style="position:absolute;left:2341;top:6687;width:543;height:405" strokecolor="white">
              <v:textbox>
                <w:txbxContent>
                  <w:p w:rsidR="0028366D" w:rsidRPr="00F64E3F" w:rsidRDefault="0028366D" w:rsidP="004D460C">
                    <w:r>
                      <w:t>III</w:t>
                    </w:r>
                  </w:p>
                </w:txbxContent>
              </v:textbox>
            </v:shape>
            <w10:anchorlock/>
          </v:group>
        </w:pict>
      </w:r>
    </w:p>
    <w:p w:rsidR="0028366D" w:rsidRDefault="0028366D" w:rsidP="00B654C6">
      <w:pPr>
        <w:pStyle w:val="normal"/>
        <w:contextualSpacing w:val="0"/>
        <w:jc w:val="center"/>
        <w:rPr>
          <w:lang w:val="ru-RU"/>
        </w:rPr>
      </w:pPr>
      <w:r>
        <w:rPr>
          <w:lang w:val="ru-RU"/>
        </w:rPr>
        <w:t>Рис 4</w:t>
      </w:r>
    </w:p>
    <w:p w:rsidR="0028366D" w:rsidRDefault="0028366D" w:rsidP="00B654C6">
      <w:pPr>
        <w:pStyle w:val="normal"/>
        <w:contextualSpacing w:val="0"/>
        <w:jc w:val="center"/>
        <w:rPr>
          <w:lang w:val="ru-RU"/>
        </w:rPr>
      </w:pPr>
    </w:p>
    <w:p w:rsidR="0028366D" w:rsidRDefault="0028366D" w:rsidP="00B654C6">
      <w:pPr>
        <w:pStyle w:val="normal"/>
        <w:ind w:firstLine="720"/>
        <w:contextualSpacing w:val="0"/>
        <w:rPr>
          <w:lang w:val="ru-RU"/>
        </w:rPr>
      </w:pPr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6. </w:t>
      </w:r>
      <w:r>
        <w:rPr>
          <w:lang w:val="uk-UA"/>
        </w:rPr>
        <w:t>Перевірити можливість появлення тупика в цієї системі. Дати неформальне пояснення чому Ви вважаєте що тупик можливий (або неможливий).</w:t>
      </w:r>
    </w:p>
    <w:p w:rsidR="0028366D" w:rsidRDefault="0028366D" w:rsidP="00B654C6">
      <w:pPr>
        <w:pStyle w:val="normal"/>
        <w:ind w:firstLine="720"/>
        <w:contextualSpacing w:val="0"/>
        <w:rPr>
          <w:lang w:val="ru-RU"/>
        </w:rPr>
      </w:pPr>
    </w:p>
    <w:p w:rsidR="0028366D" w:rsidRDefault="0028366D" w:rsidP="00B654C6">
      <w:pPr>
        <w:pStyle w:val="normal"/>
        <w:ind w:firstLine="720"/>
        <w:contextualSpacing w:val="0"/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>:</w:t>
      </w:r>
    </w:p>
    <w:p w:rsidR="0028366D" w:rsidRPr="009A40A5" w:rsidRDefault="0028366D" w:rsidP="009A40A5">
      <w:pPr>
        <w:pStyle w:val="a3"/>
        <w:spacing w:line="288" w:lineRule="auto"/>
        <w:ind w:firstLine="720"/>
        <w:jc w:val="both"/>
        <w:rPr>
          <w:b w:val="0"/>
          <w:lang w:val="uk-UA"/>
        </w:rPr>
      </w:pPr>
      <w:r w:rsidRPr="009A40A5">
        <w:rPr>
          <w:b w:val="0"/>
          <w:lang w:val="ru-RU"/>
        </w:rPr>
        <w:t xml:space="preserve">У </w:t>
      </w:r>
      <w:proofErr w:type="gramStart"/>
      <w:r w:rsidRPr="009A40A5">
        <w:rPr>
          <w:b w:val="0"/>
          <w:lang w:val="uk-UA"/>
        </w:rPr>
        <w:t>дан</w:t>
      </w:r>
      <w:proofErr w:type="gramEnd"/>
      <w:r w:rsidRPr="009A40A5">
        <w:rPr>
          <w:b w:val="0"/>
          <w:lang w:val="uk-UA"/>
        </w:rPr>
        <w:t>ій системі</w:t>
      </w:r>
      <w:r w:rsidRPr="009A40A5">
        <w:rPr>
          <w:b w:val="0"/>
          <w:lang w:val="ru-RU"/>
        </w:rPr>
        <w:t xml:space="preserve"> </w:t>
      </w:r>
      <w:r w:rsidRPr="009A40A5">
        <w:rPr>
          <w:b w:val="0"/>
          <w:lang w:val="uk-UA"/>
        </w:rPr>
        <w:t>можливо</w:t>
      </w:r>
      <w:r w:rsidRPr="009A40A5">
        <w:rPr>
          <w:b w:val="0"/>
          <w:lang w:val="ru-RU"/>
        </w:rPr>
        <w:t xml:space="preserve"> </w:t>
      </w:r>
      <w:r w:rsidRPr="009A40A5">
        <w:rPr>
          <w:b w:val="0"/>
          <w:lang w:val="uk-UA"/>
        </w:rPr>
        <w:t>виникнення тупика. Він виникне якщо перший процес пройшов перший і другий інтервал синхронізації. Потім управління було передано другому процесу</w:t>
      </w:r>
      <w:r>
        <w:rPr>
          <w:b w:val="0"/>
          <w:lang w:val="uk-UA"/>
        </w:rPr>
        <w:t xml:space="preserve">. У випадку коли під час виконання третього інтервалу другого </w:t>
      </w:r>
      <w:proofErr w:type="spellStart"/>
      <w:r>
        <w:rPr>
          <w:b w:val="0"/>
          <w:lang w:val="uk-UA"/>
        </w:rPr>
        <w:t>процеса</w:t>
      </w:r>
      <w:proofErr w:type="spellEnd"/>
      <w:r>
        <w:rPr>
          <w:b w:val="0"/>
          <w:lang w:val="uk-UA"/>
        </w:rPr>
        <w:t xml:space="preserve"> управління не встигає передатися третьому процесу – </w:t>
      </w:r>
      <w:proofErr w:type="spellStart"/>
      <w:r>
        <w:rPr>
          <w:b w:val="0"/>
          <w:lang w:val="uk-UA"/>
        </w:rPr>
        <w:t>семофор</w:t>
      </w:r>
      <w:proofErr w:type="spellEnd"/>
      <w:r>
        <w:rPr>
          <w:b w:val="0"/>
          <w:lang w:val="uk-UA"/>
        </w:rPr>
        <w:t xml:space="preserve"> </w:t>
      </w:r>
      <w:r>
        <w:rPr>
          <w:b w:val="0"/>
        </w:rPr>
        <w:t>s</w:t>
      </w:r>
      <w:r w:rsidRPr="008A0A9B">
        <w:rPr>
          <w:b w:val="0"/>
          <w:lang w:val="ru-RU"/>
        </w:rPr>
        <w:t xml:space="preserve">4 </w:t>
      </w:r>
      <w:r>
        <w:rPr>
          <w:b w:val="0"/>
          <w:lang w:val="uk-UA"/>
        </w:rPr>
        <w:t>залишається закритим і тому перший процес зупиняється на своєму третьому інтервалі.</w:t>
      </w:r>
      <w:r w:rsidRPr="009A40A5">
        <w:rPr>
          <w:b w:val="0"/>
          <w:lang w:val="uk-UA"/>
        </w:rPr>
        <w:t xml:space="preserve"> Другий процес </w:t>
      </w:r>
      <w:r>
        <w:rPr>
          <w:b w:val="0"/>
          <w:lang w:val="uk-UA"/>
        </w:rPr>
        <w:t xml:space="preserve">проходить таким чином перший цикл, </w:t>
      </w:r>
      <w:r w:rsidRPr="009A40A5">
        <w:rPr>
          <w:b w:val="0"/>
          <w:lang w:val="uk-UA"/>
        </w:rPr>
        <w:t>проходить перший інтервал синхронізації та не може пройти другий інтервал, так</w:t>
      </w:r>
      <w:r w:rsidRPr="009A40A5">
        <w:rPr>
          <w:b w:val="0"/>
          <w:lang w:val="ru-RU"/>
        </w:rPr>
        <w:t xml:space="preserve"> </w:t>
      </w:r>
      <w:r w:rsidRPr="009A40A5">
        <w:rPr>
          <w:b w:val="0"/>
          <w:lang w:val="uk-UA"/>
        </w:rPr>
        <w:t>як</w:t>
      </w:r>
      <w:r w:rsidRPr="009A40A5">
        <w:rPr>
          <w:b w:val="0"/>
          <w:lang w:val="ru-RU"/>
        </w:rPr>
        <w:t xml:space="preserve"> </w:t>
      </w:r>
      <w:r w:rsidRPr="009A40A5">
        <w:rPr>
          <w:b w:val="0"/>
          <w:lang w:val="uk-UA"/>
        </w:rPr>
        <w:t>це буде друге поспіль виконання інтервалу</w:t>
      </w:r>
      <w:r w:rsidRPr="009A40A5">
        <w:rPr>
          <w:b w:val="0"/>
          <w:lang w:val="ru-RU"/>
        </w:rPr>
        <w:t xml:space="preserve"> 2</w:t>
      </w:r>
      <w:r w:rsidRPr="009A40A5">
        <w:rPr>
          <w:b w:val="0"/>
          <w:lang w:val="uk-UA"/>
        </w:rPr>
        <w:t xml:space="preserve"> для другого процесу. А перший процес не може пройти третій етап синхронізації, так як другий процес знаходиться поза свого третього інтервалу.</w:t>
      </w:r>
    </w:p>
    <w:p w:rsidR="0028366D" w:rsidRPr="009A40A5" w:rsidRDefault="0028366D" w:rsidP="00B654C6">
      <w:pPr>
        <w:pStyle w:val="normal"/>
        <w:ind w:firstLine="720"/>
        <w:contextualSpacing w:val="0"/>
        <w:rPr>
          <w:lang w:val="uk-UA"/>
        </w:rPr>
      </w:pPr>
    </w:p>
    <w:sectPr w:rsidR="0028366D" w:rsidRPr="009A40A5" w:rsidSect="0076311F">
      <w:pgSz w:w="12240" w:h="15840"/>
      <w:pgMar w:top="1440" w:right="1440" w:bottom="1440" w:left="1440" w:header="0" w:footer="720" w:gutter="0"/>
      <w:pgNumType w:start="1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B4C4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311F"/>
    <w:rsid w:val="00013C6A"/>
    <w:rsid w:val="00027F55"/>
    <w:rsid w:val="000C32B0"/>
    <w:rsid w:val="00102B52"/>
    <w:rsid w:val="00103539"/>
    <w:rsid w:val="0013414B"/>
    <w:rsid w:val="001B7E5A"/>
    <w:rsid w:val="001F617A"/>
    <w:rsid w:val="0028366D"/>
    <w:rsid w:val="004D460C"/>
    <w:rsid w:val="00752C87"/>
    <w:rsid w:val="0076311F"/>
    <w:rsid w:val="008A0A9B"/>
    <w:rsid w:val="008E3C9F"/>
    <w:rsid w:val="00955EAA"/>
    <w:rsid w:val="00971AC7"/>
    <w:rsid w:val="00983159"/>
    <w:rsid w:val="009A40A5"/>
    <w:rsid w:val="009D1507"/>
    <w:rsid w:val="00A90F0B"/>
    <w:rsid w:val="00B05CDA"/>
    <w:rsid w:val="00B654C6"/>
    <w:rsid w:val="00BA0BBD"/>
    <w:rsid w:val="00BD5A08"/>
    <w:rsid w:val="00D0004F"/>
    <w:rsid w:val="00D04522"/>
    <w:rsid w:val="00D3247A"/>
    <w:rsid w:val="00D40456"/>
    <w:rsid w:val="00D77104"/>
    <w:rsid w:val="00D82A6B"/>
    <w:rsid w:val="00DB3A91"/>
    <w:rsid w:val="00E118AA"/>
    <w:rsid w:val="00EF66C4"/>
    <w:rsid w:val="00F64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C6A"/>
    <w:pPr>
      <w:spacing w:line="276" w:lineRule="auto"/>
      <w:contextualSpacing/>
    </w:pPr>
    <w:rPr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76311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76311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76311F"/>
    <w:pPr>
      <w:keepNext/>
      <w:keepLines/>
      <w:outlineLvl w:val="2"/>
    </w:pPr>
    <w:rPr>
      <w:b/>
    </w:rPr>
  </w:style>
  <w:style w:type="paragraph" w:styleId="4">
    <w:name w:val="heading 4"/>
    <w:basedOn w:val="normal"/>
    <w:next w:val="normal"/>
    <w:link w:val="40"/>
    <w:uiPriority w:val="99"/>
    <w:qFormat/>
    <w:rsid w:val="0076311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76311F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76311F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52C8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752C8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752C87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752C87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752C8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752C87"/>
    <w:rPr>
      <w:rFonts w:ascii="Calibri" w:hAnsi="Calibri" w:cs="Times New Roman"/>
      <w:b/>
      <w:bCs/>
    </w:rPr>
  </w:style>
  <w:style w:type="paragraph" w:customStyle="1" w:styleId="normal">
    <w:name w:val="normal"/>
    <w:uiPriority w:val="99"/>
    <w:rsid w:val="0076311F"/>
    <w:pPr>
      <w:spacing w:line="276" w:lineRule="auto"/>
      <w:contextualSpacing/>
    </w:pPr>
    <w:rPr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76311F"/>
    <w:pPr>
      <w:keepNext/>
      <w:keepLines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99"/>
    <w:locked/>
    <w:rsid w:val="00752C87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76311F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752C87"/>
    <w:rPr>
      <w:rFonts w:ascii="Cambria" w:hAnsi="Cambria" w:cs="Times New Roman"/>
      <w:sz w:val="24"/>
      <w:szCs w:val="24"/>
    </w:rPr>
  </w:style>
  <w:style w:type="table" w:customStyle="1" w:styleId="a7">
    <w:name w:val="Стиль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Стиль17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Стиль16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5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Стиль14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Стиль13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Стиль12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Стиль11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Стиль10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Стиль9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Стиль8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Стиль7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Стиль6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Стиль5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Стиль4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Стиль1"/>
    <w:uiPriority w:val="99"/>
    <w:rsid w:val="0076311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0">
    <w:name w:val="Знак Знак12"/>
    <w:basedOn w:val="a0"/>
    <w:uiPriority w:val="99"/>
    <w:rsid w:val="00D04522"/>
    <w:rPr>
      <w:rFonts w:ascii="Times New Roman" w:hAnsi="Times New Roman" w:cs="Times New Roman"/>
      <w:sz w:val="28"/>
      <w:lang w:val="ru-RU" w:eastAsia="ru-RU"/>
    </w:rPr>
  </w:style>
  <w:style w:type="character" w:customStyle="1" w:styleId="shorttext">
    <w:name w:val="short_text"/>
    <w:basedOn w:val="a0"/>
    <w:uiPriority w:val="99"/>
    <w:rsid w:val="00D0452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Richer</cp:lastModifiedBy>
  <cp:revision>15</cp:revision>
  <dcterms:created xsi:type="dcterms:W3CDTF">2018-12-16T12:31:00Z</dcterms:created>
  <dcterms:modified xsi:type="dcterms:W3CDTF">2019-08-26T13:24:00Z</dcterms:modified>
</cp:coreProperties>
</file>