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9EB4F" w14:textId="77777777" w:rsidR="00E27FEA" w:rsidRPr="00C83B00" w:rsidRDefault="00E27FEA" w:rsidP="00E27FEA">
      <w:pPr>
        <w:tabs>
          <w:tab w:val="left" w:pos="2268"/>
        </w:tabs>
        <w:spacing w:after="0" w:line="360" w:lineRule="auto"/>
        <w:jc w:val="center"/>
        <w:rPr>
          <w:rFonts w:eastAsia="Times New Roman" w:cs="Times New Roman"/>
          <w:szCs w:val="28"/>
          <w:lang w:val="uk-UA" w:eastAsia="ru-RU"/>
        </w:rPr>
      </w:pPr>
      <w:r w:rsidRPr="00C83B00">
        <w:rPr>
          <w:rFonts w:eastAsia="Times New Roman" w:cs="Times New Roman"/>
          <w:szCs w:val="28"/>
          <w:lang w:val="uk-UA" w:eastAsia="ru-RU"/>
        </w:rPr>
        <w:t>МІНІСТЕРСТВО ОСВІТИ І НАУКИ УКРАЇНИ</w:t>
      </w:r>
    </w:p>
    <w:p w14:paraId="3174F58A" w14:textId="77777777" w:rsidR="00E27FEA" w:rsidRPr="00C83B00" w:rsidRDefault="00E27FEA" w:rsidP="00E27FEA">
      <w:pPr>
        <w:spacing w:after="0" w:line="360" w:lineRule="auto"/>
        <w:jc w:val="center"/>
        <w:rPr>
          <w:rFonts w:eastAsia="Times New Roman" w:cs="Times New Roman"/>
          <w:szCs w:val="28"/>
          <w:lang w:val="uk-UA" w:eastAsia="ru-RU"/>
        </w:rPr>
      </w:pPr>
      <w:r w:rsidRPr="00C83B00">
        <w:rPr>
          <w:rFonts w:eastAsia="Times New Roman" w:cs="Times New Roman"/>
          <w:szCs w:val="28"/>
          <w:lang w:val="uk-UA" w:eastAsia="ru-RU"/>
        </w:rPr>
        <w:t>НАЦІОНАЛЬНИЙ ТЕХНІЧНИЙ УНІВЕРСИТЕТ</w:t>
      </w:r>
    </w:p>
    <w:p w14:paraId="6EFC7FAE" w14:textId="77777777" w:rsidR="00E27FEA" w:rsidRPr="00C83B00" w:rsidRDefault="00E27FEA" w:rsidP="00E27FEA">
      <w:pPr>
        <w:spacing w:after="0" w:line="360" w:lineRule="auto"/>
        <w:jc w:val="center"/>
        <w:rPr>
          <w:rFonts w:eastAsia="Times New Roman" w:cs="Times New Roman"/>
          <w:szCs w:val="28"/>
          <w:lang w:val="uk-UA" w:eastAsia="ru-RU"/>
        </w:rPr>
      </w:pPr>
      <w:r w:rsidRPr="00C83B00">
        <w:rPr>
          <w:rFonts w:eastAsia="Times New Roman" w:cs="Times New Roman"/>
          <w:szCs w:val="28"/>
          <w:lang w:val="uk-UA" w:eastAsia="ru-RU"/>
        </w:rPr>
        <w:t>«ХАРКІВСЬКИЙ ПОЛІТЕХНІЧНИЙ ІНСТИТУТ»</w:t>
      </w:r>
    </w:p>
    <w:p w14:paraId="67BB1A2A" w14:textId="77777777" w:rsidR="00E27FEA" w:rsidRPr="00C83B00" w:rsidRDefault="00E27FEA" w:rsidP="00E27FEA">
      <w:pPr>
        <w:spacing w:after="0" w:line="360" w:lineRule="auto"/>
        <w:jc w:val="center"/>
        <w:rPr>
          <w:rFonts w:eastAsia="Times New Roman" w:cs="Times New Roman"/>
          <w:szCs w:val="28"/>
          <w:lang w:val="uk-UA" w:eastAsia="ru-RU"/>
        </w:rPr>
      </w:pPr>
      <w:r w:rsidRPr="00C83B00">
        <w:rPr>
          <w:rFonts w:eastAsia="Times New Roman" w:cs="Times New Roman"/>
          <w:szCs w:val="28"/>
          <w:lang w:val="uk-UA" w:eastAsia="ru-RU"/>
        </w:rPr>
        <w:t>Кафедра «Програмна інженерія та інформаційні технології управління»</w:t>
      </w:r>
    </w:p>
    <w:p w14:paraId="0FE7A317" w14:textId="77777777" w:rsidR="00E27FEA" w:rsidRPr="00C83B00" w:rsidRDefault="00E27FEA" w:rsidP="00E27FEA">
      <w:pPr>
        <w:spacing w:after="0" w:line="360" w:lineRule="auto"/>
        <w:jc w:val="center"/>
        <w:rPr>
          <w:rFonts w:eastAsia="Times New Roman" w:cs="Times New Roman"/>
          <w:szCs w:val="28"/>
          <w:lang w:val="uk-UA" w:eastAsia="ru-RU"/>
        </w:rPr>
      </w:pPr>
    </w:p>
    <w:p w14:paraId="44685710" w14:textId="77777777" w:rsidR="00E27FEA" w:rsidRPr="00C83B00" w:rsidRDefault="00E27FEA" w:rsidP="00E27FEA">
      <w:pPr>
        <w:spacing w:after="0" w:line="360" w:lineRule="auto"/>
        <w:jc w:val="center"/>
        <w:rPr>
          <w:rFonts w:eastAsia="Times New Roman" w:cs="Times New Roman"/>
          <w:szCs w:val="28"/>
          <w:lang w:val="uk-UA" w:eastAsia="ru-RU"/>
        </w:rPr>
      </w:pPr>
    </w:p>
    <w:p w14:paraId="71E0D302" w14:textId="77777777" w:rsidR="00E27FEA" w:rsidRPr="00C83B00" w:rsidRDefault="00E27FEA" w:rsidP="00E27FEA">
      <w:pPr>
        <w:spacing w:after="0" w:line="360" w:lineRule="auto"/>
        <w:jc w:val="center"/>
        <w:rPr>
          <w:rFonts w:eastAsia="Times New Roman" w:cs="Times New Roman"/>
          <w:szCs w:val="28"/>
          <w:lang w:val="uk-UA" w:eastAsia="ru-RU"/>
        </w:rPr>
      </w:pPr>
    </w:p>
    <w:p w14:paraId="590BD788" w14:textId="77777777" w:rsidR="00E27FEA" w:rsidRPr="00C83B00" w:rsidRDefault="00E27FEA" w:rsidP="00E27FEA">
      <w:pPr>
        <w:spacing w:after="0" w:line="360" w:lineRule="auto"/>
        <w:jc w:val="center"/>
        <w:rPr>
          <w:rFonts w:eastAsia="Times New Roman" w:cs="Times New Roman"/>
          <w:szCs w:val="28"/>
          <w:lang w:val="uk-UA" w:eastAsia="ru-RU"/>
        </w:rPr>
      </w:pPr>
    </w:p>
    <w:p w14:paraId="36585426" w14:textId="77777777" w:rsidR="00E27FEA" w:rsidRPr="00C83B00" w:rsidRDefault="00E27FEA" w:rsidP="00E27FEA">
      <w:pPr>
        <w:spacing w:after="0" w:line="360" w:lineRule="auto"/>
        <w:jc w:val="center"/>
        <w:rPr>
          <w:rFonts w:eastAsia="Times New Roman" w:cs="Times New Roman"/>
          <w:szCs w:val="28"/>
          <w:lang w:val="uk-UA" w:eastAsia="ru-RU"/>
        </w:rPr>
      </w:pPr>
    </w:p>
    <w:p w14:paraId="3D2A3267" w14:textId="598EC1E3" w:rsidR="00E27FEA" w:rsidRPr="00C83B00" w:rsidRDefault="008B356D" w:rsidP="00E27FEA">
      <w:pPr>
        <w:spacing w:after="0" w:line="360" w:lineRule="auto"/>
        <w:jc w:val="center"/>
        <w:rPr>
          <w:rFonts w:eastAsia="Times New Roman" w:cs="Times New Roman"/>
          <w:szCs w:val="28"/>
          <w:lang w:val="uk-UA" w:eastAsia="ru-RU"/>
        </w:rPr>
      </w:pPr>
      <w:r w:rsidRPr="00C83B00">
        <w:rPr>
          <w:rFonts w:eastAsia="Times New Roman" w:cs="Times New Roman"/>
          <w:szCs w:val="28"/>
          <w:lang w:val="uk-UA" w:eastAsia="ru-RU"/>
        </w:rPr>
        <w:t>РЕФЕРАТ</w:t>
      </w:r>
    </w:p>
    <w:p w14:paraId="54B10365" w14:textId="72CD53D2" w:rsidR="00751CBE" w:rsidRPr="00C83B00" w:rsidRDefault="00751CBE" w:rsidP="00E27FEA">
      <w:pPr>
        <w:spacing w:after="0" w:line="360" w:lineRule="auto"/>
        <w:jc w:val="center"/>
        <w:rPr>
          <w:rFonts w:eastAsia="Times New Roman" w:cs="Times New Roman"/>
          <w:szCs w:val="28"/>
          <w:lang w:val="uk-UA" w:eastAsia="ru-RU"/>
        </w:rPr>
      </w:pPr>
      <w:r w:rsidRPr="00C83B00">
        <w:rPr>
          <w:rFonts w:eastAsia="Times New Roman" w:cs="Times New Roman"/>
          <w:szCs w:val="28"/>
          <w:lang w:val="uk-UA" w:eastAsia="ru-RU"/>
        </w:rPr>
        <w:t>на тему:</w:t>
      </w:r>
      <w:bookmarkStart w:id="0" w:name="_GoBack"/>
      <w:bookmarkEnd w:id="0"/>
    </w:p>
    <w:p w14:paraId="4A1583EB" w14:textId="732DF821" w:rsidR="00751CBE" w:rsidRPr="00C83B00" w:rsidRDefault="00751CBE" w:rsidP="00E27FEA">
      <w:pPr>
        <w:spacing w:after="0" w:line="360" w:lineRule="auto"/>
        <w:jc w:val="center"/>
        <w:rPr>
          <w:rFonts w:eastAsia="Times New Roman" w:cs="Times New Roman"/>
          <w:szCs w:val="28"/>
          <w:lang w:val="uk-UA" w:eastAsia="ru-RU"/>
        </w:rPr>
      </w:pPr>
      <w:r w:rsidRPr="00C83B00">
        <w:rPr>
          <w:rFonts w:eastAsia="Times New Roman" w:cs="Times New Roman"/>
          <w:szCs w:val="28"/>
          <w:lang w:val="uk-UA" w:eastAsia="ru-RU"/>
        </w:rPr>
        <w:t>«</w:t>
      </w:r>
      <w:r w:rsidR="00FF0527" w:rsidRPr="00C83B00">
        <w:rPr>
          <w:rFonts w:eastAsia="Times New Roman" w:cs="Times New Roman"/>
          <w:szCs w:val="28"/>
          <w:lang w:val="uk-UA" w:eastAsia="ru-RU"/>
        </w:rPr>
        <w:t xml:space="preserve">Набір метрик Чидамбера і </w:t>
      </w:r>
      <w:r w:rsidR="00F6321D" w:rsidRPr="00C83B00">
        <w:rPr>
          <w:rFonts w:eastAsia="Times New Roman" w:cs="Times New Roman"/>
          <w:szCs w:val="28"/>
          <w:lang w:val="uk-UA" w:eastAsia="ru-RU"/>
        </w:rPr>
        <w:t>Кемерера</w:t>
      </w:r>
      <w:r w:rsidRPr="00C83B00">
        <w:rPr>
          <w:rFonts w:eastAsia="Times New Roman" w:cs="Times New Roman"/>
          <w:szCs w:val="28"/>
          <w:lang w:val="uk-UA" w:eastAsia="ru-RU"/>
        </w:rPr>
        <w:t>»</w:t>
      </w:r>
    </w:p>
    <w:p w14:paraId="16DC5D3B" w14:textId="77777777" w:rsidR="00E27FEA" w:rsidRPr="00C83B00" w:rsidRDefault="00E27FEA" w:rsidP="00E27FEA">
      <w:pPr>
        <w:spacing w:after="0" w:line="360" w:lineRule="auto"/>
        <w:jc w:val="center"/>
        <w:rPr>
          <w:rFonts w:eastAsia="Times New Roman" w:cs="Times New Roman"/>
          <w:szCs w:val="28"/>
          <w:lang w:val="uk-UA" w:eastAsia="ru-RU"/>
        </w:rPr>
      </w:pPr>
    </w:p>
    <w:p w14:paraId="1EF162AC" w14:textId="77777777" w:rsidR="00E27FEA" w:rsidRPr="00C83B00" w:rsidRDefault="00E27FEA" w:rsidP="00E27FEA">
      <w:pPr>
        <w:spacing w:after="0" w:line="360" w:lineRule="auto"/>
        <w:jc w:val="center"/>
        <w:rPr>
          <w:rFonts w:eastAsia="Times New Roman" w:cs="Times New Roman"/>
          <w:szCs w:val="28"/>
          <w:lang w:val="uk-UA" w:eastAsia="ru-RU"/>
        </w:rPr>
      </w:pPr>
    </w:p>
    <w:p w14:paraId="5F824A9C" w14:textId="77777777" w:rsidR="00E27FEA" w:rsidRPr="00C83B00" w:rsidRDefault="00E27FEA" w:rsidP="00E27FEA">
      <w:pPr>
        <w:spacing w:after="0" w:line="360" w:lineRule="auto"/>
        <w:jc w:val="center"/>
        <w:rPr>
          <w:rFonts w:eastAsia="Times New Roman" w:cs="Times New Roman"/>
          <w:szCs w:val="28"/>
          <w:lang w:val="uk-UA" w:eastAsia="ru-RU"/>
        </w:rPr>
      </w:pPr>
    </w:p>
    <w:p w14:paraId="24753C48" w14:textId="77777777" w:rsidR="00E27FEA" w:rsidRPr="00C83B00" w:rsidRDefault="00E27FEA" w:rsidP="00E27FEA">
      <w:pPr>
        <w:spacing w:after="0" w:line="360" w:lineRule="auto"/>
        <w:jc w:val="center"/>
        <w:rPr>
          <w:rFonts w:eastAsia="Times New Roman" w:cs="Times New Roman"/>
          <w:szCs w:val="28"/>
          <w:lang w:val="uk-UA" w:eastAsia="ru-RU"/>
        </w:rPr>
      </w:pPr>
    </w:p>
    <w:p w14:paraId="4096686E" w14:textId="77777777" w:rsidR="00E27FEA" w:rsidRPr="00C83B00" w:rsidRDefault="00E27FEA" w:rsidP="00492712">
      <w:pPr>
        <w:spacing w:after="0" w:line="360" w:lineRule="auto"/>
        <w:ind w:left="7230"/>
        <w:rPr>
          <w:rFonts w:eastAsia="Times New Roman" w:cs="Times New Roman"/>
          <w:szCs w:val="28"/>
          <w:lang w:val="uk-UA" w:eastAsia="ru-RU"/>
        </w:rPr>
      </w:pPr>
      <w:r w:rsidRPr="00C83B00">
        <w:rPr>
          <w:rFonts w:eastAsia="Times New Roman" w:cs="Times New Roman"/>
          <w:szCs w:val="28"/>
          <w:lang w:val="uk-UA" w:eastAsia="ru-RU"/>
        </w:rPr>
        <w:t>Виконав:</w:t>
      </w:r>
    </w:p>
    <w:p w14:paraId="6531085E" w14:textId="17E3A49F" w:rsidR="00E27FEA" w:rsidRPr="00C83B00" w:rsidRDefault="00E27FEA" w:rsidP="00492712">
      <w:pPr>
        <w:spacing w:after="0" w:line="360" w:lineRule="auto"/>
        <w:ind w:left="7230"/>
        <w:rPr>
          <w:rFonts w:eastAsia="Times New Roman" w:cs="Times New Roman"/>
          <w:szCs w:val="28"/>
          <w:lang w:val="uk-UA" w:eastAsia="ru-RU"/>
        </w:rPr>
      </w:pPr>
      <w:r w:rsidRPr="00C83B00">
        <w:rPr>
          <w:rFonts w:eastAsia="Times New Roman" w:cs="Times New Roman"/>
          <w:szCs w:val="28"/>
          <w:lang w:val="uk-UA" w:eastAsia="ru-RU"/>
        </w:rPr>
        <w:t>Студент групи КН-</w:t>
      </w:r>
      <w:r w:rsidR="003E538E" w:rsidRPr="00C83B00">
        <w:rPr>
          <w:rFonts w:eastAsia="Times New Roman" w:cs="Times New Roman"/>
          <w:szCs w:val="28"/>
          <w:lang w:val="uk-UA" w:eastAsia="ru-RU"/>
        </w:rPr>
        <w:t>41</w:t>
      </w:r>
      <w:r w:rsidRPr="00C83B00">
        <w:rPr>
          <w:rFonts w:eastAsia="Times New Roman" w:cs="Times New Roman"/>
          <w:szCs w:val="28"/>
          <w:lang w:val="uk-UA" w:eastAsia="ru-RU"/>
        </w:rPr>
        <w:t>6а</w:t>
      </w:r>
    </w:p>
    <w:p w14:paraId="251AF822" w14:textId="77777777" w:rsidR="00E27FEA" w:rsidRPr="00C83B00" w:rsidRDefault="00E27FEA" w:rsidP="00492712">
      <w:pPr>
        <w:spacing w:after="0" w:line="360" w:lineRule="auto"/>
        <w:ind w:left="7230"/>
        <w:rPr>
          <w:rFonts w:eastAsia="Times New Roman" w:cs="Times New Roman"/>
          <w:szCs w:val="28"/>
          <w:lang w:val="uk-UA" w:eastAsia="ru-RU"/>
        </w:rPr>
      </w:pPr>
      <w:r w:rsidRPr="00C83B00">
        <w:rPr>
          <w:rFonts w:eastAsia="Times New Roman" w:cs="Times New Roman"/>
          <w:szCs w:val="28"/>
          <w:lang w:val="uk-UA" w:eastAsia="ru-RU"/>
        </w:rPr>
        <w:t>Бодня Є. В.</w:t>
      </w:r>
    </w:p>
    <w:p w14:paraId="16ADFF1B" w14:textId="77777777" w:rsidR="00E27FEA" w:rsidRPr="00C83B00" w:rsidRDefault="00E27FEA" w:rsidP="00492712">
      <w:pPr>
        <w:spacing w:after="0" w:line="360" w:lineRule="auto"/>
        <w:ind w:left="7230"/>
        <w:rPr>
          <w:rFonts w:eastAsia="Times New Roman" w:cs="Times New Roman"/>
          <w:szCs w:val="28"/>
          <w:lang w:val="uk-UA" w:eastAsia="ru-RU"/>
        </w:rPr>
      </w:pPr>
      <w:r w:rsidRPr="00C83B00">
        <w:rPr>
          <w:rFonts w:eastAsia="Times New Roman" w:cs="Times New Roman"/>
          <w:szCs w:val="28"/>
          <w:lang w:val="uk-UA" w:eastAsia="ru-RU"/>
        </w:rPr>
        <w:t>Перевірила:</w:t>
      </w:r>
    </w:p>
    <w:p w14:paraId="2C205E9D" w14:textId="57DFC146" w:rsidR="00E27FEA" w:rsidRPr="00C83B00" w:rsidRDefault="003E538E" w:rsidP="00492712">
      <w:pPr>
        <w:spacing w:after="0" w:line="360" w:lineRule="auto"/>
        <w:ind w:left="7230"/>
        <w:rPr>
          <w:rFonts w:eastAsia="Times New Roman" w:cs="Times New Roman"/>
          <w:szCs w:val="28"/>
          <w:lang w:val="uk-UA" w:eastAsia="ru-RU"/>
        </w:rPr>
      </w:pPr>
      <w:r w:rsidRPr="00C83B00">
        <w:rPr>
          <w:rFonts w:eastAsia="Times New Roman" w:cs="Times New Roman"/>
          <w:szCs w:val="28"/>
          <w:lang w:val="uk-UA" w:eastAsia="ru-RU"/>
        </w:rPr>
        <w:t>Єршова</w:t>
      </w:r>
      <w:r w:rsidR="00E27FEA" w:rsidRPr="00C83B00">
        <w:rPr>
          <w:rFonts w:eastAsia="Times New Roman" w:cs="Times New Roman"/>
          <w:szCs w:val="28"/>
          <w:lang w:val="uk-UA" w:eastAsia="ru-RU"/>
        </w:rPr>
        <w:t xml:space="preserve"> </w:t>
      </w:r>
      <w:r w:rsidRPr="00C83B00">
        <w:rPr>
          <w:rFonts w:eastAsia="Times New Roman" w:cs="Times New Roman"/>
          <w:szCs w:val="28"/>
          <w:lang w:val="uk-UA" w:eastAsia="ru-RU"/>
        </w:rPr>
        <w:t>С</w:t>
      </w:r>
      <w:r w:rsidR="00E27FEA" w:rsidRPr="00C83B00">
        <w:rPr>
          <w:rFonts w:eastAsia="Times New Roman" w:cs="Times New Roman"/>
          <w:szCs w:val="28"/>
          <w:lang w:val="uk-UA" w:eastAsia="ru-RU"/>
        </w:rPr>
        <w:t xml:space="preserve">. </w:t>
      </w:r>
      <w:r w:rsidRPr="00C83B00">
        <w:rPr>
          <w:rFonts w:eastAsia="Times New Roman" w:cs="Times New Roman"/>
          <w:szCs w:val="28"/>
          <w:lang w:val="uk-UA" w:eastAsia="ru-RU"/>
        </w:rPr>
        <w:t>І</w:t>
      </w:r>
      <w:r w:rsidR="00E27FEA" w:rsidRPr="00C83B00">
        <w:rPr>
          <w:rFonts w:eastAsia="Times New Roman" w:cs="Times New Roman"/>
          <w:szCs w:val="28"/>
          <w:lang w:val="uk-UA" w:eastAsia="ru-RU"/>
        </w:rPr>
        <w:t>.</w:t>
      </w:r>
    </w:p>
    <w:p w14:paraId="70DA8287" w14:textId="4E9AED09" w:rsidR="00E27FEA" w:rsidRPr="00C83B00" w:rsidRDefault="00E27FEA" w:rsidP="00E27FEA">
      <w:pPr>
        <w:spacing w:after="0" w:line="360" w:lineRule="auto"/>
        <w:jc w:val="center"/>
        <w:rPr>
          <w:rFonts w:eastAsia="Times New Roman" w:cs="Times New Roman"/>
          <w:szCs w:val="28"/>
          <w:lang w:val="uk-UA" w:eastAsia="ru-RU"/>
        </w:rPr>
      </w:pPr>
    </w:p>
    <w:p w14:paraId="28846177" w14:textId="799BDAFC" w:rsidR="00D3568A" w:rsidRPr="00C83B00" w:rsidRDefault="00D3568A" w:rsidP="00E27FEA">
      <w:pPr>
        <w:spacing w:after="0" w:line="360" w:lineRule="auto"/>
        <w:jc w:val="center"/>
        <w:rPr>
          <w:rFonts w:eastAsia="Times New Roman" w:cs="Times New Roman"/>
          <w:szCs w:val="28"/>
          <w:lang w:val="uk-UA" w:eastAsia="ru-RU"/>
        </w:rPr>
      </w:pPr>
    </w:p>
    <w:p w14:paraId="6B2CDDB2" w14:textId="77777777" w:rsidR="00D3568A" w:rsidRPr="00C83B00" w:rsidRDefault="00D3568A" w:rsidP="00E27FEA">
      <w:pPr>
        <w:spacing w:after="0" w:line="360" w:lineRule="auto"/>
        <w:jc w:val="center"/>
        <w:rPr>
          <w:rFonts w:eastAsia="Times New Roman" w:cs="Times New Roman"/>
          <w:szCs w:val="28"/>
          <w:lang w:val="uk-UA" w:eastAsia="ru-RU"/>
        </w:rPr>
      </w:pPr>
    </w:p>
    <w:p w14:paraId="09CE588D" w14:textId="77777777" w:rsidR="00E27FEA" w:rsidRPr="00C83B00" w:rsidRDefault="00E27FEA" w:rsidP="00E27FEA">
      <w:pPr>
        <w:spacing w:after="0" w:line="360" w:lineRule="auto"/>
        <w:jc w:val="center"/>
        <w:rPr>
          <w:rFonts w:eastAsia="Times New Roman" w:cs="Times New Roman"/>
          <w:szCs w:val="28"/>
          <w:lang w:val="uk-UA" w:eastAsia="ru-RU"/>
        </w:rPr>
      </w:pPr>
    </w:p>
    <w:p w14:paraId="4C27D517" w14:textId="77777777" w:rsidR="00E27FEA" w:rsidRPr="00C83B00" w:rsidRDefault="00E27FEA" w:rsidP="00E27FEA">
      <w:pPr>
        <w:spacing w:after="0" w:line="360" w:lineRule="auto"/>
        <w:jc w:val="center"/>
        <w:rPr>
          <w:rFonts w:eastAsia="Times New Roman" w:cs="Times New Roman"/>
          <w:szCs w:val="28"/>
          <w:lang w:val="uk-UA" w:eastAsia="ru-RU"/>
        </w:rPr>
      </w:pPr>
    </w:p>
    <w:p w14:paraId="2F26B237" w14:textId="77777777" w:rsidR="00E27FEA" w:rsidRPr="00C83B00" w:rsidRDefault="00E27FEA" w:rsidP="00E27FEA">
      <w:pPr>
        <w:spacing w:after="0" w:line="360" w:lineRule="auto"/>
        <w:jc w:val="center"/>
        <w:rPr>
          <w:rFonts w:eastAsia="Times New Roman" w:cs="Times New Roman"/>
          <w:szCs w:val="28"/>
          <w:lang w:val="uk-UA" w:eastAsia="ru-RU"/>
        </w:rPr>
      </w:pPr>
    </w:p>
    <w:p w14:paraId="7A8FC02B" w14:textId="77777777" w:rsidR="00E27FEA" w:rsidRPr="00C83B00" w:rsidRDefault="00E27FEA" w:rsidP="00E27FEA">
      <w:pPr>
        <w:spacing w:after="0" w:line="360" w:lineRule="auto"/>
        <w:rPr>
          <w:rFonts w:eastAsia="Times New Roman" w:cs="Times New Roman"/>
          <w:szCs w:val="28"/>
          <w:lang w:val="uk-UA" w:eastAsia="ru-RU"/>
        </w:rPr>
      </w:pPr>
    </w:p>
    <w:p w14:paraId="6E6CAB29" w14:textId="0A397B1B" w:rsidR="00E27FEA" w:rsidRPr="00C83B00" w:rsidRDefault="00E27FEA" w:rsidP="00E27FEA">
      <w:pPr>
        <w:spacing w:after="0" w:line="360" w:lineRule="auto"/>
        <w:jc w:val="center"/>
        <w:rPr>
          <w:rFonts w:eastAsia="Times New Roman" w:cs="Times New Roman"/>
          <w:szCs w:val="28"/>
          <w:lang w:val="uk-UA" w:eastAsia="ru-RU"/>
        </w:rPr>
      </w:pPr>
      <w:r w:rsidRPr="00C83B00">
        <w:rPr>
          <w:rFonts w:eastAsia="Times New Roman" w:cs="Times New Roman"/>
          <w:szCs w:val="28"/>
          <w:lang w:val="uk-UA" w:eastAsia="ru-RU"/>
        </w:rPr>
        <w:t xml:space="preserve">Харків – </w:t>
      </w:r>
      <w:r w:rsidR="003E538E" w:rsidRPr="00C83B00">
        <w:rPr>
          <w:rFonts w:eastAsia="Times New Roman" w:cs="Times New Roman"/>
          <w:szCs w:val="28"/>
          <w:lang w:val="uk-UA" w:eastAsia="ru-RU"/>
        </w:rPr>
        <w:t>2020</w:t>
      </w:r>
    </w:p>
    <w:sdt>
      <w:sdtPr>
        <w:rPr>
          <w:rFonts w:asciiTheme="minorHAnsi" w:eastAsiaTheme="minorHAnsi" w:hAnsiTheme="minorHAnsi" w:cstheme="minorBidi"/>
          <w:color w:val="auto"/>
          <w:sz w:val="22"/>
          <w:szCs w:val="22"/>
          <w:lang w:val="uk-UA" w:eastAsia="en-US"/>
        </w:rPr>
        <w:id w:val="-623392500"/>
        <w:docPartObj>
          <w:docPartGallery w:val="Table of Contents"/>
          <w:docPartUnique/>
        </w:docPartObj>
      </w:sdtPr>
      <w:sdtEndPr>
        <w:rPr>
          <w:rFonts w:ascii="Times New Roman" w:hAnsi="Times New Roman"/>
          <w:b/>
          <w:bCs/>
          <w:sz w:val="28"/>
        </w:rPr>
      </w:sdtEndPr>
      <w:sdtContent>
        <w:p w14:paraId="59C44DD3" w14:textId="77777777" w:rsidR="00DF1B70" w:rsidRPr="00C83B00" w:rsidRDefault="00DF1B70" w:rsidP="00DF1B70">
          <w:pPr>
            <w:pStyle w:val="a4"/>
            <w:spacing w:before="0"/>
            <w:ind w:firstLine="426"/>
            <w:jc w:val="center"/>
            <w:rPr>
              <w:rFonts w:ascii="Times New Roman" w:hAnsi="Times New Roman" w:cs="Times New Roman"/>
              <w:color w:val="auto"/>
              <w:sz w:val="28"/>
              <w:szCs w:val="28"/>
              <w:lang w:val="uk-UA"/>
            </w:rPr>
          </w:pPr>
          <w:r w:rsidRPr="00C83B00">
            <w:rPr>
              <w:rFonts w:ascii="Times New Roman" w:hAnsi="Times New Roman" w:cs="Times New Roman"/>
              <w:color w:val="auto"/>
              <w:sz w:val="28"/>
              <w:szCs w:val="28"/>
              <w:lang w:val="uk-UA"/>
            </w:rPr>
            <w:t>ЗМІСТ</w:t>
          </w:r>
        </w:p>
        <w:p w14:paraId="5AEA6B45" w14:textId="77777777" w:rsidR="00DF1B70" w:rsidRPr="00C83B00" w:rsidRDefault="00DF1B70" w:rsidP="00DF1B70">
          <w:pPr>
            <w:ind w:firstLine="426"/>
            <w:rPr>
              <w:lang w:val="uk-UA" w:eastAsia="ru-RU"/>
            </w:rPr>
          </w:pPr>
        </w:p>
        <w:p w14:paraId="6E222B2D" w14:textId="77777777" w:rsidR="00DF1B70" w:rsidRPr="00C83B00" w:rsidRDefault="00DF1B70" w:rsidP="00D44766">
          <w:pPr>
            <w:pStyle w:val="11"/>
            <w:spacing w:after="0" w:line="360" w:lineRule="auto"/>
            <w:rPr>
              <w:rFonts w:ascii="Times New Roman" w:hAnsi="Times New Roman"/>
              <w:noProof/>
              <w:sz w:val="28"/>
              <w:szCs w:val="28"/>
              <w:lang w:val="uk-UA"/>
            </w:rPr>
          </w:pPr>
          <w:r w:rsidRPr="00C83B00">
            <w:rPr>
              <w:rFonts w:ascii="Times New Roman" w:hAnsi="Times New Roman"/>
              <w:sz w:val="28"/>
              <w:szCs w:val="28"/>
              <w:lang w:val="uk-UA"/>
            </w:rPr>
            <w:fldChar w:fldCharType="begin"/>
          </w:r>
          <w:r w:rsidRPr="00C83B00">
            <w:rPr>
              <w:rFonts w:ascii="Times New Roman" w:hAnsi="Times New Roman"/>
              <w:sz w:val="28"/>
              <w:szCs w:val="28"/>
              <w:lang w:val="uk-UA"/>
            </w:rPr>
            <w:instrText xml:space="preserve"> TOC \o "1-3" \h \z \u </w:instrText>
          </w:r>
          <w:r w:rsidRPr="00C83B00">
            <w:rPr>
              <w:rFonts w:ascii="Times New Roman" w:hAnsi="Times New Roman"/>
              <w:sz w:val="28"/>
              <w:szCs w:val="28"/>
              <w:lang w:val="uk-UA"/>
            </w:rPr>
            <w:fldChar w:fldCharType="separate"/>
          </w:r>
          <w:hyperlink w:anchor="_Toc500926339" w:history="1">
            <w:r w:rsidRPr="00C83B00">
              <w:rPr>
                <w:rStyle w:val="a3"/>
                <w:rFonts w:ascii="Times New Roman" w:eastAsia="Times New Roman" w:hAnsi="Times New Roman"/>
                <w:noProof/>
                <w:sz w:val="28"/>
                <w:szCs w:val="28"/>
                <w:lang w:val="uk-UA"/>
              </w:rPr>
              <w:t>Вступ</w:t>
            </w:r>
            <w:r w:rsidRPr="00C83B00">
              <w:rPr>
                <w:rFonts w:ascii="Times New Roman" w:hAnsi="Times New Roman"/>
                <w:noProof/>
                <w:webHidden/>
                <w:sz w:val="28"/>
                <w:szCs w:val="28"/>
                <w:lang w:val="uk-UA"/>
              </w:rPr>
              <w:t>…...……………………………………………………………………………3</w:t>
            </w:r>
          </w:hyperlink>
        </w:p>
        <w:p w14:paraId="2FDF59E1" w14:textId="53E17EDD" w:rsidR="00DF1B70" w:rsidRPr="00C83B00" w:rsidRDefault="00C83B00" w:rsidP="008A6715">
          <w:pPr>
            <w:pStyle w:val="11"/>
            <w:spacing w:after="0" w:line="360" w:lineRule="auto"/>
            <w:ind w:left="426" w:right="282" w:firstLine="0"/>
            <w:jc w:val="both"/>
            <w:rPr>
              <w:rFonts w:ascii="Times New Roman" w:hAnsi="Times New Roman"/>
              <w:noProof/>
              <w:sz w:val="28"/>
              <w:szCs w:val="28"/>
              <w:lang w:val="uk-UA"/>
            </w:rPr>
          </w:pPr>
          <w:hyperlink w:anchor="_Toc500926341" w:history="1">
            <w:r w:rsidR="00DF1B70" w:rsidRPr="00C83B00">
              <w:rPr>
                <w:rStyle w:val="a3"/>
                <w:rFonts w:ascii="Times New Roman" w:hAnsi="Times New Roman"/>
                <w:noProof/>
                <w:sz w:val="28"/>
                <w:szCs w:val="28"/>
                <w:lang w:val="uk-UA"/>
              </w:rPr>
              <w:t xml:space="preserve">1 </w:t>
            </w:r>
            <w:r w:rsidR="00530406" w:rsidRPr="00C83B00">
              <w:rPr>
                <w:rStyle w:val="a3"/>
                <w:rFonts w:ascii="Times New Roman" w:hAnsi="Times New Roman"/>
                <w:noProof/>
                <w:sz w:val="28"/>
                <w:szCs w:val="28"/>
                <w:lang w:val="uk-UA"/>
              </w:rPr>
              <w:t>Класифікація метрик….</w:t>
            </w:r>
            <w:r w:rsidR="00DF1B70" w:rsidRPr="00C83B00">
              <w:rPr>
                <w:rFonts w:ascii="Times New Roman" w:hAnsi="Times New Roman"/>
                <w:noProof/>
                <w:webHidden/>
                <w:sz w:val="28"/>
                <w:szCs w:val="28"/>
                <w:lang w:val="uk-UA"/>
              </w:rPr>
              <w:t>……</w:t>
            </w:r>
            <w:r w:rsidR="008A6715" w:rsidRPr="00C83B00">
              <w:rPr>
                <w:rFonts w:ascii="Times New Roman" w:hAnsi="Times New Roman"/>
                <w:noProof/>
                <w:webHidden/>
                <w:sz w:val="28"/>
                <w:szCs w:val="28"/>
                <w:lang w:val="uk-UA"/>
              </w:rPr>
              <w:t>……………………………………</w:t>
            </w:r>
            <w:r w:rsidR="00DF1B70" w:rsidRPr="00C83B00">
              <w:rPr>
                <w:rFonts w:ascii="Times New Roman" w:hAnsi="Times New Roman"/>
                <w:noProof/>
                <w:webHidden/>
                <w:sz w:val="28"/>
                <w:szCs w:val="28"/>
                <w:lang w:val="uk-UA"/>
              </w:rPr>
              <w:t>……………….</w:t>
            </w:r>
          </w:hyperlink>
          <w:r w:rsidR="00B9748A" w:rsidRPr="00C83B00">
            <w:rPr>
              <w:rFonts w:ascii="Times New Roman" w:hAnsi="Times New Roman"/>
              <w:noProof/>
              <w:sz w:val="28"/>
              <w:szCs w:val="28"/>
              <w:lang w:val="uk-UA"/>
            </w:rPr>
            <w:t>4</w:t>
          </w:r>
        </w:p>
        <w:p w14:paraId="2687E262" w14:textId="039D293F" w:rsidR="00DF1B70" w:rsidRPr="00C83B00" w:rsidRDefault="00C83B00" w:rsidP="005541C2">
          <w:pPr>
            <w:pStyle w:val="11"/>
            <w:spacing w:after="0" w:line="360" w:lineRule="auto"/>
            <w:ind w:left="426" w:firstLine="0"/>
            <w:rPr>
              <w:rFonts w:ascii="Times New Roman" w:hAnsi="Times New Roman"/>
              <w:noProof/>
              <w:sz w:val="28"/>
              <w:szCs w:val="28"/>
              <w:lang w:val="uk-UA"/>
            </w:rPr>
          </w:pPr>
          <w:hyperlink w:anchor="_Toc500926344" w:history="1">
            <w:r w:rsidR="00DF1B70" w:rsidRPr="00C83B00">
              <w:rPr>
                <w:rStyle w:val="a3"/>
                <w:rFonts w:ascii="Times New Roman" w:eastAsia="Times New Roman" w:hAnsi="Times New Roman"/>
                <w:noProof/>
                <w:sz w:val="28"/>
                <w:szCs w:val="28"/>
                <w:lang w:val="uk-UA"/>
              </w:rPr>
              <w:t xml:space="preserve">2 </w:t>
            </w:r>
            <w:r w:rsidR="00990B1B" w:rsidRPr="00C83B00">
              <w:rPr>
                <w:rStyle w:val="a3"/>
                <w:rFonts w:ascii="Times New Roman" w:eastAsia="Times New Roman" w:hAnsi="Times New Roman"/>
                <w:noProof/>
                <w:sz w:val="28"/>
                <w:szCs w:val="28"/>
                <w:lang w:val="uk-UA"/>
              </w:rPr>
              <w:t>М</w:t>
            </w:r>
            <w:r w:rsidR="00990B1B" w:rsidRPr="00C83B00">
              <w:rPr>
                <w:rFonts w:ascii="Times New Roman" w:hAnsi="Times New Roman"/>
                <w:sz w:val="28"/>
                <w:szCs w:val="28"/>
                <w:shd w:val="clear" w:color="auto" w:fill="FFFFFF"/>
                <w:lang w:val="uk-UA"/>
              </w:rPr>
              <w:t>етрик</w:t>
            </w:r>
            <w:r w:rsidR="00990B1B" w:rsidRPr="00C83B00">
              <w:rPr>
                <w:rFonts w:ascii="Times New Roman" w:hAnsi="Times New Roman"/>
                <w:sz w:val="28"/>
                <w:szCs w:val="28"/>
                <w:shd w:val="clear" w:color="auto" w:fill="FFFFFF"/>
                <w:lang w:val="uk-UA"/>
              </w:rPr>
              <w:t>и</w:t>
            </w:r>
            <w:r w:rsidR="00990B1B" w:rsidRPr="00C83B00">
              <w:rPr>
                <w:rFonts w:ascii="Times New Roman" w:hAnsi="Times New Roman"/>
                <w:sz w:val="28"/>
                <w:szCs w:val="28"/>
                <w:shd w:val="clear" w:color="auto" w:fill="FFFFFF"/>
                <w:lang w:val="uk-UA"/>
              </w:rPr>
              <w:t xml:space="preserve"> Чидамбера і Кемерера</w:t>
            </w:r>
            <w:r w:rsidR="00990B1B" w:rsidRPr="00C83B00">
              <w:rPr>
                <w:rFonts w:ascii="Times New Roman" w:hAnsi="Times New Roman"/>
                <w:webHidden/>
                <w:sz w:val="28"/>
                <w:szCs w:val="28"/>
                <w:shd w:val="clear" w:color="auto" w:fill="FFFFFF"/>
                <w:lang w:val="uk-UA"/>
              </w:rPr>
              <w:t xml:space="preserve"> </w:t>
            </w:r>
            <w:r w:rsidR="00D42B82" w:rsidRPr="00C83B00">
              <w:rPr>
                <w:rFonts w:ascii="Times New Roman" w:hAnsi="Times New Roman"/>
                <w:noProof/>
                <w:webHidden/>
                <w:sz w:val="28"/>
                <w:szCs w:val="28"/>
                <w:lang w:val="uk-UA"/>
              </w:rPr>
              <w:t>……</w:t>
            </w:r>
            <w:r w:rsidR="005541C2" w:rsidRPr="00C83B00">
              <w:rPr>
                <w:rFonts w:ascii="Times New Roman" w:hAnsi="Times New Roman"/>
                <w:noProof/>
                <w:webHidden/>
                <w:sz w:val="28"/>
                <w:szCs w:val="28"/>
                <w:lang w:val="uk-UA"/>
              </w:rPr>
              <w:t>..</w:t>
            </w:r>
            <w:r w:rsidR="00D42B82" w:rsidRPr="00C83B00">
              <w:rPr>
                <w:rFonts w:ascii="Times New Roman" w:hAnsi="Times New Roman"/>
                <w:noProof/>
                <w:webHidden/>
                <w:sz w:val="28"/>
                <w:szCs w:val="28"/>
                <w:lang w:val="uk-UA"/>
              </w:rPr>
              <w:t>………</w:t>
            </w:r>
            <w:r w:rsidR="00990B1B" w:rsidRPr="00C83B00">
              <w:rPr>
                <w:rFonts w:ascii="Times New Roman" w:hAnsi="Times New Roman"/>
                <w:noProof/>
                <w:webHidden/>
                <w:sz w:val="28"/>
                <w:szCs w:val="28"/>
                <w:lang w:val="uk-UA"/>
              </w:rPr>
              <w:t>……………</w:t>
            </w:r>
            <w:r w:rsidR="00D736AB" w:rsidRPr="00C83B00">
              <w:rPr>
                <w:rFonts w:ascii="Times New Roman" w:hAnsi="Times New Roman"/>
                <w:noProof/>
                <w:webHidden/>
                <w:sz w:val="28"/>
                <w:szCs w:val="28"/>
                <w:lang w:val="uk-UA"/>
              </w:rPr>
              <w:t>.</w:t>
            </w:r>
            <w:r w:rsidR="00990B1B" w:rsidRPr="00C83B00">
              <w:rPr>
                <w:rFonts w:ascii="Times New Roman" w:hAnsi="Times New Roman"/>
                <w:noProof/>
                <w:webHidden/>
                <w:sz w:val="28"/>
                <w:szCs w:val="28"/>
                <w:lang w:val="uk-UA"/>
              </w:rPr>
              <w:t>………………..</w:t>
            </w:r>
            <w:r w:rsidR="00D42B82" w:rsidRPr="00C83B00">
              <w:rPr>
                <w:rFonts w:ascii="Times New Roman" w:hAnsi="Times New Roman"/>
                <w:noProof/>
                <w:webHidden/>
                <w:sz w:val="28"/>
                <w:szCs w:val="28"/>
                <w:lang w:val="uk-UA"/>
              </w:rPr>
              <w:t>…</w:t>
            </w:r>
          </w:hyperlink>
          <w:r w:rsidR="00942292" w:rsidRPr="00C83B00">
            <w:rPr>
              <w:rFonts w:ascii="Times New Roman" w:hAnsi="Times New Roman"/>
              <w:noProof/>
              <w:sz w:val="28"/>
              <w:szCs w:val="28"/>
              <w:lang w:val="uk-UA"/>
            </w:rPr>
            <w:t>..5</w:t>
          </w:r>
        </w:p>
        <w:p w14:paraId="460494AE" w14:textId="23F08988" w:rsidR="00DF1B70" w:rsidRPr="00C83B00" w:rsidRDefault="00C83B00" w:rsidP="00D44766">
          <w:pPr>
            <w:pStyle w:val="11"/>
            <w:spacing w:after="0" w:line="360" w:lineRule="auto"/>
            <w:rPr>
              <w:rFonts w:ascii="Times New Roman" w:hAnsi="Times New Roman"/>
              <w:noProof/>
              <w:sz w:val="28"/>
              <w:szCs w:val="28"/>
              <w:lang w:val="uk-UA"/>
            </w:rPr>
          </w:pPr>
          <w:hyperlink w:anchor="_Toc500926353" w:history="1">
            <w:r w:rsidR="00DF1B70" w:rsidRPr="00C83B00">
              <w:rPr>
                <w:rStyle w:val="a3"/>
                <w:rFonts w:ascii="Times New Roman" w:eastAsia="Times New Roman" w:hAnsi="Times New Roman"/>
                <w:noProof/>
                <w:sz w:val="28"/>
                <w:szCs w:val="28"/>
                <w:lang w:val="uk-UA"/>
              </w:rPr>
              <w:t>Висновки</w:t>
            </w:r>
            <w:r w:rsidR="00DF1B70" w:rsidRPr="00C83B00">
              <w:rPr>
                <w:rFonts w:ascii="Times New Roman" w:hAnsi="Times New Roman"/>
                <w:noProof/>
                <w:webHidden/>
                <w:sz w:val="28"/>
                <w:szCs w:val="28"/>
                <w:lang w:val="uk-UA"/>
              </w:rPr>
              <w:tab/>
            </w:r>
          </w:hyperlink>
          <w:r w:rsidR="00DF1B70" w:rsidRPr="00C83B00">
            <w:rPr>
              <w:rFonts w:ascii="Times New Roman" w:hAnsi="Times New Roman"/>
              <w:noProof/>
              <w:sz w:val="28"/>
              <w:szCs w:val="28"/>
              <w:lang w:val="uk-UA"/>
            </w:rPr>
            <w:t>…………………………………………………………………………...</w:t>
          </w:r>
          <w:r w:rsidR="008D7798" w:rsidRPr="00C83B00">
            <w:rPr>
              <w:rFonts w:ascii="Times New Roman" w:hAnsi="Times New Roman"/>
              <w:noProof/>
              <w:sz w:val="28"/>
              <w:szCs w:val="28"/>
              <w:lang w:val="uk-UA"/>
            </w:rPr>
            <w:t>1</w:t>
          </w:r>
          <w:r w:rsidR="00F53B7C" w:rsidRPr="00C83B00">
            <w:rPr>
              <w:rFonts w:ascii="Times New Roman" w:hAnsi="Times New Roman"/>
              <w:noProof/>
              <w:sz w:val="28"/>
              <w:szCs w:val="28"/>
              <w:lang w:val="uk-UA"/>
            </w:rPr>
            <w:t>0</w:t>
          </w:r>
        </w:p>
        <w:p w14:paraId="38C8B133" w14:textId="6616E326" w:rsidR="00DF1B70" w:rsidRPr="00C83B00" w:rsidRDefault="00C83B00" w:rsidP="00D44766">
          <w:pPr>
            <w:pStyle w:val="11"/>
            <w:spacing w:after="0" w:line="360" w:lineRule="auto"/>
            <w:rPr>
              <w:rFonts w:ascii="Times New Roman" w:hAnsi="Times New Roman"/>
              <w:noProof/>
              <w:sz w:val="28"/>
              <w:szCs w:val="28"/>
              <w:lang w:val="uk-UA"/>
            </w:rPr>
          </w:pPr>
          <w:hyperlink w:anchor="_Toc500926354" w:history="1">
            <w:r w:rsidR="00DF1B70" w:rsidRPr="00C83B00">
              <w:rPr>
                <w:rStyle w:val="a3"/>
                <w:rFonts w:ascii="Times New Roman" w:eastAsia="Times New Roman" w:hAnsi="Times New Roman"/>
                <w:noProof/>
                <w:sz w:val="28"/>
                <w:szCs w:val="28"/>
                <w:lang w:val="uk-UA"/>
              </w:rPr>
              <w:t>Список джерел інформації</w:t>
            </w:r>
            <w:r w:rsidR="00DF1B70" w:rsidRPr="00C83B00">
              <w:rPr>
                <w:rFonts w:ascii="Times New Roman" w:hAnsi="Times New Roman"/>
                <w:noProof/>
                <w:webHidden/>
                <w:sz w:val="28"/>
                <w:szCs w:val="28"/>
                <w:lang w:val="uk-UA"/>
              </w:rPr>
              <w:tab/>
            </w:r>
          </w:hyperlink>
          <w:r w:rsidR="00DF1B70" w:rsidRPr="00C83B00">
            <w:rPr>
              <w:rFonts w:ascii="Times New Roman" w:hAnsi="Times New Roman"/>
              <w:noProof/>
              <w:sz w:val="28"/>
              <w:szCs w:val="28"/>
              <w:lang w:val="uk-UA"/>
            </w:rPr>
            <w:t>………………………………………………………..1</w:t>
          </w:r>
          <w:r w:rsidR="00F53B7C" w:rsidRPr="00C83B00">
            <w:rPr>
              <w:rFonts w:ascii="Times New Roman" w:hAnsi="Times New Roman"/>
              <w:noProof/>
              <w:sz w:val="28"/>
              <w:szCs w:val="28"/>
              <w:lang w:val="uk-UA"/>
            </w:rPr>
            <w:t>1</w:t>
          </w:r>
        </w:p>
        <w:p w14:paraId="0642D124" w14:textId="77777777" w:rsidR="00DF1B70" w:rsidRPr="00C83B00" w:rsidRDefault="00DF1B70" w:rsidP="00D44766">
          <w:pPr>
            <w:spacing w:after="0" w:line="360" w:lineRule="auto"/>
            <w:ind w:firstLine="426"/>
            <w:rPr>
              <w:b/>
              <w:bCs/>
              <w:lang w:val="uk-UA"/>
            </w:rPr>
          </w:pPr>
          <w:r w:rsidRPr="00C83B00">
            <w:rPr>
              <w:rFonts w:cs="Times New Roman"/>
              <w:b/>
              <w:bCs/>
              <w:szCs w:val="28"/>
              <w:lang w:val="uk-UA"/>
            </w:rPr>
            <w:fldChar w:fldCharType="end"/>
          </w:r>
        </w:p>
      </w:sdtContent>
    </w:sdt>
    <w:p w14:paraId="59EF3051" w14:textId="7F2ECF70" w:rsidR="00FF4A17" w:rsidRPr="00C83B00" w:rsidRDefault="00FF4A17">
      <w:pPr>
        <w:spacing w:after="0" w:line="360" w:lineRule="auto"/>
        <w:rPr>
          <w:lang w:val="uk-UA"/>
        </w:rPr>
      </w:pPr>
    </w:p>
    <w:p w14:paraId="4EF4EA92" w14:textId="77777777" w:rsidR="00017123" w:rsidRPr="00C83B00" w:rsidRDefault="00017123" w:rsidP="00FF4A17">
      <w:pPr>
        <w:spacing w:after="0"/>
        <w:jc w:val="center"/>
        <w:rPr>
          <w:lang w:val="uk-UA"/>
        </w:rPr>
        <w:sectPr w:rsidR="00017123" w:rsidRPr="00C83B00" w:rsidSect="00E27FEA">
          <w:headerReference w:type="default" r:id="rId7"/>
          <w:pgSz w:w="11906" w:h="16838"/>
          <w:pgMar w:top="1134" w:right="850" w:bottom="1134" w:left="851" w:header="708" w:footer="708" w:gutter="0"/>
          <w:cols w:space="708"/>
          <w:docGrid w:linePitch="360"/>
        </w:sectPr>
      </w:pPr>
    </w:p>
    <w:p w14:paraId="289C4362" w14:textId="28FB6240" w:rsidR="005B54BD" w:rsidRPr="00C83B00" w:rsidRDefault="00FF4A17" w:rsidP="00B03C6C">
      <w:pPr>
        <w:spacing w:after="0"/>
        <w:ind w:firstLine="709"/>
        <w:jc w:val="center"/>
        <w:rPr>
          <w:lang w:val="uk-UA"/>
        </w:rPr>
      </w:pPr>
      <w:r w:rsidRPr="00C83B00">
        <w:rPr>
          <w:lang w:val="uk-UA"/>
        </w:rPr>
        <w:lastRenderedPageBreak/>
        <w:t>ВСТУП</w:t>
      </w:r>
    </w:p>
    <w:p w14:paraId="635C39B4" w14:textId="641E9484" w:rsidR="00FF4A17" w:rsidRPr="00C83B00" w:rsidRDefault="00FF4A17" w:rsidP="00FF4A17">
      <w:pPr>
        <w:spacing w:after="0"/>
        <w:jc w:val="center"/>
        <w:rPr>
          <w:lang w:val="uk-UA"/>
        </w:rPr>
      </w:pPr>
    </w:p>
    <w:p w14:paraId="47B4CCEB" w14:textId="2C4D7815" w:rsidR="00D838D8" w:rsidRPr="00C83B00" w:rsidRDefault="00BA34E3" w:rsidP="00706C16">
      <w:pPr>
        <w:spacing w:after="0" w:line="360" w:lineRule="auto"/>
        <w:ind w:firstLine="709"/>
        <w:jc w:val="both"/>
        <w:rPr>
          <w:lang w:val="uk-UA"/>
        </w:rPr>
      </w:pPr>
      <w:r w:rsidRPr="00C83B00">
        <w:rPr>
          <w:lang w:val="uk-UA"/>
        </w:rPr>
        <w:t xml:space="preserve">У міру вдосконалення комп'ютерів, розвиваються і вдосконалюються програмні засоби для роботи з ними. </w:t>
      </w:r>
      <w:r w:rsidR="00D838D8" w:rsidRPr="00C83B00">
        <w:rPr>
          <w:lang w:val="uk-UA"/>
        </w:rPr>
        <w:t xml:space="preserve">На сьогоднішній день ситуація в світі інформаційних технологій складається таким чином, що більшість великих проектів розробляється на об'єктно-орієнтованих мовах програмування. </w:t>
      </w:r>
      <w:r w:rsidR="00830853" w:rsidRPr="00C83B00">
        <w:rPr>
          <w:lang w:val="uk-UA"/>
        </w:rPr>
        <w:t xml:space="preserve">При розробці таких систем необхідно заздалегідь проектувати модель програми, яка найчастіше представлена ієрархіями класів, пов'язаних між собою. </w:t>
      </w:r>
      <w:r w:rsidR="00D838D8" w:rsidRPr="00C83B00">
        <w:rPr>
          <w:lang w:val="uk-UA"/>
        </w:rPr>
        <w:t>Забезпечення якості проекту є головним завданням, як керівників проекту, так і самих розробників.</w:t>
      </w:r>
    </w:p>
    <w:p w14:paraId="1DD9A43D" w14:textId="0398B1DD" w:rsidR="0043520E" w:rsidRPr="00C83B00" w:rsidRDefault="0043520E" w:rsidP="00706C16">
      <w:pPr>
        <w:spacing w:after="0" w:line="360" w:lineRule="auto"/>
        <w:ind w:firstLine="709"/>
        <w:jc w:val="both"/>
        <w:rPr>
          <w:lang w:val="uk-UA"/>
        </w:rPr>
      </w:pPr>
      <w:r w:rsidRPr="00C83B00">
        <w:rPr>
          <w:lang w:val="uk-UA"/>
        </w:rPr>
        <w:t>Дуже важливо мати можливість оцінити якість проектованої системи. Це дозволить виявити недоліки і внести корективи на ранньому етапі створення програмного продукту і, тим самим, підвищити надійність, збільшити швидкість, спростити роботу і скоротити час розробки в цілому.</w:t>
      </w:r>
    </w:p>
    <w:p w14:paraId="5B8C87AE" w14:textId="5DF5DBEB" w:rsidR="00CF544F" w:rsidRPr="00C83B00" w:rsidRDefault="00CF544F" w:rsidP="00706C16">
      <w:pPr>
        <w:spacing w:after="0" w:line="360" w:lineRule="auto"/>
        <w:ind w:firstLine="709"/>
        <w:jc w:val="both"/>
        <w:rPr>
          <w:lang w:val="uk-UA"/>
        </w:rPr>
      </w:pPr>
      <w:r w:rsidRPr="00C83B00">
        <w:rPr>
          <w:lang w:val="uk-UA"/>
        </w:rPr>
        <w:t>Ключовий фактор у виборі моделі оцінки є точність її показників. Це може здаватися простим для вивчення атрибутів комп'ютерних програмних продуктів, процесів, людей або середовища програмування, які можуть бути виміряні.</w:t>
      </w:r>
    </w:p>
    <w:p w14:paraId="3C02BE55" w14:textId="504C954D" w:rsidR="0043520E" w:rsidRPr="00C83B00" w:rsidRDefault="0043520E" w:rsidP="00706C16">
      <w:pPr>
        <w:spacing w:after="0" w:line="360" w:lineRule="auto"/>
        <w:ind w:firstLine="709"/>
        <w:jc w:val="both"/>
        <w:rPr>
          <w:lang w:val="uk-UA"/>
        </w:rPr>
      </w:pPr>
      <w:r w:rsidRPr="00C83B00">
        <w:rPr>
          <w:lang w:val="uk-UA"/>
        </w:rPr>
        <w:t>Для ефективної оцінки програмного забезпечення використовуються метрики.</w:t>
      </w:r>
    </w:p>
    <w:p w14:paraId="2CFE0EC2" w14:textId="407FFCD3" w:rsidR="004A1CF9" w:rsidRPr="00C83B00" w:rsidRDefault="004A1CF9" w:rsidP="00706C16">
      <w:pPr>
        <w:spacing w:after="0" w:line="360" w:lineRule="auto"/>
        <w:ind w:firstLine="709"/>
        <w:jc w:val="both"/>
        <w:rPr>
          <w:lang w:val="uk-UA"/>
        </w:rPr>
      </w:pPr>
      <w:r w:rsidRPr="00C83B00">
        <w:rPr>
          <w:lang w:val="uk-UA"/>
        </w:rPr>
        <w:t xml:space="preserve">Визначення метрики в контексті інформаційних технологій, відповідно до стандарту ISO 14598 звучить як кількісний масштаб і метод, який може використовуватися для вимірювання. Інше визначення метрики </w:t>
      </w:r>
      <w:r w:rsidR="00A96DB8" w:rsidRPr="00C83B00">
        <w:rPr>
          <w:lang w:val="uk-UA"/>
        </w:rPr>
        <w:t>–</w:t>
      </w:r>
      <w:r w:rsidRPr="00C83B00">
        <w:rPr>
          <w:lang w:val="uk-UA"/>
        </w:rPr>
        <w:t xml:space="preserve"> захід, що дозволяє отримати чисельне значення деякої властивості програмного забезпечення [1]. Об'єктно-орієнтовані метрики вводяться з метою: поліпшити розуміння якості продукту, оцінити ефективність процесу конструювання, поліпшити якість роботи на етапі проектування.</w:t>
      </w:r>
    </w:p>
    <w:p w14:paraId="624A778A" w14:textId="28AA2202" w:rsidR="00754DE0" w:rsidRPr="00C83B00" w:rsidRDefault="007458D3" w:rsidP="00F65703">
      <w:pPr>
        <w:spacing w:after="0" w:line="360" w:lineRule="auto"/>
        <w:ind w:firstLine="709"/>
        <w:jc w:val="both"/>
        <w:rPr>
          <w:lang w:val="uk-UA"/>
        </w:rPr>
      </w:pPr>
      <w:r w:rsidRPr="00C83B00">
        <w:rPr>
          <w:lang w:val="uk-UA"/>
        </w:rPr>
        <w:t>Для будь-якої інформаційної системи</w:t>
      </w:r>
      <w:r w:rsidR="00990AF6" w:rsidRPr="00C83B00">
        <w:rPr>
          <w:lang w:val="uk-UA"/>
        </w:rPr>
        <w:t xml:space="preserve"> визначені</w:t>
      </w:r>
      <w:r w:rsidRPr="00C83B00">
        <w:rPr>
          <w:lang w:val="uk-UA"/>
        </w:rPr>
        <w:t xml:space="preserve"> набори метрик повинні орієнтуватися на особливості і унікальні характеристики. Більшість метрик, були отримані дослідним шляхом в ході роботи над проектами інформаційних систем.</w:t>
      </w:r>
      <w:r w:rsidR="00F65703" w:rsidRPr="00C83B00">
        <w:rPr>
          <w:lang w:val="uk-UA"/>
        </w:rPr>
        <w:t xml:space="preserve"> </w:t>
      </w:r>
      <w:r w:rsidRPr="00C83B00">
        <w:rPr>
          <w:lang w:val="uk-UA"/>
        </w:rPr>
        <w:t>Важливо враховувати, не тільки особливості проекту при виборі метрик, але і його специфіку.</w:t>
      </w:r>
    </w:p>
    <w:p w14:paraId="483371FA" w14:textId="77777777" w:rsidR="00830853" w:rsidRPr="00C83B00" w:rsidRDefault="00830853" w:rsidP="00830853">
      <w:pPr>
        <w:spacing w:after="0" w:line="360" w:lineRule="auto"/>
        <w:ind w:firstLine="709"/>
        <w:jc w:val="both"/>
        <w:rPr>
          <w:lang w:val="uk-UA"/>
        </w:rPr>
      </w:pPr>
    </w:p>
    <w:p w14:paraId="583ABB90" w14:textId="252F84A1" w:rsidR="00F557BB" w:rsidRPr="00C83B00" w:rsidRDefault="008544DC" w:rsidP="00C70F73">
      <w:pPr>
        <w:pStyle w:val="a6"/>
        <w:numPr>
          <w:ilvl w:val="0"/>
          <w:numId w:val="17"/>
        </w:numPr>
        <w:spacing w:after="0" w:line="360" w:lineRule="auto"/>
        <w:ind w:left="0" w:firstLine="709"/>
        <w:jc w:val="both"/>
        <w:rPr>
          <w:b/>
          <w:bCs/>
          <w:lang w:val="uk-UA"/>
        </w:rPr>
      </w:pPr>
      <w:r w:rsidRPr="00C83B00">
        <w:rPr>
          <w:b/>
          <w:bCs/>
          <w:lang w:val="uk-UA"/>
        </w:rPr>
        <w:lastRenderedPageBreak/>
        <w:t>Класифікація метрик</w:t>
      </w:r>
    </w:p>
    <w:p w14:paraId="308EECA9" w14:textId="5686621D" w:rsidR="00C6282E" w:rsidRPr="00C83B00" w:rsidRDefault="00660767" w:rsidP="007943E9">
      <w:pPr>
        <w:spacing w:after="0" w:line="360" w:lineRule="auto"/>
        <w:ind w:firstLine="709"/>
        <w:jc w:val="both"/>
        <w:rPr>
          <w:lang w:val="uk-UA"/>
        </w:rPr>
      </w:pPr>
      <w:r w:rsidRPr="00C83B00">
        <w:rPr>
          <w:lang w:val="uk-UA"/>
        </w:rPr>
        <w:t>З точки зору метрик виділяють п'ять характеристик об'єктно-орієнтованих систем: локалізацію, інкапсуляцію, інформаційну закритість, успадкування та способи абстрагування об'єктів. Кожна з цих характеристик безпосередньо впливає на метрики. Загальна класифікація метрик, яка найбільш часто зустрічається в науковій літературі, представлена на рис</w:t>
      </w:r>
      <w:r w:rsidR="003B0E46" w:rsidRPr="00C83B00">
        <w:rPr>
          <w:lang w:val="uk-UA"/>
        </w:rPr>
        <w:t>унку</w:t>
      </w:r>
      <w:r w:rsidRPr="00C83B00">
        <w:rPr>
          <w:lang w:val="uk-UA"/>
        </w:rPr>
        <w:t xml:space="preserve"> 1.</w:t>
      </w:r>
    </w:p>
    <w:p w14:paraId="2C14F561" w14:textId="77777777" w:rsidR="003B0E46" w:rsidRPr="00C83B00" w:rsidRDefault="003B0E46" w:rsidP="007943E9">
      <w:pPr>
        <w:spacing w:after="0" w:line="360" w:lineRule="auto"/>
        <w:ind w:firstLine="709"/>
        <w:jc w:val="both"/>
        <w:rPr>
          <w:lang w:val="uk-UA"/>
        </w:rPr>
      </w:pPr>
    </w:p>
    <w:p w14:paraId="589B8906" w14:textId="450D64E8" w:rsidR="005A7607" w:rsidRPr="00C83B00" w:rsidRDefault="005A7607" w:rsidP="005A7607">
      <w:pPr>
        <w:spacing w:after="0" w:line="360" w:lineRule="auto"/>
        <w:jc w:val="center"/>
        <w:rPr>
          <w:lang w:val="uk-UA"/>
        </w:rPr>
      </w:pPr>
      <w:r w:rsidRPr="00C83B00">
        <w:rPr>
          <w:noProof/>
          <w:lang w:val="uk-UA"/>
        </w:rPr>
        <w:drawing>
          <wp:inline distT="0" distB="0" distL="0" distR="0" wp14:anchorId="2DE4DF6C" wp14:editId="34383FA3">
            <wp:extent cx="6480175" cy="6062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6062345"/>
                    </a:xfrm>
                    <a:prstGeom prst="rect">
                      <a:avLst/>
                    </a:prstGeom>
                  </pic:spPr>
                </pic:pic>
              </a:graphicData>
            </a:graphic>
          </wp:inline>
        </w:drawing>
      </w:r>
    </w:p>
    <w:p w14:paraId="0902019A" w14:textId="2C9790B2" w:rsidR="005A7607" w:rsidRPr="00C83B00" w:rsidRDefault="005A7607" w:rsidP="005A7607">
      <w:pPr>
        <w:spacing w:after="0" w:line="360" w:lineRule="auto"/>
        <w:jc w:val="center"/>
        <w:rPr>
          <w:lang w:val="uk-UA"/>
        </w:rPr>
      </w:pPr>
      <w:r w:rsidRPr="00C83B00">
        <w:rPr>
          <w:lang w:val="uk-UA"/>
        </w:rPr>
        <w:t xml:space="preserve">Рисунок 1 – </w:t>
      </w:r>
      <w:r w:rsidR="006833FB" w:rsidRPr="00C83B00">
        <w:rPr>
          <w:lang w:val="uk-UA"/>
        </w:rPr>
        <w:t>Класифікація</w:t>
      </w:r>
      <w:r w:rsidRPr="00C83B00">
        <w:rPr>
          <w:lang w:val="uk-UA"/>
        </w:rPr>
        <w:t xml:space="preserve"> метрик</w:t>
      </w:r>
    </w:p>
    <w:p w14:paraId="4D96BF34" w14:textId="77777777" w:rsidR="007D55FA" w:rsidRPr="00C83B00" w:rsidRDefault="007D55FA" w:rsidP="005A7607">
      <w:pPr>
        <w:spacing w:after="0" w:line="360" w:lineRule="auto"/>
        <w:jc w:val="center"/>
        <w:rPr>
          <w:lang w:val="uk-UA"/>
        </w:rPr>
      </w:pPr>
    </w:p>
    <w:p w14:paraId="5348503B" w14:textId="537B5148" w:rsidR="00F64687" w:rsidRPr="00C83B00" w:rsidRDefault="00C23885" w:rsidP="00C23885">
      <w:pPr>
        <w:spacing w:after="0" w:line="360" w:lineRule="auto"/>
        <w:ind w:firstLine="709"/>
        <w:jc w:val="both"/>
        <w:rPr>
          <w:lang w:val="uk-UA"/>
        </w:rPr>
      </w:pPr>
      <w:r w:rsidRPr="00C83B00">
        <w:rPr>
          <w:lang w:val="uk-UA"/>
        </w:rPr>
        <w:lastRenderedPageBreak/>
        <w:t xml:space="preserve">З </w:t>
      </w:r>
      <w:r w:rsidR="00D508F1" w:rsidRPr="00C83B00">
        <w:rPr>
          <w:lang w:val="uk-UA"/>
        </w:rPr>
        <w:t>рисунку</w:t>
      </w:r>
      <w:r w:rsidRPr="00C83B00">
        <w:rPr>
          <w:lang w:val="uk-UA"/>
        </w:rPr>
        <w:t xml:space="preserve"> видно, що класифікація метрик складається з семи основних класів. У кожному класі вказані найбільш часто використовувані види метрик. Найпростішими у використанні вважаються кількісні метрики. В даний клас входять такі метрики як: кількість порожніх рядків; кількість коментарів; відсоток коментарів (відношення числа рядків, що містять коментарі до загальної кількості рядків, виражене у відсотках); середнє число рядків для функцій (класів, файлів); середнє число рядків, що містять вихідний код для функцій (класів, файлів); середнє число рядків для модулів.</w:t>
      </w:r>
    </w:p>
    <w:p w14:paraId="3CEA12DE" w14:textId="77777777" w:rsidR="00697D93" w:rsidRPr="00C83B00" w:rsidRDefault="00697D93" w:rsidP="00C23885">
      <w:pPr>
        <w:spacing w:after="0" w:line="360" w:lineRule="auto"/>
        <w:ind w:firstLine="709"/>
        <w:jc w:val="both"/>
        <w:rPr>
          <w:lang w:val="uk-UA"/>
        </w:rPr>
      </w:pPr>
    </w:p>
    <w:p w14:paraId="0B74D1EC" w14:textId="26C9D4FB" w:rsidR="00C23885" w:rsidRPr="00C83B00" w:rsidRDefault="00697D93" w:rsidP="00697D93">
      <w:pPr>
        <w:pStyle w:val="a6"/>
        <w:numPr>
          <w:ilvl w:val="0"/>
          <w:numId w:val="17"/>
        </w:numPr>
        <w:spacing w:after="0" w:line="360" w:lineRule="auto"/>
        <w:ind w:left="0" w:firstLine="709"/>
        <w:rPr>
          <w:lang w:val="uk-UA"/>
        </w:rPr>
      </w:pPr>
      <w:r w:rsidRPr="00C83B00">
        <w:rPr>
          <w:b/>
          <w:bCs/>
          <w:lang w:val="uk-UA"/>
        </w:rPr>
        <w:t>Метрики Чидамбера і Кемерера</w:t>
      </w:r>
    </w:p>
    <w:p w14:paraId="6047CFBC" w14:textId="1FD74661" w:rsidR="000A0858" w:rsidRPr="00C83B00" w:rsidRDefault="000A0858" w:rsidP="00C64901">
      <w:pPr>
        <w:spacing w:after="0" w:line="360" w:lineRule="auto"/>
        <w:ind w:firstLine="709"/>
        <w:jc w:val="both"/>
        <w:rPr>
          <w:lang w:val="uk-UA"/>
        </w:rPr>
      </w:pPr>
      <w:r w:rsidRPr="00C83B00">
        <w:rPr>
          <w:lang w:val="uk-UA"/>
        </w:rPr>
        <w:t>Для аналізу і якісної оцінки проектів, створених за допомогою мов об'єктно-орієнтованого програмування, використовується клас об'єктно-орієнтованих метрик. В даному класі найбільш часто використовуваними є набір</w:t>
      </w:r>
      <w:r w:rsidR="004741C0" w:rsidRPr="00C83B00">
        <w:rPr>
          <w:lang w:val="uk-UA"/>
        </w:rPr>
        <w:t xml:space="preserve"> </w:t>
      </w:r>
      <w:r w:rsidRPr="00C83B00">
        <w:rPr>
          <w:lang w:val="uk-UA"/>
        </w:rPr>
        <w:t>метрик Мартіна, набір метрик</w:t>
      </w:r>
      <w:r w:rsidR="004741C0" w:rsidRPr="00C83B00">
        <w:rPr>
          <w:lang w:val="uk-UA"/>
        </w:rPr>
        <w:t xml:space="preserve"> </w:t>
      </w:r>
      <w:r w:rsidRPr="00C83B00">
        <w:rPr>
          <w:lang w:val="uk-UA"/>
        </w:rPr>
        <w:t>Ч</w:t>
      </w:r>
      <w:r w:rsidR="00C64901" w:rsidRPr="00C83B00">
        <w:rPr>
          <w:lang w:val="uk-UA"/>
        </w:rPr>
        <w:t>и</w:t>
      </w:r>
      <w:r w:rsidRPr="00C83B00">
        <w:rPr>
          <w:lang w:val="uk-UA"/>
        </w:rPr>
        <w:t>дамбера і Кемерера.</w:t>
      </w:r>
    </w:p>
    <w:p w14:paraId="295D23B4" w14:textId="2D6F3A90" w:rsidR="00697D93" w:rsidRPr="00C83B00" w:rsidRDefault="000A0858" w:rsidP="000A0858">
      <w:pPr>
        <w:spacing w:after="0" w:line="360" w:lineRule="auto"/>
        <w:ind w:firstLine="709"/>
        <w:jc w:val="both"/>
        <w:rPr>
          <w:lang w:val="uk-UA"/>
        </w:rPr>
      </w:pPr>
      <w:r w:rsidRPr="00C83B00">
        <w:rPr>
          <w:lang w:val="uk-UA"/>
        </w:rPr>
        <w:t>У 1994 році С. Ч</w:t>
      </w:r>
      <w:r w:rsidR="00C64901" w:rsidRPr="00C83B00">
        <w:rPr>
          <w:lang w:val="uk-UA"/>
        </w:rPr>
        <w:t>и</w:t>
      </w:r>
      <w:r w:rsidRPr="00C83B00">
        <w:rPr>
          <w:lang w:val="uk-UA"/>
        </w:rPr>
        <w:t>дамбер і</w:t>
      </w:r>
      <w:r w:rsidR="00C64901" w:rsidRPr="00C83B00">
        <w:rPr>
          <w:lang w:val="uk-UA"/>
        </w:rPr>
        <w:t xml:space="preserve"> </w:t>
      </w:r>
      <w:r w:rsidRPr="00C83B00">
        <w:rPr>
          <w:lang w:val="uk-UA"/>
        </w:rPr>
        <w:t>К. Кемерер запропонували шість</w:t>
      </w:r>
      <w:r w:rsidR="00C64901" w:rsidRPr="00C83B00">
        <w:rPr>
          <w:lang w:val="uk-UA"/>
        </w:rPr>
        <w:t xml:space="preserve"> </w:t>
      </w:r>
      <w:r w:rsidRPr="00C83B00">
        <w:rPr>
          <w:lang w:val="uk-UA"/>
        </w:rPr>
        <w:t xml:space="preserve">проектних метрик, орієнтованих на класи [3]. </w:t>
      </w:r>
      <w:r w:rsidR="00C64901" w:rsidRPr="00C83B00">
        <w:rPr>
          <w:lang w:val="uk-UA"/>
        </w:rPr>
        <w:t xml:space="preserve">Клас – </w:t>
      </w:r>
      <w:r w:rsidR="00A0721A" w:rsidRPr="00C83B00">
        <w:rPr>
          <w:lang w:val="uk-UA"/>
        </w:rPr>
        <w:t>це основний</w:t>
      </w:r>
      <w:r w:rsidRPr="00C83B00">
        <w:rPr>
          <w:lang w:val="uk-UA"/>
        </w:rPr>
        <w:t>,</w:t>
      </w:r>
      <w:r w:rsidR="00A0721A" w:rsidRPr="00C83B00">
        <w:rPr>
          <w:lang w:val="uk-UA"/>
        </w:rPr>
        <w:t xml:space="preserve"> </w:t>
      </w:r>
      <w:r w:rsidRPr="00C83B00">
        <w:rPr>
          <w:lang w:val="uk-UA"/>
        </w:rPr>
        <w:t>фунд</w:t>
      </w:r>
      <w:r w:rsidR="00A0721A" w:rsidRPr="00C83B00">
        <w:rPr>
          <w:lang w:val="uk-UA"/>
        </w:rPr>
        <w:t>а</w:t>
      </w:r>
      <w:r w:rsidRPr="00C83B00">
        <w:rPr>
          <w:lang w:val="uk-UA"/>
        </w:rPr>
        <w:t>ментальний елемент об'єктно-орієнтованої інформаційної системи. Метрики для окремого класу, ієрархії класів і взаємодії класів є найбільш цінними для керівника проекту, який оцінює</w:t>
      </w:r>
      <w:r w:rsidR="00C66BF5" w:rsidRPr="00C83B00">
        <w:rPr>
          <w:lang w:val="uk-UA"/>
        </w:rPr>
        <w:t xml:space="preserve"> </w:t>
      </w:r>
      <w:r w:rsidRPr="00C83B00">
        <w:rPr>
          <w:lang w:val="uk-UA"/>
        </w:rPr>
        <w:t>якість роботи. На рис</w:t>
      </w:r>
      <w:r w:rsidR="00C66BF5" w:rsidRPr="00C83B00">
        <w:rPr>
          <w:lang w:val="uk-UA"/>
        </w:rPr>
        <w:t xml:space="preserve">унку </w:t>
      </w:r>
      <w:r w:rsidRPr="00C83B00">
        <w:rPr>
          <w:lang w:val="uk-UA"/>
        </w:rPr>
        <w:t>2 представлена ​​класифікація метрик С. Ч</w:t>
      </w:r>
      <w:r w:rsidR="00C66BF5" w:rsidRPr="00C83B00">
        <w:rPr>
          <w:lang w:val="uk-UA"/>
        </w:rPr>
        <w:t>ид</w:t>
      </w:r>
      <w:r w:rsidRPr="00C83B00">
        <w:rPr>
          <w:lang w:val="uk-UA"/>
        </w:rPr>
        <w:t>амбера і К. Кемерера.</w:t>
      </w:r>
    </w:p>
    <w:p w14:paraId="1F2675F7" w14:textId="21883B6E" w:rsidR="00C66BF5" w:rsidRPr="00C83B00" w:rsidRDefault="00C66BF5" w:rsidP="000A0858">
      <w:pPr>
        <w:spacing w:after="0" w:line="360" w:lineRule="auto"/>
        <w:ind w:firstLine="709"/>
        <w:jc w:val="both"/>
        <w:rPr>
          <w:lang w:val="uk-UA"/>
        </w:rPr>
      </w:pPr>
    </w:p>
    <w:p w14:paraId="025CB55E" w14:textId="20160B7E" w:rsidR="00C66BF5" w:rsidRPr="00C83B00" w:rsidRDefault="00A612FC" w:rsidP="00A612FC">
      <w:pPr>
        <w:spacing w:after="0" w:line="360" w:lineRule="auto"/>
        <w:jc w:val="center"/>
        <w:rPr>
          <w:lang w:val="uk-UA"/>
        </w:rPr>
      </w:pPr>
      <w:r w:rsidRPr="00C83B00">
        <w:rPr>
          <w:noProof/>
          <w:lang w:val="uk-UA"/>
        </w:rPr>
        <w:drawing>
          <wp:inline distT="0" distB="0" distL="0" distR="0" wp14:anchorId="71DBB792" wp14:editId="5510EA99">
            <wp:extent cx="4192974" cy="2624666"/>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886" cy="2653405"/>
                    </a:xfrm>
                    <a:prstGeom prst="rect">
                      <a:avLst/>
                    </a:prstGeom>
                  </pic:spPr>
                </pic:pic>
              </a:graphicData>
            </a:graphic>
          </wp:inline>
        </w:drawing>
      </w:r>
    </w:p>
    <w:p w14:paraId="08C3A363" w14:textId="4C8AA14D" w:rsidR="00A612FC" w:rsidRPr="00C83B00" w:rsidRDefault="00A612FC" w:rsidP="00A612FC">
      <w:pPr>
        <w:spacing w:after="0" w:line="360" w:lineRule="auto"/>
        <w:jc w:val="center"/>
        <w:rPr>
          <w:lang w:val="uk-UA"/>
        </w:rPr>
      </w:pPr>
      <w:r w:rsidRPr="00C83B00">
        <w:rPr>
          <w:lang w:val="uk-UA"/>
        </w:rPr>
        <w:t>Рисунок 2 – Шість метрик С. Чидамбера і К. Кемерера</w:t>
      </w:r>
    </w:p>
    <w:p w14:paraId="7D5AECB9" w14:textId="50EC173E" w:rsidR="0011532E" w:rsidRPr="00C83B00" w:rsidRDefault="00F36360" w:rsidP="00C770B6">
      <w:pPr>
        <w:spacing w:after="0" w:line="360" w:lineRule="auto"/>
        <w:ind w:firstLine="709"/>
        <w:jc w:val="both"/>
        <w:rPr>
          <w:lang w:val="uk-UA"/>
        </w:rPr>
      </w:pPr>
      <w:r w:rsidRPr="00C83B00">
        <w:rPr>
          <w:lang w:val="uk-UA"/>
        </w:rPr>
        <w:lastRenderedPageBreak/>
        <w:t>Першим видом метрик є метрика</w:t>
      </w:r>
      <w:r w:rsidR="00C770B6" w:rsidRPr="00C83B00">
        <w:rPr>
          <w:lang w:val="uk-UA"/>
        </w:rPr>
        <w:t xml:space="preserve"> </w:t>
      </w:r>
      <w:r w:rsidRPr="00C83B00">
        <w:rPr>
          <w:lang w:val="uk-UA"/>
        </w:rPr>
        <w:t>зважені заходи на клас (WMC).</w:t>
      </w:r>
      <w:r w:rsidR="00C770B6" w:rsidRPr="00C83B00">
        <w:rPr>
          <w:lang w:val="uk-UA"/>
        </w:rPr>
        <w:t xml:space="preserve"> </w:t>
      </w:r>
      <w:r w:rsidRPr="00C83B00">
        <w:rPr>
          <w:lang w:val="uk-UA"/>
        </w:rPr>
        <w:t>Використання цього заходу здійснюється за допомогою формули:</w:t>
      </w:r>
    </w:p>
    <w:p w14:paraId="37E98FD3" w14:textId="4025EA36" w:rsidR="00E9730D" w:rsidRPr="00C83B00" w:rsidRDefault="00E9730D" w:rsidP="00C770B6">
      <w:pPr>
        <w:spacing w:after="0" w:line="360" w:lineRule="auto"/>
        <w:ind w:firstLine="709"/>
        <w:jc w:val="both"/>
        <w:rPr>
          <w:lang w:val="uk-UA"/>
        </w:rPr>
      </w:pPr>
    </w:p>
    <w:p w14:paraId="0996E154" w14:textId="2BAA85D6" w:rsidR="00660FD3" w:rsidRPr="00C83B00" w:rsidRDefault="00203354" w:rsidP="00C770B6">
      <w:pPr>
        <w:spacing w:after="0" w:line="360" w:lineRule="auto"/>
        <w:ind w:firstLine="709"/>
        <w:jc w:val="both"/>
        <w:rPr>
          <w:rFonts w:eastAsiaTheme="minorEastAsia"/>
          <w:i/>
          <w:lang w:val="uk-UA"/>
        </w:rPr>
      </w:pPr>
      <m:oMathPara>
        <m:oMath>
          <m:r>
            <w:rPr>
              <w:rFonts w:ascii="Cambria Math" w:hAnsi="Cambria Math"/>
              <w:lang w:val="uk-UA"/>
            </w:rPr>
            <m:t xml:space="preserve">WMC= </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m:t>
                  </m:r>
                </m:sub>
              </m:sSub>
            </m:e>
          </m:nary>
          <m:r>
            <w:rPr>
              <w:rFonts w:ascii="Cambria Math" w:eastAsiaTheme="minorEastAsia" w:hAnsi="Cambria Math"/>
              <w:lang w:val="uk-UA"/>
            </w:rPr>
            <m:t>,</m:t>
          </m:r>
        </m:oMath>
      </m:oMathPara>
    </w:p>
    <w:p w14:paraId="30BFAB28" w14:textId="4415FDBD" w:rsidR="008755C8" w:rsidRPr="00C83B00" w:rsidRDefault="008755C8" w:rsidP="00C770B6">
      <w:pPr>
        <w:spacing w:after="0" w:line="360" w:lineRule="auto"/>
        <w:ind w:firstLine="709"/>
        <w:jc w:val="both"/>
        <w:rPr>
          <w:rFonts w:eastAsiaTheme="minorEastAsia"/>
          <w:i/>
          <w:lang w:val="uk-UA"/>
        </w:rPr>
      </w:pPr>
    </w:p>
    <w:p w14:paraId="1AB41E32" w14:textId="4D1CC2E8" w:rsidR="008755C8" w:rsidRPr="00C83B00" w:rsidRDefault="008755C8" w:rsidP="00C770B6">
      <w:pPr>
        <w:spacing w:after="0" w:line="360" w:lineRule="auto"/>
        <w:ind w:firstLine="709"/>
        <w:jc w:val="both"/>
        <w:rPr>
          <w:iCs/>
          <w:lang w:val="uk-UA"/>
        </w:rPr>
      </w:pPr>
      <w:r w:rsidRPr="00C83B00">
        <w:rPr>
          <w:rFonts w:eastAsiaTheme="minorEastAsia"/>
          <w:iCs/>
          <w:lang w:val="uk-UA"/>
        </w:rPr>
        <w:t xml:space="preserve">де </w:t>
      </w:r>
      <m:oMath>
        <m:r>
          <w:rPr>
            <w:rFonts w:ascii="Cambria Math" w:eastAsiaTheme="minorEastAsia" w:hAnsi="Cambria Math"/>
            <w:lang w:val="uk-UA"/>
          </w:rPr>
          <m:t>С</m:t>
        </m:r>
      </m:oMath>
      <w:r w:rsidRPr="00C83B00">
        <w:rPr>
          <w:rFonts w:eastAsiaTheme="minorEastAsia"/>
          <w:iCs/>
          <w:lang w:val="uk-UA"/>
        </w:rPr>
        <w:t xml:space="preserve"> – клас, </w:t>
      </w:r>
      <m:oMath>
        <m:r>
          <w:rPr>
            <w:rFonts w:ascii="Cambria Math" w:hAnsi="Cambria Math"/>
            <w:lang w:val="uk-UA"/>
          </w:rPr>
          <m:t>n</m:t>
        </m:r>
      </m:oMath>
      <w:r w:rsidRPr="00C83B00">
        <w:rPr>
          <w:rFonts w:eastAsiaTheme="minorEastAsia"/>
          <w:lang w:val="uk-UA"/>
        </w:rPr>
        <w:t xml:space="preserve"> – методи зі складністю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2</m:t>
            </m:r>
          </m:sub>
        </m:sSub>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n</m:t>
            </m:r>
          </m:sub>
        </m:sSub>
        <m:r>
          <w:rPr>
            <w:rFonts w:ascii="Cambria Math" w:hAnsi="Cambria Math"/>
            <w:lang w:val="uk-UA"/>
          </w:rPr>
          <m:t>.</m:t>
        </m:r>
      </m:oMath>
    </w:p>
    <w:p w14:paraId="7CCDE0CA" w14:textId="573F6476" w:rsidR="005A5B88" w:rsidRPr="00C83B00" w:rsidRDefault="005A5B88" w:rsidP="005A5B88">
      <w:pPr>
        <w:spacing w:after="0" w:line="360" w:lineRule="auto"/>
        <w:ind w:firstLine="709"/>
        <w:jc w:val="both"/>
        <w:rPr>
          <w:lang w:val="uk-UA"/>
        </w:rPr>
      </w:pPr>
      <w:r w:rsidRPr="00C83B00">
        <w:rPr>
          <w:lang w:val="uk-UA"/>
        </w:rPr>
        <w:t xml:space="preserve">Складність методів може оцінюватися будь метрикою складності. </w:t>
      </w:r>
      <w:r w:rsidRPr="00C83B00">
        <w:rPr>
          <w:lang w:val="uk-UA"/>
        </w:rPr>
        <w:t>О</w:t>
      </w:r>
      <w:r w:rsidRPr="00C83B00">
        <w:rPr>
          <w:lang w:val="uk-UA"/>
        </w:rPr>
        <w:t>снов</w:t>
      </w:r>
      <w:r w:rsidR="004449E7" w:rsidRPr="00C83B00">
        <w:rPr>
          <w:lang w:val="uk-UA"/>
        </w:rPr>
        <w:t xml:space="preserve">ною </w:t>
      </w:r>
      <w:r w:rsidRPr="00C83B00">
        <w:rPr>
          <w:lang w:val="uk-UA"/>
        </w:rPr>
        <w:t>умовою є те, що дана метрика повинна бути нормалізована так, щоб номінальна складність для методу приймала значення 1. Кількість методів і їх</w:t>
      </w:r>
      <w:r w:rsidRPr="00C83B00">
        <w:rPr>
          <w:lang w:val="uk-UA"/>
        </w:rPr>
        <w:t xml:space="preserve"> </w:t>
      </w:r>
      <w:r w:rsidRPr="00C83B00">
        <w:rPr>
          <w:lang w:val="uk-UA"/>
        </w:rPr>
        <w:t>складність є індикатором витрат на реалізацію і тестування класів.</w:t>
      </w:r>
    </w:p>
    <w:p w14:paraId="3082E7BB" w14:textId="7C7E5941" w:rsidR="00F50F6E" w:rsidRPr="00C83B00" w:rsidRDefault="005A5B88" w:rsidP="005A5B88">
      <w:pPr>
        <w:spacing w:after="0" w:line="360" w:lineRule="auto"/>
        <w:ind w:firstLine="709"/>
        <w:jc w:val="both"/>
        <w:rPr>
          <w:lang w:val="uk-UA"/>
        </w:rPr>
      </w:pPr>
      <w:r w:rsidRPr="00C83B00">
        <w:rPr>
          <w:lang w:val="uk-UA"/>
        </w:rPr>
        <w:t>З ростом кількості методів в класі</w:t>
      </w:r>
      <w:r w:rsidR="002C51B7" w:rsidRPr="00C83B00">
        <w:rPr>
          <w:lang w:val="uk-UA"/>
        </w:rPr>
        <w:t>,</w:t>
      </w:r>
      <w:r w:rsidRPr="00C83B00">
        <w:rPr>
          <w:lang w:val="uk-UA"/>
        </w:rPr>
        <w:t xml:space="preserve"> його застосування стає все більш специфічним, т</w:t>
      </w:r>
      <w:r w:rsidR="002C51B7" w:rsidRPr="00C83B00">
        <w:rPr>
          <w:lang w:val="uk-UA"/>
        </w:rPr>
        <w:t>и</w:t>
      </w:r>
      <w:r w:rsidRPr="00C83B00">
        <w:rPr>
          <w:lang w:val="uk-UA"/>
        </w:rPr>
        <w:t>м</w:t>
      </w:r>
      <w:r w:rsidR="002C51B7" w:rsidRPr="00C83B00">
        <w:rPr>
          <w:lang w:val="uk-UA"/>
        </w:rPr>
        <w:t xml:space="preserve"> </w:t>
      </w:r>
      <w:r w:rsidRPr="00C83B00">
        <w:rPr>
          <w:lang w:val="uk-UA"/>
        </w:rPr>
        <w:t xml:space="preserve">самим обмежується можливість багаторазового використання. </w:t>
      </w:r>
      <w:r w:rsidRPr="00C83B00">
        <w:rPr>
          <w:lang w:val="uk-UA"/>
        </w:rPr>
        <w:t>З</w:t>
      </w:r>
      <w:r w:rsidRPr="00C83B00">
        <w:rPr>
          <w:lang w:val="uk-UA"/>
        </w:rPr>
        <w:t>а</w:t>
      </w:r>
      <w:r w:rsidRPr="00C83B00">
        <w:rPr>
          <w:lang w:val="uk-UA"/>
        </w:rPr>
        <w:t xml:space="preserve"> </w:t>
      </w:r>
      <w:r w:rsidRPr="00C83B00">
        <w:rPr>
          <w:lang w:val="uk-UA"/>
        </w:rPr>
        <w:t>цих причин метрика WMC повинна мати розумно низьке значення.</w:t>
      </w:r>
    </w:p>
    <w:p w14:paraId="4255A1CE" w14:textId="391EC6E6" w:rsidR="007A6611" w:rsidRPr="00C83B00" w:rsidRDefault="007A6611" w:rsidP="007A6611">
      <w:pPr>
        <w:spacing w:after="0" w:line="360" w:lineRule="auto"/>
        <w:ind w:firstLine="709"/>
        <w:jc w:val="both"/>
        <w:rPr>
          <w:lang w:val="uk-UA"/>
        </w:rPr>
      </w:pPr>
      <w:r w:rsidRPr="00C83B00">
        <w:rPr>
          <w:lang w:val="uk-UA"/>
        </w:rPr>
        <w:t xml:space="preserve">Також застосовують спрощену версію метрики. При цьому вважають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m:t>
            </m:r>
          </m:sub>
        </m:sSub>
        <m:r>
          <w:rPr>
            <w:rFonts w:ascii="Cambria Math" w:eastAsiaTheme="minorEastAsia" w:hAnsi="Cambria Math"/>
            <w:lang w:val="uk-UA"/>
          </w:rPr>
          <m:t>=1</m:t>
        </m:r>
      </m:oMath>
      <w:r w:rsidR="000977E3" w:rsidRPr="00C83B00">
        <w:rPr>
          <w:lang w:val="uk-UA"/>
        </w:rPr>
        <w:t xml:space="preserve">, після чого </w:t>
      </w:r>
      <w:r w:rsidRPr="00C83B00">
        <w:rPr>
          <w:lang w:val="uk-UA"/>
        </w:rPr>
        <w:t>WMC прирівнюється до кількості методів в класі.</w:t>
      </w:r>
    </w:p>
    <w:p w14:paraId="6A2D287C" w14:textId="5C48F9B7" w:rsidR="007A6611" w:rsidRPr="00C83B00" w:rsidRDefault="007A6611" w:rsidP="007A6611">
      <w:pPr>
        <w:spacing w:after="0" w:line="360" w:lineRule="auto"/>
        <w:ind w:firstLine="709"/>
        <w:jc w:val="both"/>
        <w:rPr>
          <w:lang w:val="uk-UA"/>
        </w:rPr>
      </w:pPr>
      <w:r w:rsidRPr="00C83B00">
        <w:rPr>
          <w:lang w:val="uk-UA"/>
        </w:rPr>
        <w:t>Для підрахунку кількості методів в класі використовують два протилежні варіанти обліку</w:t>
      </w:r>
      <w:r w:rsidR="00DD36B2" w:rsidRPr="00C83B00">
        <w:rPr>
          <w:lang w:val="uk-UA"/>
        </w:rPr>
        <w:t>:</w:t>
      </w:r>
    </w:p>
    <w:p w14:paraId="309E9DF3" w14:textId="0D8A277B" w:rsidR="007A6611" w:rsidRPr="00C83B00" w:rsidRDefault="007A6611" w:rsidP="00B41880">
      <w:pPr>
        <w:spacing w:after="0" w:line="360" w:lineRule="auto"/>
        <w:ind w:firstLine="709"/>
        <w:jc w:val="both"/>
        <w:rPr>
          <w:lang w:val="uk-UA"/>
        </w:rPr>
      </w:pPr>
      <w:r w:rsidRPr="00C83B00">
        <w:rPr>
          <w:lang w:val="uk-UA"/>
        </w:rPr>
        <w:t xml:space="preserve">1. Підраховуються тільки методи поточного класу. Успадковані методи ігноруються. </w:t>
      </w:r>
      <w:r w:rsidR="00B41880" w:rsidRPr="00C83B00">
        <w:rPr>
          <w:lang w:val="uk-UA"/>
        </w:rPr>
        <w:t>Обґрунтування</w:t>
      </w:r>
      <w:r w:rsidRPr="00C83B00">
        <w:rPr>
          <w:lang w:val="uk-UA"/>
        </w:rPr>
        <w:t xml:space="preserve"> </w:t>
      </w:r>
      <w:r w:rsidR="00B41880" w:rsidRPr="00C83B00">
        <w:rPr>
          <w:lang w:val="uk-UA"/>
        </w:rPr>
        <w:t>–</w:t>
      </w:r>
      <w:r w:rsidRPr="00C83B00">
        <w:rPr>
          <w:lang w:val="uk-UA"/>
        </w:rPr>
        <w:t xml:space="preserve"> успадковані методи вже підраховані в тих класах, де</w:t>
      </w:r>
      <w:r w:rsidR="00B41880" w:rsidRPr="00C83B00">
        <w:rPr>
          <w:lang w:val="uk-UA"/>
        </w:rPr>
        <w:t xml:space="preserve"> </w:t>
      </w:r>
      <w:r w:rsidRPr="00C83B00">
        <w:rPr>
          <w:lang w:val="uk-UA"/>
        </w:rPr>
        <w:t>вони визначалися.</w:t>
      </w:r>
    </w:p>
    <w:p w14:paraId="3561AAFE" w14:textId="304CF0C5" w:rsidR="007A6611" w:rsidRPr="00C83B00" w:rsidRDefault="007A6611" w:rsidP="007A6611">
      <w:pPr>
        <w:spacing w:after="0" w:line="360" w:lineRule="auto"/>
        <w:ind w:firstLine="709"/>
        <w:jc w:val="both"/>
        <w:rPr>
          <w:lang w:val="uk-UA"/>
        </w:rPr>
      </w:pPr>
      <w:r w:rsidRPr="00C83B00">
        <w:rPr>
          <w:lang w:val="uk-UA"/>
        </w:rPr>
        <w:t xml:space="preserve">2. Підраховуються методи, </w:t>
      </w:r>
      <w:r w:rsidR="00E76360" w:rsidRPr="00C83B00">
        <w:rPr>
          <w:lang w:val="uk-UA"/>
        </w:rPr>
        <w:t>визначені</w:t>
      </w:r>
      <w:r w:rsidRPr="00C83B00">
        <w:rPr>
          <w:lang w:val="uk-UA"/>
        </w:rPr>
        <w:t xml:space="preserve"> в поточному класі, і вс</w:t>
      </w:r>
      <w:r w:rsidR="00E76360" w:rsidRPr="00C83B00">
        <w:rPr>
          <w:lang w:val="uk-UA"/>
        </w:rPr>
        <w:t>і</w:t>
      </w:r>
      <w:r w:rsidRPr="00C83B00">
        <w:rPr>
          <w:lang w:val="uk-UA"/>
        </w:rPr>
        <w:t xml:space="preserve"> успадковані</w:t>
      </w:r>
      <w:r w:rsidR="00E76360" w:rsidRPr="00C83B00">
        <w:rPr>
          <w:lang w:val="uk-UA"/>
        </w:rPr>
        <w:t xml:space="preserve"> </w:t>
      </w:r>
      <w:r w:rsidRPr="00C83B00">
        <w:rPr>
          <w:lang w:val="uk-UA"/>
        </w:rPr>
        <w:t>методи.</w:t>
      </w:r>
    </w:p>
    <w:p w14:paraId="6676BAF4" w14:textId="57225F3F" w:rsidR="007A6611" w:rsidRPr="00C83B00" w:rsidRDefault="007A6611" w:rsidP="007A6611">
      <w:pPr>
        <w:spacing w:after="0" w:line="360" w:lineRule="auto"/>
        <w:ind w:firstLine="709"/>
        <w:jc w:val="both"/>
        <w:rPr>
          <w:lang w:val="uk-UA"/>
        </w:rPr>
      </w:pPr>
      <w:r w:rsidRPr="00C83B00">
        <w:rPr>
          <w:lang w:val="uk-UA"/>
        </w:rPr>
        <w:t>На практиці застосовуються обидва варіанти. Основною умовою застосування є постійне використання одного вар</w:t>
      </w:r>
      <w:r w:rsidR="009D4E16" w:rsidRPr="00C83B00">
        <w:rPr>
          <w:lang w:val="uk-UA"/>
        </w:rPr>
        <w:t>і</w:t>
      </w:r>
      <w:r w:rsidRPr="00C83B00">
        <w:rPr>
          <w:lang w:val="uk-UA"/>
        </w:rPr>
        <w:t>ант</w:t>
      </w:r>
      <w:r w:rsidR="009D4E16" w:rsidRPr="00C83B00">
        <w:rPr>
          <w:lang w:val="uk-UA"/>
        </w:rPr>
        <w:t>у</w:t>
      </w:r>
      <w:r w:rsidRPr="00C83B00">
        <w:rPr>
          <w:lang w:val="uk-UA"/>
        </w:rPr>
        <w:t xml:space="preserve"> обліку методів. Тільки в цьому випадку</w:t>
      </w:r>
      <w:r w:rsidR="0085181F" w:rsidRPr="00C83B00">
        <w:rPr>
          <w:lang w:val="uk-UA"/>
        </w:rPr>
        <w:t xml:space="preserve"> </w:t>
      </w:r>
      <w:r w:rsidRPr="00C83B00">
        <w:rPr>
          <w:lang w:val="uk-UA"/>
        </w:rPr>
        <w:t>забезпечується коректний збір метричних даних [3].</w:t>
      </w:r>
    </w:p>
    <w:p w14:paraId="1C1FBA3F" w14:textId="4616A457" w:rsidR="00F50F6E" w:rsidRPr="00C83B00" w:rsidRDefault="007A6611" w:rsidP="007A6611">
      <w:pPr>
        <w:spacing w:after="0" w:line="360" w:lineRule="auto"/>
        <w:ind w:firstLine="709"/>
        <w:jc w:val="both"/>
        <w:rPr>
          <w:lang w:val="uk-UA"/>
        </w:rPr>
      </w:pPr>
      <w:r w:rsidRPr="00C83B00">
        <w:rPr>
          <w:lang w:val="uk-UA"/>
        </w:rPr>
        <w:t>Метрика WMC дає відносну міру складності класу. Можна припустити, що клас який має максимальну кількість методів серед класів одного</w:t>
      </w:r>
      <w:r w:rsidR="00F32EB6" w:rsidRPr="00C83B00">
        <w:rPr>
          <w:lang w:val="uk-UA"/>
        </w:rPr>
        <w:t xml:space="preserve"> </w:t>
      </w:r>
      <w:r w:rsidRPr="00C83B00">
        <w:rPr>
          <w:lang w:val="uk-UA"/>
        </w:rPr>
        <w:t>з ним рівня, є найбільш складним.</w:t>
      </w:r>
    </w:p>
    <w:p w14:paraId="7CD5F047" w14:textId="01139858" w:rsidR="00CD7C4A" w:rsidRPr="00C83B00" w:rsidRDefault="00CD7C4A" w:rsidP="0002090C">
      <w:pPr>
        <w:spacing w:after="0" w:line="360" w:lineRule="auto"/>
        <w:ind w:firstLine="709"/>
        <w:jc w:val="both"/>
        <w:rPr>
          <w:lang w:val="uk-UA"/>
        </w:rPr>
      </w:pPr>
      <w:r w:rsidRPr="00C83B00">
        <w:rPr>
          <w:lang w:val="uk-UA"/>
        </w:rPr>
        <w:lastRenderedPageBreak/>
        <w:t xml:space="preserve">Другий вид метрик </w:t>
      </w:r>
      <w:r w:rsidRPr="00C83B00">
        <w:rPr>
          <w:lang w:val="uk-UA"/>
        </w:rPr>
        <w:t>–</w:t>
      </w:r>
      <w:r w:rsidRPr="00C83B00">
        <w:rPr>
          <w:lang w:val="uk-UA"/>
        </w:rPr>
        <w:t xml:space="preserve"> висота дерева спадкування (DIT). Вона визначається як</w:t>
      </w:r>
      <w:r w:rsidR="0002090C" w:rsidRPr="00C83B00">
        <w:rPr>
          <w:lang w:val="uk-UA"/>
        </w:rPr>
        <w:t xml:space="preserve"> </w:t>
      </w:r>
      <w:r w:rsidRPr="00C83B00">
        <w:rPr>
          <w:lang w:val="uk-UA"/>
        </w:rPr>
        <w:t>максимальна довжина шляху від листа до кореня дерева успадкування класів. Приклад дерева успадкування класів схематично представлений на рис</w:t>
      </w:r>
      <w:r w:rsidR="0002090C" w:rsidRPr="00C83B00">
        <w:rPr>
          <w:lang w:val="uk-UA"/>
        </w:rPr>
        <w:t>унку</w:t>
      </w:r>
      <w:r w:rsidRPr="00C83B00">
        <w:rPr>
          <w:lang w:val="uk-UA"/>
        </w:rPr>
        <w:t xml:space="preserve"> 3.</w:t>
      </w:r>
    </w:p>
    <w:p w14:paraId="67C8167F" w14:textId="5187F3A9" w:rsidR="0002090C" w:rsidRPr="00C83B00" w:rsidRDefault="0002090C" w:rsidP="0002090C">
      <w:pPr>
        <w:spacing w:after="0" w:line="360" w:lineRule="auto"/>
        <w:ind w:firstLine="709"/>
        <w:jc w:val="both"/>
        <w:rPr>
          <w:lang w:val="uk-UA"/>
        </w:rPr>
      </w:pPr>
    </w:p>
    <w:p w14:paraId="679B6EB0" w14:textId="3A86C0C3" w:rsidR="0002090C" w:rsidRPr="00C83B00" w:rsidRDefault="0097593A" w:rsidP="0097593A">
      <w:pPr>
        <w:spacing w:after="0" w:line="360" w:lineRule="auto"/>
        <w:jc w:val="center"/>
        <w:rPr>
          <w:lang w:val="uk-UA"/>
        </w:rPr>
      </w:pPr>
      <w:r w:rsidRPr="00C83B00">
        <w:rPr>
          <w:noProof/>
          <w:lang w:val="uk-UA"/>
        </w:rPr>
        <w:drawing>
          <wp:inline distT="0" distB="0" distL="0" distR="0" wp14:anchorId="19D7B3E8" wp14:editId="478FA10B">
            <wp:extent cx="4123314" cy="2635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7486" cy="2644307"/>
                    </a:xfrm>
                    <a:prstGeom prst="rect">
                      <a:avLst/>
                    </a:prstGeom>
                  </pic:spPr>
                </pic:pic>
              </a:graphicData>
            </a:graphic>
          </wp:inline>
        </w:drawing>
      </w:r>
    </w:p>
    <w:p w14:paraId="5E9DCFE8" w14:textId="13535841" w:rsidR="0097593A" w:rsidRPr="00C83B00" w:rsidRDefault="0097593A" w:rsidP="0097593A">
      <w:pPr>
        <w:spacing w:after="0" w:line="360" w:lineRule="auto"/>
        <w:jc w:val="center"/>
        <w:rPr>
          <w:lang w:val="uk-UA"/>
        </w:rPr>
      </w:pPr>
      <w:r w:rsidRPr="00C83B00">
        <w:rPr>
          <w:lang w:val="uk-UA"/>
        </w:rPr>
        <w:t xml:space="preserve">Рисунок 3 – Дерево </w:t>
      </w:r>
      <w:r w:rsidR="0044235B" w:rsidRPr="00C83B00">
        <w:rPr>
          <w:lang w:val="uk-UA"/>
        </w:rPr>
        <w:t>успадкування класів</w:t>
      </w:r>
    </w:p>
    <w:p w14:paraId="541C0210" w14:textId="77777777" w:rsidR="0002090C" w:rsidRPr="00C83B00" w:rsidRDefault="0002090C" w:rsidP="0002090C">
      <w:pPr>
        <w:spacing w:after="0" w:line="360" w:lineRule="auto"/>
        <w:ind w:firstLine="709"/>
        <w:jc w:val="both"/>
        <w:rPr>
          <w:lang w:val="uk-UA"/>
        </w:rPr>
      </w:pPr>
    </w:p>
    <w:p w14:paraId="78F9F6A7" w14:textId="42534043" w:rsidR="00CD7C4A" w:rsidRPr="00C83B00" w:rsidRDefault="00CD7C4A" w:rsidP="00F24239">
      <w:pPr>
        <w:spacing w:after="0" w:line="360" w:lineRule="auto"/>
        <w:ind w:firstLine="709"/>
        <w:jc w:val="both"/>
        <w:rPr>
          <w:lang w:val="uk-UA"/>
        </w:rPr>
      </w:pPr>
      <w:r w:rsidRPr="00C83B00">
        <w:rPr>
          <w:lang w:val="uk-UA"/>
        </w:rPr>
        <w:t xml:space="preserve">Для прикладу дерева класів, представленого на </w:t>
      </w:r>
      <w:r w:rsidR="003B3E5A" w:rsidRPr="00C83B00">
        <w:rPr>
          <w:lang w:val="uk-UA"/>
        </w:rPr>
        <w:t>рисунку</w:t>
      </w:r>
      <w:r w:rsidRPr="00C83B00">
        <w:rPr>
          <w:lang w:val="uk-UA"/>
        </w:rPr>
        <w:t xml:space="preserve"> 3, метрика DIT</w:t>
      </w:r>
      <w:r w:rsidR="00761AFC" w:rsidRPr="00C83B00">
        <w:rPr>
          <w:lang w:val="uk-UA"/>
        </w:rPr>
        <w:t xml:space="preserve"> = </w:t>
      </w:r>
      <w:r w:rsidRPr="00C83B00">
        <w:rPr>
          <w:lang w:val="uk-UA"/>
        </w:rPr>
        <w:t>4.</w:t>
      </w:r>
      <w:r w:rsidR="00F24239" w:rsidRPr="00C83B00">
        <w:rPr>
          <w:lang w:val="uk-UA"/>
        </w:rPr>
        <w:t xml:space="preserve"> </w:t>
      </w:r>
      <w:r w:rsidRPr="00C83B00">
        <w:rPr>
          <w:lang w:val="uk-UA"/>
        </w:rPr>
        <w:t>Для окремого класу DIT, це довжина максимального шляху від даного класу до кореневого класу в ієрархії класів</w:t>
      </w:r>
      <w:r w:rsidR="00A81D41" w:rsidRPr="00C83B00">
        <w:rPr>
          <w:lang w:val="uk-UA"/>
        </w:rPr>
        <w:t xml:space="preserve"> </w:t>
      </w:r>
      <w:r w:rsidR="00A81D41" w:rsidRPr="00C83B00">
        <w:rPr>
          <w:lang w:val="uk-UA"/>
        </w:rPr>
        <w:t>G</w:t>
      </w:r>
      <w:r w:rsidRPr="00C83B00">
        <w:rPr>
          <w:lang w:val="uk-UA"/>
        </w:rPr>
        <w:t>.</w:t>
      </w:r>
    </w:p>
    <w:p w14:paraId="2B6F8B75" w14:textId="6C20A5AC" w:rsidR="00CD7C4A" w:rsidRPr="00C83B00" w:rsidRDefault="00574DDA" w:rsidP="00CD7C4A">
      <w:pPr>
        <w:spacing w:after="0" w:line="360" w:lineRule="auto"/>
        <w:ind w:firstLine="709"/>
        <w:jc w:val="both"/>
        <w:rPr>
          <w:lang w:val="uk-UA"/>
        </w:rPr>
      </w:pPr>
      <w:r w:rsidRPr="00C83B00">
        <w:rPr>
          <w:lang w:val="uk-UA"/>
        </w:rPr>
        <w:t>По мірі</w:t>
      </w:r>
      <w:r w:rsidR="00CD7C4A" w:rsidRPr="00C83B00">
        <w:rPr>
          <w:lang w:val="uk-UA"/>
        </w:rPr>
        <w:t xml:space="preserve"> зростання DIT</w:t>
      </w:r>
      <w:r w:rsidR="0035048F" w:rsidRPr="00C83B00">
        <w:rPr>
          <w:lang w:val="uk-UA"/>
        </w:rPr>
        <w:t>,</w:t>
      </w:r>
      <w:r w:rsidR="00CD7C4A" w:rsidRPr="00C83B00">
        <w:rPr>
          <w:lang w:val="uk-UA"/>
        </w:rPr>
        <w:t xml:space="preserve"> ймовірно, що класи нижнього рівня будуть наслідувати багато методів. Це призводить до труднощів в прогнозі поведінки класу</w:t>
      </w:r>
      <w:r w:rsidR="00F34244" w:rsidRPr="00C83B00">
        <w:rPr>
          <w:lang w:val="uk-UA"/>
        </w:rPr>
        <w:t>.</w:t>
      </w:r>
      <w:r w:rsidR="00CD7C4A" w:rsidRPr="00C83B00">
        <w:rPr>
          <w:lang w:val="uk-UA"/>
        </w:rPr>
        <w:t xml:space="preserve"> </w:t>
      </w:r>
      <w:r w:rsidR="00F34244" w:rsidRPr="00C83B00">
        <w:rPr>
          <w:lang w:val="uk-UA"/>
        </w:rPr>
        <w:t>В</w:t>
      </w:r>
      <w:r w:rsidR="00CD7C4A" w:rsidRPr="00C83B00">
        <w:rPr>
          <w:lang w:val="uk-UA"/>
        </w:rPr>
        <w:t>исока ієрархія</w:t>
      </w:r>
      <w:r w:rsidR="00F34244" w:rsidRPr="00C83B00">
        <w:rPr>
          <w:lang w:val="uk-UA"/>
        </w:rPr>
        <w:t xml:space="preserve"> </w:t>
      </w:r>
      <w:r w:rsidR="00CD7C4A" w:rsidRPr="00C83B00">
        <w:rPr>
          <w:lang w:val="uk-UA"/>
        </w:rPr>
        <w:t>класів (велике значення DIT) призводить до більшої складності проекту, так як означає залучення більшої кількості методів і класів.</w:t>
      </w:r>
    </w:p>
    <w:p w14:paraId="6DAB8933" w14:textId="7145C398" w:rsidR="0064255E" w:rsidRPr="00C83B00" w:rsidRDefault="00CD7C4A" w:rsidP="00CD7C4A">
      <w:pPr>
        <w:spacing w:after="0" w:line="360" w:lineRule="auto"/>
        <w:ind w:firstLine="709"/>
        <w:jc w:val="both"/>
        <w:rPr>
          <w:lang w:val="uk-UA"/>
        </w:rPr>
      </w:pPr>
      <w:r w:rsidRPr="00C83B00">
        <w:rPr>
          <w:lang w:val="uk-UA"/>
        </w:rPr>
        <w:t>Разом з тим, велике значення DIT має на увазі, що багато методів можуть використовуватися багаторазово.</w:t>
      </w:r>
    </w:p>
    <w:p w14:paraId="19CF5982" w14:textId="1A78589B" w:rsidR="00EB73DB" w:rsidRPr="00C83B00" w:rsidRDefault="00EB73DB" w:rsidP="00EB73DB">
      <w:pPr>
        <w:spacing w:after="0" w:line="360" w:lineRule="auto"/>
        <w:ind w:firstLine="709"/>
        <w:jc w:val="both"/>
        <w:rPr>
          <w:lang w:val="uk-UA"/>
        </w:rPr>
      </w:pPr>
      <w:r w:rsidRPr="00C83B00">
        <w:rPr>
          <w:lang w:val="uk-UA"/>
        </w:rPr>
        <w:t xml:space="preserve">Третій вид метрик </w:t>
      </w:r>
      <w:r w:rsidRPr="00C83B00">
        <w:rPr>
          <w:lang w:val="uk-UA"/>
        </w:rPr>
        <w:t>–</w:t>
      </w:r>
      <w:r w:rsidRPr="00C83B00">
        <w:rPr>
          <w:lang w:val="uk-UA"/>
        </w:rPr>
        <w:t xml:space="preserve"> кількість дітей NOC. Підкласи, які безпосередньо підпорядковані класу, називаються його дітьми.</w:t>
      </w:r>
    </w:p>
    <w:p w14:paraId="338BC55B" w14:textId="7EF93095" w:rsidR="00EB73DB" w:rsidRPr="00C83B00" w:rsidRDefault="00EB73DB" w:rsidP="00EB73DB">
      <w:pPr>
        <w:spacing w:after="0" w:line="360" w:lineRule="auto"/>
        <w:ind w:firstLine="709"/>
        <w:jc w:val="both"/>
        <w:rPr>
          <w:lang w:val="uk-UA"/>
        </w:rPr>
      </w:pPr>
      <w:r w:rsidRPr="00C83B00">
        <w:rPr>
          <w:lang w:val="uk-UA"/>
        </w:rPr>
        <w:t xml:space="preserve">Значення NOC дорівнює кількості дітей, тобто кількості безпосередніх спадкоємців класу в ієрархії класів. На </w:t>
      </w:r>
      <w:r w:rsidR="00485367" w:rsidRPr="00C83B00">
        <w:rPr>
          <w:lang w:val="uk-UA"/>
        </w:rPr>
        <w:t>рисунку</w:t>
      </w:r>
      <w:r w:rsidRPr="00C83B00">
        <w:rPr>
          <w:lang w:val="uk-UA"/>
        </w:rPr>
        <w:t xml:space="preserve"> 3 клас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11</m:t>
            </m:r>
          </m:sub>
        </m:sSub>
      </m:oMath>
      <w:r w:rsidRPr="00C83B00">
        <w:rPr>
          <w:lang w:val="uk-UA"/>
        </w:rPr>
        <w:t xml:space="preserve"> має двох дітей </w:t>
      </w:r>
      <w:r w:rsidR="002B4A67" w:rsidRPr="00C83B00">
        <w:rPr>
          <w:lang w:val="uk-UA"/>
        </w:rPr>
        <w:t>–</w:t>
      </w:r>
      <w:r w:rsidRPr="00C83B00">
        <w:rPr>
          <w:lang w:val="uk-UA"/>
        </w:rPr>
        <w:t xml:space="preserve"> підкласи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111</m:t>
            </m:r>
          </m:sub>
        </m:sSub>
      </m:oMath>
      <w:r w:rsidR="007B118D" w:rsidRPr="00C83B00">
        <w:rPr>
          <w:rFonts w:eastAsiaTheme="minorEastAsia"/>
          <w:lang w:val="uk-UA"/>
        </w:rPr>
        <w:t xml:space="preserve"> </w:t>
      </w:r>
      <w:r w:rsidRPr="00C83B00">
        <w:rPr>
          <w:lang w:val="uk-UA"/>
        </w:rPr>
        <w:t xml:space="preserve">і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112</m:t>
            </m:r>
          </m:sub>
        </m:sSub>
      </m:oMath>
      <w:r w:rsidRPr="00C83B00">
        <w:rPr>
          <w:lang w:val="uk-UA"/>
        </w:rPr>
        <w:t xml:space="preserve">. У свою чергу підклас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112</m:t>
            </m:r>
          </m:sub>
        </m:sSub>
      </m:oMath>
      <w:r w:rsidR="00B129D7" w:rsidRPr="00C83B00">
        <w:rPr>
          <w:rFonts w:eastAsiaTheme="minorEastAsia"/>
          <w:lang w:val="uk-UA"/>
        </w:rPr>
        <w:t xml:space="preserve"> </w:t>
      </w:r>
      <w:r w:rsidRPr="00C83B00">
        <w:rPr>
          <w:lang w:val="uk-UA"/>
        </w:rPr>
        <w:t xml:space="preserve">має одного спадкоємця </w:t>
      </w:r>
      <w:r w:rsidR="00B129D7" w:rsidRPr="00C83B00">
        <w:rPr>
          <w:lang w:val="uk-UA"/>
        </w:rPr>
        <w:t xml:space="preserve">–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1121</m:t>
            </m:r>
          </m:sub>
        </m:sSub>
      </m:oMath>
      <w:r w:rsidRPr="00C83B00">
        <w:rPr>
          <w:lang w:val="uk-UA"/>
        </w:rPr>
        <w:t>. Кількість дітей характеризує потенційний вплив класу</w:t>
      </w:r>
      <w:r w:rsidR="00574DDA" w:rsidRPr="00C83B00">
        <w:rPr>
          <w:lang w:val="uk-UA"/>
        </w:rPr>
        <w:t xml:space="preserve"> </w:t>
      </w:r>
      <w:r w:rsidRPr="00C83B00">
        <w:rPr>
          <w:lang w:val="uk-UA"/>
        </w:rPr>
        <w:t>на проект.</w:t>
      </w:r>
    </w:p>
    <w:p w14:paraId="036557B4" w14:textId="734369D2" w:rsidR="00F50F6E" w:rsidRPr="00C83B00" w:rsidRDefault="00574DDA" w:rsidP="00EB73DB">
      <w:pPr>
        <w:spacing w:after="0" w:line="360" w:lineRule="auto"/>
        <w:ind w:firstLine="709"/>
        <w:jc w:val="both"/>
        <w:rPr>
          <w:lang w:val="uk-UA"/>
        </w:rPr>
      </w:pPr>
      <w:r w:rsidRPr="00C83B00">
        <w:rPr>
          <w:lang w:val="uk-UA"/>
        </w:rPr>
        <w:lastRenderedPageBreak/>
        <w:t>По мірі</w:t>
      </w:r>
      <w:r w:rsidR="00EB73DB" w:rsidRPr="00C83B00">
        <w:rPr>
          <w:lang w:val="uk-UA"/>
        </w:rPr>
        <w:t xml:space="preserve"> зростання NOC</w:t>
      </w:r>
      <w:r w:rsidR="00EE34A6" w:rsidRPr="00C83B00">
        <w:rPr>
          <w:lang w:val="uk-UA"/>
        </w:rPr>
        <w:t>,</w:t>
      </w:r>
      <w:r w:rsidR="00EB73DB" w:rsidRPr="00C83B00">
        <w:rPr>
          <w:lang w:val="uk-UA"/>
        </w:rPr>
        <w:t xml:space="preserve"> зростає кількість тестів, необхідних для перевірки кожної дитини.</w:t>
      </w:r>
    </w:p>
    <w:p w14:paraId="3E4B3F95" w14:textId="7999BD4B" w:rsidR="00F50F6E" w:rsidRPr="00C83B00" w:rsidRDefault="007B354E" w:rsidP="007B354E">
      <w:pPr>
        <w:spacing w:after="0" w:line="360" w:lineRule="auto"/>
        <w:ind w:firstLine="709"/>
        <w:jc w:val="both"/>
        <w:rPr>
          <w:lang w:val="uk-UA"/>
        </w:rPr>
      </w:pPr>
      <w:r w:rsidRPr="00C83B00">
        <w:rPr>
          <w:lang w:val="uk-UA"/>
        </w:rPr>
        <w:t xml:space="preserve">Четвертий вид метрик </w:t>
      </w:r>
      <w:r w:rsidRPr="00C83B00">
        <w:rPr>
          <w:lang w:val="uk-UA"/>
        </w:rPr>
        <w:t>–</w:t>
      </w:r>
      <w:r w:rsidRPr="00C83B00">
        <w:rPr>
          <w:lang w:val="uk-UA"/>
        </w:rPr>
        <w:t xml:space="preserve"> зчеплення між класами об'єктів (СВО). Дана міра визначає кількість класів, з якими взаємодіє розглянутий клас. Дана метрика характеризує статичну складову зовнішніх зв'язків класів. Зі збільшенням значення СВО багаторазовість використання класу, зменшується. Чим більша незалежність класу, тим легше його повторно використовувати в інших програмах. Високе значення СВО ускладнює модифікацію і тестування, яке слід за виконанням модифікації.</w:t>
      </w:r>
    </w:p>
    <w:p w14:paraId="31111C7D" w14:textId="486DF944" w:rsidR="00483F14" w:rsidRPr="00C83B00" w:rsidRDefault="00483F14" w:rsidP="00483F14">
      <w:pPr>
        <w:spacing w:after="0" w:line="360" w:lineRule="auto"/>
        <w:ind w:firstLine="709"/>
        <w:jc w:val="both"/>
        <w:rPr>
          <w:lang w:val="uk-UA"/>
        </w:rPr>
      </w:pPr>
      <w:r w:rsidRPr="00C83B00">
        <w:rPr>
          <w:lang w:val="uk-UA"/>
        </w:rPr>
        <w:t xml:space="preserve">П'ятий вид метрик </w:t>
      </w:r>
      <w:r w:rsidR="00611A5F" w:rsidRPr="00C83B00">
        <w:rPr>
          <w:lang w:val="uk-UA"/>
        </w:rPr>
        <w:t>–</w:t>
      </w:r>
      <w:r w:rsidRPr="00C83B00">
        <w:rPr>
          <w:lang w:val="uk-UA"/>
        </w:rPr>
        <w:t xml:space="preserve"> відгук для класу (RFC). RFC </w:t>
      </w:r>
      <w:r w:rsidR="00984B94" w:rsidRPr="00C83B00">
        <w:rPr>
          <w:lang w:val="uk-UA"/>
        </w:rPr>
        <w:t>–</w:t>
      </w:r>
      <w:r w:rsidRPr="00C83B00">
        <w:rPr>
          <w:lang w:val="uk-UA"/>
        </w:rPr>
        <w:t xml:space="preserve"> це кількість методів</w:t>
      </w:r>
      <w:r w:rsidRPr="00C83B00">
        <w:rPr>
          <w:lang w:val="uk-UA"/>
        </w:rPr>
        <w:t xml:space="preserve"> </w:t>
      </w:r>
      <w:r w:rsidRPr="00C83B00">
        <w:rPr>
          <w:lang w:val="uk-UA"/>
        </w:rPr>
        <w:t>класу плюс кількість методів інших класів, що викликаються з даного класу.</w:t>
      </w:r>
    </w:p>
    <w:p w14:paraId="27F6C37E" w14:textId="6A47093A" w:rsidR="00F50F6E" w:rsidRPr="00C83B00" w:rsidRDefault="00483F14" w:rsidP="00483F14">
      <w:pPr>
        <w:spacing w:after="0" w:line="360" w:lineRule="auto"/>
        <w:ind w:firstLine="709"/>
        <w:jc w:val="both"/>
        <w:rPr>
          <w:lang w:val="uk-UA"/>
        </w:rPr>
      </w:pPr>
      <w:r w:rsidRPr="00C83B00">
        <w:rPr>
          <w:lang w:val="uk-UA"/>
        </w:rPr>
        <w:t>Метрика RFC є мірою потенційної взаємодії даного класу з</w:t>
      </w:r>
      <w:r w:rsidR="00611A5F" w:rsidRPr="00C83B00">
        <w:rPr>
          <w:lang w:val="uk-UA"/>
        </w:rPr>
        <w:t xml:space="preserve"> </w:t>
      </w:r>
      <w:r w:rsidRPr="00C83B00">
        <w:rPr>
          <w:lang w:val="uk-UA"/>
        </w:rPr>
        <w:t>іншими класами, дозволяє судити про динаміку поведінки відповідного об'єкта</w:t>
      </w:r>
      <w:r w:rsidR="00611A5F" w:rsidRPr="00C83B00">
        <w:rPr>
          <w:lang w:val="uk-UA"/>
        </w:rPr>
        <w:t xml:space="preserve"> </w:t>
      </w:r>
      <w:r w:rsidRPr="00C83B00">
        <w:rPr>
          <w:lang w:val="uk-UA"/>
        </w:rPr>
        <w:t xml:space="preserve">в системі. Дана метрика характеризує динамічну складову зовнішніх зв'язків класів. Якщо в </w:t>
      </w:r>
      <m:oMath>
        <m:r>
          <w:rPr>
            <w:rFonts w:ascii="Cambria Math" w:hAnsi="Cambria Math"/>
            <w:lang w:val="uk-UA"/>
          </w:rPr>
          <m:t>C</m:t>
        </m:r>
      </m:oMath>
      <w:r w:rsidR="00537EAC" w:rsidRPr="00C83B00">
        <w:rPr>
          <w:rFonts w:eastAsiaTheme="minorEastAsia"/>
          <w:lang w:val="uk-UA"/>
        </w:rPr>
        <w:t>,</w:t>
      </w:r>
      <w:r w:rsidRPr="00C83B00">
        <w:rPr>
          <w:lang w:val="uk-UA"/>
        </w:rPr>
        <w:t xml:space="preserve"> зростанням RFC збільшується складність класу. Найгірша величина відгуку може використовуватися при визначенні часу тестування [3].</w:t>
      </w:r>
    </w:p>
    <w:p w14:paraId="51C2A739" w14:textId="11725771" w:rsidR="00491342" w:rsidRPr="00C83B00" w:rsidRDefault="00491342" w:rsidP="00491342">
      <w:pPr>
        <w:spacing w:after="0" w:line="360" w:lineRule="auto"/>
        <w:ind w:firstLine="709"/>
        <w:jc w:val="both"/>
        <w:rPr>
          <w:lang w:val="uk-UA"/>
        </w:rPr>
      </w:pPr>
      <w:r w:rsidRPr="00C83B00">
        <w:rPr>
          <w:lang w:val="uk-UA"/>
        </w:rPr>
        <w:t xml:space="preserve">Шостий вид метрик </w:t>
      </w:r>
      <w:r w:rsidRPr="00C83B00">
        <w:rPr>
          <w:lang w:val="uk-UA"/>
        </w:rPr>
        <w:t>–</w:t>
      </w:r>
      <w:r w:rsidRPr="00C83B00">
        <w:rPr>
          <w:lang w:val="uk-UA"/>
        </w:rPr>
        <w:t xml:space="preserve"> недолік зв'язності в методах (LСOM).</w:t>
      </w:r>
      <w:r w:rsidR="008F74A0" w:rsidRPr="00C83B00">
        <w:rPr>
          <w:lang w:val="uk-UA"/>
        </w:rPr>
        <w:t xml:space="preserve"> </w:t>
      </w:r>
      <w:r w:rsidRPr="00C83B00">
        <w:rPr>
          <w:lang w:val="uk-UA"/>
        </w:rPr>
        <w:t>Кожен метод</w:t>
      </w:r>
      <w:r w:rsidR="008F74A0" w:rsidRPr="00C83B00">
        <w:rPr>
          <w:lang w:val="uk-UA"/>
        </w:rPr>
        <w:t xml:space="preserve"> </w:t>
      </w:r>
      <w:r w:rsidRPr="00C83B00">
        <w:rPr>
          <w:lang w:val="uk-UA"/>
        </w:rPr>
        <w:t>всередині класу звертається до одн</w:t>
      </w:r>
      <w:r w:rsidR="008F74A0" w:rsidRPr="00C83B00">
        <w:rPr>
          <w:lang w:val="uk-UA"/>
        </w:rPr>
        <w:t>ієї</w:t>
      </w:r>
      <w:r w:rsidRPr="00C83B00">
        <w:rPr>
          <w:lang w:val="uk-UA"/>
        </w:rPr>
        <w:t xml:space="preserve"> або декількох властивостей. Метрика LCOM показує, наскільки методи не пов'язані один з одним через властивості. Якщо всі методи</w:t>
      </w:r>
      <w:r w:rsidR="006716B5" w:rsidRPr="00C83B00">
        <w:rPr>
          <w:lang w:val="uk-UA"/>
        </w:rPr>
        <w:t xml:space="preserve"> </w:t>
      </w:r>
      <w:r w:rsidRPr="00C83B00">
        <w:rPr>
          <w:lang w:val="uk-UA"/>
        </w:rPr>
        <w:t>звертаються до однакових властивост</w:t>
      </w:r>
      <w:r w:rsidR="006716B5" w:rsidRPr="00C83B00">
        <w:rPr>
          <w:lang w:val="uk-UA"/>
        </w:rPr>
        <w:t>ей</w:t>
      </w:r>
      <w:r w:rsidRPr="00C83B00">
        <w:rPr>
          <w:lang w:val="uk-UA"/>
        </w:rPr>
        <w:t>, то LCOM = 0.</w:t>
      </w:r>
    </w:p>
    <w:p w14:paraId="33961338" w14:textId="77777777" w:rsidR="00491342" w:rsidRPr="00C83B00" w:rsidRDefault="00491342" w:rsidP="00491342">
      <w:pPr>
        <w:spacing w:after="0" w:line="360" w:lineRule="auto"/>
        <w:ind w:firstLine="709"/>
        <w:jc w:val="both"/>
        <w:rPr>
          <w:lang w:val="uk-UA"/>
        </w:rPr>
      </w:pPr>
      <w:r w:rsidRPr="00C83B00">
        <w:rPr>
          <w:lang w:val="uk-UA"/>
        </w:rPr>
        <w:t>Для наочного уявлення використання метрик введемо позначення:</w:t>
      </w:r>
    </w:p>
    <w:p w14:paraId="1F6C1932" w14:textId="4810E58B" w:rsidR="00491342" w:rsidRPr="00C83B00" w:rsidRDefault="006716B5" w:rsidP="00535858">
      <w:pPr>
        <w:spacing w:after="0" w:line="360" w:lineRule="auto"/>
        <w:ind w:firstLine="709"/>
        <w:jc w:val="both"/>
        <w:rPr>
          <w:lang w:val="uk-UA"/>
        </w:rPr>
      </w:pPr>
      <m:oMath>
        <m:r>
          <w:rPr>
            <w:rFonts w:ascii="Cambria Math" w:hAnsi="Cambria Math" w:cs="Ebrima"/>
            <w:lang w:val="uk-UA"/>
          </w:rPr>
          <m:t>η-</m:t>
        </m:r>
      </m:oMath>
      <w:r w:rsidRPr="00C83B00">
        <w:rPr>
          <w:lang w:val="uk-UA"/>
        </w:rPr>
        <w:t xml:space="preserve"> </w:t>
      </w:r>
      <w:r w:rsidR="00491342" w:rsidRPr="00C83B00">
        <w:rPr>
          <w:lang w:val="uk-UA"/>
        </w:rPr>
        <w:t>кількість пар методів без загальних екземплярн</w:t>
      </w:r>
      <w:r w:rsidRPr="00C83B00">
        <w:rPr>
          <w:lang w:val="uk-UA"/>
        </w:rPr>
        <w:t>их</w:t>
      </w:r>
      <w:r w:rsidR="00491342" w:rsidRPr="00C83B00">
        <w:rPr>
          <w:lang w:val="uk-UA"/>
        </w:rPr>
        <w:t xml:space="preserve"> змінних;</w:t>
      </w:r>
    </w:p>
    <w:p w14:paraId="110F6271" w14:textId="691D6942" w:rsidR="00491342" w:rsidRPr="00C83B00" w:rsidRDefault="00EE330F" w:rsidP="00535858">
      <w:pPr>
        <w:spacing w:after="0" w:line="360" w:lineRule="auto"/>
        <w:ind w:firstLine="709"/>
        <w:jc w:val="both"/>
        <w:rPr>
          <w:lang w:val="uk-UA"/>
        </w:rPr>
      </w:pPr>
      <m:oMath>
        <m:r>
          <w:rPr>
            <w:rFonts w:ascii="Cambria Math" w:hAnsi="Cambria Math"/>
            <w:lang w:val="uk-UA"/>
          </w:rPr>
          <m:t>θ</m:t>
        </m:r>
        <m:r>
          <w:rPr>
            <w:rFonts w:ascii="Cambria Math" w:eastAsiaTheme="minorEastAsia" w:hAnsi="Cambria Math"/>
            <w:lang w:val="uk-UA"/>
          </w:rPr>
          <m:t xml:space="preserve">- </m:t>
        </m:r>
      </m:oMath>
      <w:r w:rsidR="00491342" w:rsidRPr="00C83B00">
        <w:rPr>
          <w:lang w:val="uk-UA"/>
        </w:rPr>
        <w:t xml:space="preserve">кількість пар методів із загальними </w:t>
      </w:r>
      <w:r w:rsidR="00034896" w:rsidRPr="00C83B00">
        <w:rPr>
          <w:lang w:val="uk-UA"/>
        </w:rPr>
        <w:t>екземплярними</w:t>
      </w:r>
      <w:r w:rsidR="00491342" w:rsidRPr="00C83B00">
        <w:rPr>
          <w:lang w:val="uk-UA"/>
        </w:rPr>
        <w:t xml:space="preserve"> змінними;</w:t>
      </w:r>
    </w:p>
    <w:p w14:paraId="320A5D6C" w14:textId="52B26EFD" w:rsidR="00F50F6E" w:rsidRPr="00C83B00" w:rsidRDefault="00AC3DA8" w:rsidP="00535858">
      <w:pPr>
        <w:spacing w:after="0" w:line="360" w:lineRule="auto"/>
        <w:ind w:firstLine="709"/>
        <w:jc w:val="both"/>
        <w:rPr>
          <w:lang w:val="uk-UA"/>
        </w:rPr>
      </w:pPr>
      <m:oMath>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j</m:t>
            </m:r>
          </m:sub>
        </m:sSub>
        <m:r>
          <w:rPr>
            <w:rFonts w:ascii="Cambria Math" w:hAnsi="Cambria Math"/>
            <w:lang w:val="uk-UA"/>
          </w:rPr>
          <m:t>-</m:t>
        </m:r>
      </m:oMath>
      <w:r w:rsidRPr="00C83B00">
        <w:rPr>
          <w:lang w:val="uk-UA"/>
        </w:rPr>
        <w:t xml:space="preserve"> </w:t>
      </w:r>
      <w:r w:rsidR="00491342" w:rsidRPr="00C83B00">
        <w:rPr>
          <w:lang w:val="uk-UA"/>
        </w:rPr>
        <w:t xml:space="preserve">набір </w:t>
      </w:r>
      <w:r w:rsidR="003244F2" w:rsidRPr="00C83B00">
        <w:rPr>
          <w:lang w:val="uk-UA"/>
        </w:rPr>
        <w:t>екземплярних</w:t>
      </w:r>
      <w:r w:rsidR="00491342" w:rsidRPr="00C83B00">
        <w:rPr>
          <w:lang w:val="uk-UA"/>
        </w:rPr>
        <w:t xml:space="preserve"> змінних, </w:t>
      </w:r>
      <w:r w:rsidR="0023201D" w:rsidRPr="00C83B00">
        <w:rPr>
          <w:lang w:val="uk-UA"/>
        </w:rPr>
        <w:t>які використовуються</w:t>
      </w:r>
      <w:r w:rsidR="00491342" w:rsidRPr="00C83B00">
        <w:rPr>
          <w:lang w:val="uk-UA"/>
        </w:rPr>
        <w:t xml:space="preserve"> методом </w:t>
      </w:r>
      <m:oMath>
        <m:sSub>
          <m:sSubPr>
            <m:ctrlPr>
              <w:rPr>
                <w:rFonts w:ascii="Cambria Math" w:hAnsi="Cambria Math"/>
                <w:i/>
                <w:lang w:val="uk-UA"/>
              </w:rPr>
            </m:ctrlPr>
          </m:sSubPr>
          <m:e>
            <m:r>
              <w:rPr>
                <w:rFonts w:ascii="Cambria Math" w:hAnsi="Cambria Math"/>
                <w:lang w:val="uk-UA"/>
              </w:rPr>
              <m:t>M</m:t>
            </m:r>
          </m:e>
          <m:sub>
            <m:r>
              <w:rPr>
                <w:rFonts w:ascii="Cambria Math" w:hAnsi="Cambria Math"/>
                <w:lang w:val="uk-UA"/>
              </w:rPr>
              <m:t>j</m:t>
            </m:r>
          </m:sub>
        </m:sSub>
      </m:oMath>
      <w:r w:rsidR="00491342" w:rsidRPr="00C83B00">
        <w:rPr>
          <w:lang w:val="uk-UA"/>
        </w:rPr>
        <w:t>.</w:t>
      </w:r>
    </w:p>
    <w:p w14:paraId="2258C30B" w14:textId="423F3C63" w:rsidR="006079A0" w:rsidRPr="00C83B00" w:rsidRDefault="006079A0" w:rsidP="00535858">
      <w:pPr>
        <w:spacing w:after="0" w:line="360" w:lineRule="auto"/>
        <w:ind w:firstLine="709"/>
        <w:jc w:val="both"/>
        <w:rPr>
          <w:lang w:val="uk-UA"/>
        </w:rPr>
      </w:pPr>
    </w:p>
    <w:p w14:paraId="0EFC6F12" w14:textId="0A17C773" w:rsidR="006079A0" w:rsidRPr="00C83B00" w:rsidRDefault="00F03C35" w:rsidP="00535858">
      <w:pPr>
        <w:spacing w:after="0" w:line="360" w:lineRule="auto"/>
        <w:ind w:firstLine="709"/>
        <w:jc w:val="both"/>
        <w:rPr>
          <w:rFonts w:eastAsiaTheme="minorEastAsia"/>
          <w:lang w:val="uk-UA"/>
        </w:rPr>
      </w:pPr>
      <m:oMathPara>
        <m:oMath>
          <m:r>
            <w:rPr>
              <w:rFonts w:ascii="Cambria Math" w:hAnsi="Cambria Math" w:cs="Ebrima"/>
              <w:lang w:val="uk-UA"/>
            </w:rPr>
            <m:t>η</m:t>
          </m:r>
          <m:r>
            <w:rPr>
              <w:rFonts w:ascii="Cambria Math" w:hAnsi="Cambria Math" w:cs="Ebrima"/>
              <w:lang w:val="uk-UA"/>
            </w:rPr>
            <m:t>=card</m:t>
          </m:r>
          <m:d>
            <m:dPr>
              <m:begChr m:val="{"/>
              <m:endChr m:val="|"/>
              <m:ctrlPr>
                <w:rPr>
                  <w:rFonts w:ascii="Cambria Math" w:hAnsi="Cambria Math" w:cs="Ebrima"/>
                  <w:i/>
                  <w:lang w:val="uk-UA"/>
                </w:rPr>
              </m:ctrlPr>
            </m:dPr>
            <m:e>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ij</m:t>
                  </m:r>
                </m:sub>
              </m:sSub>
              <m:r>
                <w:rPr>
                  <w:rFonts w:ascii="Cambria Math" w:hAnsi="Cambria Math"/>
                  <w:lang w:val="uk-UA"/>
                </w:rPr>
                <m:t xml:space="preserve"> </m:t>
              </m:r>
              <m:ctrlPr>
                <w:rPr>
                  <w:rFonts w:ascii="Cambria Math" w:hAnsi="Cambria Math"/>
                  <w:i/>
                  <w:lang w:val="uk-UA"/>
                </w:rPr>
              </m:ctrlPr>
            </m:e>
          </m:d>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j</m:t>
              </m:r>
            </m:sub>
          </m:sSub>
          <m:r>
            <w:rPr>
              <w:rFonts w:ascii="Cambria Math" w:eastAsiaTheme="minorEastAsia" w:hAnsi="Cambria Math"/>
              <w:lang w:val="uk-UA"/>
            </w:rPr>
            <m:t>=0</m:t>
          </m:r>
          <m:r>
            <w:rPr>
              <w:rFonts w:ascii="Cambria Math" w:eastAsiaTheme="minorEastAsia" w:hAnsi="Cambria Math"/>
              <w:lang w:val="uk-UA"/>
            </w:rPr>
            <m:t>},</m:t>
          </m:r>
        </m:oMath>
      </m:oMathPara>
    </w:p>
    <w:p w14:paraId="07B34131" w14:textId="25A90DA8" w:rsidR="00A81FEA" w:rsidRPr="00C83B00" w:rsidRDefault="00A81FEA" w:rsidP="00535858">
      <w:pPr>
        <w:spacing w:after="0" w:line="360" w:lineRule="auto"/>
        <w:ind w:firstLine="709"/>
        <w:jc w:val="both"/>
        <w:rPr>
          <w:rFonts w:eastAsiaTheme="minorEastAsia"/>
          <w:lang w:val="uk-UA"/>
        </w:rPr>
      </w:pPr>
      <m:oMathPara>
        <m:oMath>
          <m:r>
            <w:rPr>
              <w:rFonts w:ascii="Cambria Math" w:hAnsi="Cambria Math"/>
              <w:lang w:val="uk-UA"/>
            </w:rPr>
            <m:t>θ</m:t>
          </m:r>
          <m:r>
            <w:rPr>
              <w:rFonts w:ascii="Cambria Math" w:hAnsi="Cambria Math"/>
              <w:lang w:val="uk-UA"/>
            </w:rPr>
            <m:t>=card</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ij</m:t>
                  </m:r>
                </m:sub>
              </m:sSub>
              <m:r>
                <w:rPr>
                  <w:rFonts w:ascii="Cambria Math" w:hAnsi="Cambria Math"/>
                  <w:lang w:val="uk-UA"/>
                </w:rPr>
                <m:t xml:space="preserve"> </m:t>
              </m:r>
            </m:e>
          </m:d>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j</m:t>
              </m:r>
            </m:sub>
          </m:sSub>
          <m:r>
            <w:rPr>
              <w:rFonts w:ascii="Cambria Math" w:eastAsiaTheme="minorEastAsia" w:hAnsi="Cambria Math"/>
              <w:lang w:val="uk-UA"/>
            </w:rPr>
            <m:t xml:space="preserve"> ≠0</m:t>
          </m:r>
          <m:r>
            <w:rPr>
              <w:rFonts w:ascii="Cambria Math" w:hAnsi="Cambria Math"/>
              <w:lang w:val="uk-UA"/>
            </w:rPr>
            <m:t>}.</m:t>
          </m:r>
        </m:oMath>
      </m:oMathPara>
    </w:p>
    <w:p w14:paraId="1659849D" w14:textId="03413A5B" w:rsidR="00F50F6E" w:rsidRPr="00C83B00" w:rsidRDefault="00F50F6E" w:rsidP="00F50F6E">
      <w:pPr>
        <w:spacing w:after="0" w:line="360" w:lineRule="auto"/>
        <w:jc w:val="both"/>
        <w:rPr>
          <w:lang w:val="uk-UA"/>
        </w:rPr>
      </w:pPr>
    </w:p>
    <w:p w14:paraId="786854D3" w14:textId="6B950767" w:rsidR="00F50F6E" w:rsidRPr="00C83B00" w:rsidRDefault="00E53D7F" w:rsidP="00E53D7F">
      <w:pPr>
        <w:spacing w:after="0" w:line="360" w:lineRule="auto"/>
        <w:ind w:firstLine="709"/>
        <w:jc w:val="both"/>
        <w:rPr>
          <w:lang w:val="uk-UA"/>
        </w:rPr>
      </w:pPr>
      <w:r w:rsidRPr="00C83B00">
        <w:rPr>
          <w:lang w:val="uk-UA"/>
        </w:rPr>
        <w:t>Тоді формула для обчислення нестачі зв'язності в методах набуде вигляду</w:t>
      </w:r>
      <w:r w:rsidRPr="00C83B00">
        <w:rPr>
          <w:lang w:val="uk-UA"/>
        </w:rPr>
        <w:t>:</w:t>
      </w:r>
    </w:p>
    <w:p w14:paraId="4F49F872" w14:textId="0D3C5FE1" w:rsidR="00E53D7F" w:rsidRPr="00C83B00" w:rsidRDefault="00A30DBB" w:rsidP="00E53D7F">
      <w:pPr>
        <w:spacing w:after="0" w:line="360" w:lineRule="auto"/>
        <w:ind w:firstLine="709"/>
        <w:jc w:val="both"/>
        <w:rPr>
          <w:rFonts w:eastAsiaTheme="minorEastAsia"/>
          <w:i/>
          <w:lang w:val="uk-UA"/>
        </w:rPr>
      </w:pPr>
      <m:oMathPara>
        <m:oMath>
          <m:r>
            <w:rPr>
              <w:rFonts w:ascii="Cambria Math" w:hAnsi="Cambria Math"/>
              <w:lang w:val="uk-UA"/>
            </w:rPr>
            <w:lastRenderedPageBreak/>
            <m:t>LCOM=</m:t>
          </m:r>
          <m:d>
            <m:dPr>
              <m:begChr m:val="{"/>
              <m:endChr m:val=""/>
              <m:ctrlPr>
                <w:rPr>
                  <w:rFonts w:ascii="Cambria Math" w:hAnsi="Cambria Math"/>
                  <w:i/>
                  <w:lang w:val="uk-UA"/>
                </w:rPr>
              </m:ctrlPr>
            </m:dPr>
            <m:e>
              <m:m>
                <m:mPr>
                  <m:mcs>
                    <m:mc>
                      <m:mcPr>
                        <m:count m:val="1"/>
                        <m:mcJc m:val="center"/>
                      </m:mcPr>
                    </m:mc>
                  </m:mcs>
                  <m:ctrlPr>
                    <w:rPr>
                      <w:rFonts w:ascii="Cambria Math" w:hAnsi="Cambria Math"/>
                      <w:i/>
                      <w:lang w:val="uk-UA"/>
                    </w:rPr>
                  </m:ctrlPr>
                </m:mPr>
                <m:mr>
                  <m:e>
                    <m:r>
                      <w:rPr>
                        <w:rFonts w:ascii="Cambria Math" w:hAnsi="Cambria Math" w:cs="Ebrima"/>
                        <w:lang w:val="uk-UA"/>
                      </w:rPr>
                      <m:t>η</m:t>
                    </m:r>
                    <m:r>
                      <w:rPr>
                        <w:rFonts w:ascii="Cambria Math" w:hAnsi="Cambria Math" w:cs="Ebrima"/>
                        <w:lang w:val="uk-UA"/>
                      </w:rPr>
                      <m:t>-</m:t>
                    </m:r>
                    <m:r>
                      <w:rPr>
                        <w:rFonts w:ascii="Cambria Math" w:hAnsi="Cambria Math"/>
                        <w:lang w:val="uk-UA"/>
                      </w:rPr>
                      <m:t>θ</m:t>
                    </m:r>
                    <m:r>
                      <w:rPr>
                        <w:rFonts w:ascii="Cambria Math" w:hAnsi="Cambria Math"/>
                        <w:lang w:val="uk-UA"/>
                      </w:rPr>
                      <m:t xml:space="preserve">, якщо </m:t>
                    </m:r>
                    <m:r>
                      <w:rPr>
                        <w:rFonts w:ascii="Cambria Math" w:hAnsi="Cambria Math" w:cs="Ebrima"/>
                        <w:lang w:val="uk-UA"/>
                      </w:rPr>
                      <m:t>η</m:t>
                    </m:r>
                    <m:r>
                      <w:rPr>
                        <w:rFonts w:ascii="Cambria Math" w:hAnsi="Cambria Math" w:cs="Ebrima"/>
                        <w:lang w:val="uk-UA"/>
                      </w:rPr>
                      <m:t>&gt;</m:t>
                    </m:r>
                    <m:r>
                      <w:rPr>
                        <w:rFonts w:ascii="Cambria Math" w:hAnsi="Cambria Math"/>
                        <w:lang w:val="uk-UA"/>
                      </w:rPr>
                      <m:t>θ</m:t>
                    </m:r>
                  </m:e>
                </m:mr>
                <m:mr>
                  <m:e>
                    <m:r>
                      <w:rPr>
                        <w:rFonts w:ascii="Cambria Math" w:hAnsi="Cambria Math"/>
                        <w:lang w:val="uk-UA"/>
                      </w:rPr>
                      <m:t>0, в іншому випадку</m:t>
                    </m:r>
                  </m:e>
                </m:mr>
              </m:m>
            </m:e>
          </m:d>
          <m:r>
            <w:rPr>
              <w:rFonts w:ascii="Cambria Math" w:eastAsiaTheme="minorEastAsia" w:hAnsi="Cambria Math"/>
              <w:lang w:val="uk-UA"/>
            </w:rPr>
            <m:t>.</m:t>
          </m:r>
        </m:oMath>
      </m:oMathPara>
    </w:p>
    <w:p w14:paraId="6036EF7C" w14:textId="368E6374" w:rsidR="007955BD" w:rsidRPr="00C83B00" w:rsidRDefault="007955BD" w:rsidP="00E53D7F">
      <w:pPr>
        <w:spacing w:after="0" w:line="360" w:lineRule="auto"/>
        <w:ind w:firstLine="709"/>
        <w:jc w:val="both"/>
        <w:rPr>
          <w:rFonts w:eastAsiaTheme="minorEastAsia"/>
          <w:i/>
          <w:lang w:val="uk-UA"/>
        </w:rPr>
      </w:pPr>
    </w:p>
    <w:p w14:paraId="2BF9032E" w14:textId="6150E5F9" w:rsidR="00B769D0" w:rsidRPr="00C83B00" w:rsidRDefault="00B769D0" w:rsidP="00B769D0">
      <w:pPr>
        <w:spacing w:after="0" w:line="360" w:lineRule="auto"/>
        <w:ind w:firstLine="709"/>
        <w:jc w:val="both"/>
        <w:rPr>
          <w:iCs/>
          <w:lang w:val="uk-UA"/>
        </w:rPr>
      </w:pPr>
      <w:r w:rsidRPr="00C83B00">
        <w:rPr>
          <w:iCs/>
          <w:lang w:val="uk-UA"/>
        </w:rPr>
        <w:t>Зв’язність</w:t>
      </w:r>
      <w:r w:rsidRPr="00C83B00">
        <w:rPr>
          <w:iCs/>
          <w:lang w:val="uk-UA"/>
        </w:rPr>
        <w:t xml:space="preserve"> методів всередині класу повинна бути високою. Якщо LCOM має високе значення, то методи слабо пов'язані один з одним через властивості. Це збільшує складність, що збільшує ймовірність помилок при проектуванні [3].</w:t>
      </w:r>
    </w:p>
    <w:p w14:paraId="0AFBB7BB" w14:textId="694D333A" w:rsidR="00B769D0" w:rsidRPr="00C83B00" w:rsidRDefault="00B769D0" w:rsidP="00B769D0">
      <w:pPr>
        <w:spacing w:after="0" w:line="360" w:lineRule="auto"/>
        <w:ind w:firstLine="709"/>
        <w:jc w:val="both"/>
        <w:rPr>
          <w:iCs/>
          <w:lang w:val="uk-UA"/>
        </w:rPr>
      </w:pPr>
      <w:r w:rsidRPr="00C83B00">
        <w:rPr>
          <w:iCs/>
          <w:lang w:val="uk-UA"/>
        </w:rPr>
        <w:t>Високі значення LCOM означають, що клас, ймовірно, треба спроектувати краще (розбиттям на два або більше окремих клас</w:t>
      </w:r>
      <w:r w:rsidR="00DB3047" w:rsidRPr="00C83B00">
        <w:rPr>
          <w:iCs/>
          <w:lang w:val="uk-UA"/>
        </w:rPr>
        <w:t>ів</w:t>
      </w:r>
      <w:r w:rsidRPr="00C83B00">
        <w:rPr>
          <w:iCs/>
          <w:lang w:val="uk-UA"/>
        </w:rPr>
        <w:t xml:space="preserve">). Будь-яке обчислення LCOM допомагає визначити недоліки в проектуванні класів, так як ця метрика характеризує якість упаковки даних і методів в оболонку класу. </w:t>
      </w:r>
      <w:r w:rsidR="00B04C5B" w:rsidRPr="00C83B00">
        <w:rPr>
          <w:iCs/>
          <w:lang w:val="uk-UA"/>
        </w:rPr>
        <w:t>Зв’язність</w:t>
      </w:r>
      <w:r w:rsidR="00B04C5B" w:rsidRPr="00C83B00">
        <w:rPr>
          <w:iCs/>
          <w:lang w:val="uk-UA"/>
        </w:rPr>
        <w:t xml:space="preserve"> </w:t>
      </w:r>
      <w:r w:rsidRPr="00C83B00">
        <w:rPr>
          <w:iCs/>
          <w:lang w:val="uk-UA"/>
        </w:rPr>
        <w:t>в класі бажано зберігати високу, тобто слід домагатися найнижчого значення LCOM.</w:t>
      </w:r>
    </w:p>
    <w:p w14:paraId="0F8A3934" w14:textId="7D7625FA" w:rsidR="007955BD" w:rsidRPr="00C83B00" w:rsidRDefault="00B769D0" w:rsidP="00B769D0">
      <w:pPr>
        <w:spacing w:after="0" w:line="360" w:lineRule="auto"/>
        <w:ind w:firstLine="709"/>
        <w:jc w:val="both"/>
        <w:rPr>
          <w:iCs/>
          <w:lang w:val="uk-UA"/>
        </w:rPr>
      </w:pPr>
      <w:r w:rsidRPr="00C83B00">
        <w:rPr>
          <w:iCs/>
          <w:lang w:val="uk-UA"/>
        </w:rPr>
        <w:t>Набір метрик Ч</w:t>
      </w:r>
      <w:r w:rsidR="00C415BD" w:rsidRPr="00C83B00">
        <w:rPr>
          <w:iCs/>
          <w:lang w:val="uk-UA"/>
        </w:rPr>
        <w:t>и</w:t>
      </w:r>
      <w:r w:rsidRPr="00C83B00">
        <w:rPr>
          <w:iCs/>
          <w:lang w:val="uk-UA"/>
        </w:rPr>
        <w:t>дамбера</w:t>
      </w:r>
      <w:r w:rsidR="00C415BD" w:rsidRPr="00C83B00">
        <w:rPr>
          <w:iCs/>
          <w:lang w:val="uk-UA"/>
        </w:rPr>
        <w:t>-</w:t>
      </w:r>
      <w:r w:rsidRPr="00C83B00">
        <w:rPr>
          <w:iCs/>
          <w:lang w:val="uk-UA"/>
        </w:rPr>
        <w:t>Кемерера є основою оцінки проекту реалізованого на мові об'єктно-орієнтованого програмування. На даний момент часу існу</w:t>
      </w:r>
      <w:r w:rsidR="00291462" w:rsidRPr="00C83B00">
        <w:rPr>
          <w:iCs/>
          <w:lang w:val="uk-UA"/>
        </w:rPr>
        <w:t>є</w:t>
      </w:r>
      <w:r w:rsidRPr="00C83B00">
        <w:rPr>
          <w:iCs/>
          <w:lang w:val="uk-UA"/>
        </w:rPr>
        <w:t xml:space="preserve"> велика кількість модифікацій, які пропонують оптимальні рішення оцінки проекту. Зокрема доповненням до набору метрик Ч</w:t>
      </w:r>
      <w:r w:rsidR="00002C4F" w:rsidRPr="00C83B00">
        <w:rPr>
          <w:iCs/>
          <w:lang w:val="uk-UA"/>
        </w:rPr>
        <w:t>и</w:t>
      </w:r>
      <w:r w:rsidRPr="00C83B00">
        <w:rPr>
          <w:iCs/>
          <w:lang w:val="uk-UA"/>
        </w:rPr>
        <w:t>дамбера</w:t>
      </w:r>
      <w:r w:rsidR="00002C4F" w:rsidRPr="00C83B00">
        <w:rPr>
          <w:iCs/>
          <w:lang w:val="uk-UA"/>
        </w:rPr>
        <w:t>-</w:t>
      </w:r>
      <w:r w:rsidRPr="00C83B00">
        <w:rPr>
          <w:iCs/>
          <w:lang w:val="uk-UA"/>
        </w:rPr>
        <w:t>Кемерера вважається метрика</w:t>
      </w:r>
      <w:r w:rsidR="00A31927" w:rsidRPr="00C83B00">
        <w:rPr>
          <w:iCs/>
          <w:lang w:val="uk-UA"/>
        </w:rPr>
        <w:t> </w:t>
      </w:r>
      <w:r w:rsidR="00002C4F" w:rsidRPr="00C83B00">
        <w:rPr>
          <w:iCs/>
          <w:lang w:val="uk-UA"/>
        </w:rPr>
        <w:t>–</w:t>
      </w:r>
      <w:r w:rsidR="00A31927" w:rsidRPr="00C83B00">
        <w:rPr>
          <w:iCs/>
          <w:lang w:val="uk-UA"/>
        </w:rPr>
        <w:t> </w:t>
      </w:r>
      <w:r w:rsidRPr="00C83B00">
        <w:rPr>
          <w:iCs/>
          <w:lang w:val="uk-UA"/>
        </w:rPr>
        <w:t>поведінкова закритість інформації BIH (Behaviourial Information Hiding)</w:t>
      </w:r>
      <w:r w:rsidR="00C22E50" w:rsidRPr="00C83B00">
        <w:rPr>
          <w:iCs/>
          <w:lang w:val="uk-UA"/>
        </w:rPr>
        <w:t>.</w:t>
      </w:r>
    </w:p>
    <w:p w14:paraId="55DC1333" w14:textId="1ED8FC74" w:rsidR="00F50F6E" w:rsidRPr="00C83B00" w:rsidRDefault="00AC5EEB" w:rsidP="00AC5EEB">
      <w:pPr>
        <w:spacing w:after="0" w:line="360" w:lineRule="auto"/>
        <w:ind w:firstLine="709"/>
        <w:jc w:val="both"/>
        <w:rPr>
          <w:lang w:val="uk-UA"/>
        </w:rPr>
      </w:pPr>
      <w:r w:rsidRPr="00C83B00">
        <w:rPr>
          <w:lang w:val="uk-UA"/>
        </w:rPr>
        <w:t>Формула застосування метрики:</w:t>
      </w:r>
    </w:p>
    <w:p w14:paraId="0559B94C" w14:textId="5E265334" w:rsidR="000B3BFA" w:rsidRPr="00C83B00" w:rsidRDefault="000B3BFA" w:rsidP="00AC5EEB">
      <w:pPr>
        <w:spacing w:after="0" w:line="360" w:lineRule="auto"/>
        <w:ind w:firstLine="709"/>
        <w:jc w:val="both"/>
        <w:rPr>
          <w:lang w:val="uk-UA"/>
        </w:rPr>
      </w:pPr>
    </w:p>
    <w:p w14:paraId="7F52CD60" w14:textId="2316606C" w:rsidR="000B3BFA" w:rsidRPr="00C83B00" w:rsidRDefault="00A45196" w:rsidP="00AC5EEB">
      <w:pPr>
        <w:spacing w:after="0" w:line="360" w:lineRule="auto"/>
        <w:ind w:firstLine="709"/>
        <w:jc w:val="both"/>
        <w:rPr>
          <w:rFonts w:eastAsiaTheme="minorEastAsia"/>
          <w:lang w:val="uk-UA"/>
        </w:rPr>
      </w:pPr>
      <m:oMathPara>
        <m:oMath>
          <m:r>
            <w:rPr>
              <w:rFonts w:ascii="Cambria Math" w:hAnsi="Cambria Math"/>
              <w:lang w:val="uk-UA"/>
            </w:rPr>
            <m:t>BIH=</m:t>
          </m:r>
          <m:f>
            <m:fPr>
              <m:ctrlPr>
                <w:rPr>
                  <w:rFonts w:ascii="Cambria Math" w:hAnsi="Cambria Math"/>
                  <w:i/>
                  <w:lang w:val="uk-UA"/>
                </w:rPr>
              </m:ctrlPr>
            </m:fPr>
            <m:num>
              <m:r>
                <w:rPr>
                  <w:rFonts w:ascii="Cambria Math" w:hAnsi="Cambria Math"/>
                  <w:lang w:val="uk-UA"/>
                </w:rPr>
                <m:t>WEOC</m:t>
              </m:r>
            </m:num>
            <m:den>
              <m:r>
                <w:rPr>
                  <w:rFonts w:ascii="Cambria Math" w:hAnsi="Cambria Math"/>
                  <w:lang w:val="uk-UA"/>
                </w:rPr>
                <m:t>WIEOC</m:t>
              </m:r>
            </m:den>
          </m:f>
          <m:r>
            <w:rPr>
              <w:rFonts w:ascii="Cambria Math" w:hAnsi="Cambria Math"/>
              <w:lang w:val="uk-UA"/>
            </w:rPr>
            <m:t>,</m:t>
          </m:r>
        </m:oMath>
      </m:oMathPara>
    </w:p>
    <w:p w14:paraId="2C7DC4BC" w14:textId="6FF12E4B" w:rsidR="00A45196" w:rsidRPr="00C83B00" w:rsidRDefault="00A45196" w:rsidP="00AC5EEB">
      <w:pPr>
        <w:spacing w:after="0" w:line="360" w:lineRule="auto"/>
        <w:ind w:firstLine="709"/>
        <w:jc w:val="both"/>
        <w:rPr>
          <w:rFonts w:eastAsiaTheme="minorEastAsia"/>
          <w:lang w:val="uk-UA"/>
        </w:rPr>
      </w:pPr>
    </w:p>
    <w:p w14:paraId="1289F6D3" w14:textId="4AF3A541" w:rsidR="00A45196" w:rsidRPr="00C83B00" w:rsidRDefault="00435E0C" w:rsidP="00AC5EEB">
      <w:pPr>
        <w:spacing w:after="0" w:line="360" w:lineRule="auto"/>
        <w:ind w:firstLine="709"/>
        <w:jc w:val="both"/>
        <w:rPr>
          <w:lang w:val="uk-UA"/>
        </w:rPr>
      </w:pPr>
      <w:r w:rsidRPr="00C83B00">
        <w:rPr>
          <w:rFonts w:eastAsiaTheme="minorEastAsia"/>
          <w:lang w:val="uk-UA"/>
        </w:rPr>
        <w:t xml:space="preserve">де </w:t>
      </w:r>
      <m:oMath>
        <m:r>
          <w:rPr>
            <w:rFonts w:ascii="Cambria Math" w:hAnsi="Cambria Math"/>
            <w:lang w:val="uk-UA"/>
          </w:rPr>
          <m:t>WEOC</m:t>
        </m:r>
        <m:r>
          <w:rPr>
            <w:rFonts w:ascii="Cambria Math" w:hAnsi="Cambria Math"/>
            <w:lang w:val="uk-UA"/>
          </w:rPr>
          <m:t xml:space="preserve">- </m:t>
        </m:r>
      </m:oMath>
      <w:r w:rsidR="00C85E79" w:rsidRPr="00C83B00">
        <w:rPr>
          <w:rFonts w:eastAsiaTheme="minorEastAsia"/>
          <w:lang w:val="uk-UA"/>
        </w:rPr>
        <w:t>зважені зовнішні операції на клас (фактично це WMC)</w:t>
      </w:r>
      <w:r w:rsidRPr="00C83B00">
        <w:rPr>
          <w:rFonts w:eastAsiaTheme="minorEastAsia"/>
          <w:lang w:val="uk-UA"/>
        </w:rPr>
        <w:t xml:space="preserve">, </w:t>
      </w:r>
      <m:oMath>
        <m:r>
          <w:rPr>
            <w:rFonts w:ascii="Cambria Math" w:hAnsi="Cambria Math"/>
            <w:lang w:val="uk-UA"/>
          </w:rPr>
          <m:t>W</m:t>
        </m:r>
        <m:r>
          <w:rPr>
            <w:rFonts w:ascii="Cambria Math" w:hAnsi="Cambria Math"/>
            <w:lang w:val="uk-UA"/>
          </w:rPr>
          <m:t>I</m:t>
        </m:r>
        <m:r>
          <w:rPr>
            <w:rFonts w:ascii="Cambria Math" w:hAnsi="Cambria Math"/>
            <w:lang w:val="uk-UA"/>
          </w:rPr>
          <m:t>EOC</m:t>
        </m:r>
        <m:r>
          <w:rPr>
            <w:rFonts w:ascii="Cambria Math" w:hAnsi="Cambria Math"/>
            <w:lang w:val="uk-UA"/>
          </w:rPr>
          <m:t xml:space="preserve">- </m:t>
        </m:r>
      </m:oMath>
      <w:r w:rsidR="00F464B8" w:rsidRPr="00C83B00">
        <w:rPr>
          <w:rFonts w:eastAsiaTheme="minorEastAsia"/>
          <w:lang w:val="uk-UA"/>
        </w:rPr>
        <w:t>зважені внутрішні і зовнішні операції на клас.</w:t>
      </w:r>
    </w:p>
    <w:p w14:paraId="3EB54B28" w14:textId="05B3DD08" w:rsidR="00F50F6E" w:rsidRPr="00C83B00" w:rsidRDefault="00F40633" w:rsidP="001716CA">
      <w:pPr>
        <w:spacing w:after="0" w:line="360" w:lineRule="auto"/>
        <w:ind w:firstLine="709"/>
        <w:jc w:val="both"/>
        <w:rPr>
          <w:lang w:val="uk-UA"/>
        </w:rPr>
      </w:pPr>
      <w:r w:rsidRPr="00C83B00">
        <w:rPr>
          <w:lang w:val="uk-UA"/>
        </w:rPr>
        <w:t xml:space="preserve">Якщо </w:t>
      </w:r>
      <m:oMath>
        <m:r>
          <w:rPr>
            <w:rFonts w:ascii="Cambria Math" w:hAnsi="Cambria Math"/>
            <w:lang w:val="uk-UA"/>
          </w:rPr>
          <m:t>BIH</m:t>
        </m:r>
        <m:r>
          <w:rPr>
            <w:rFonts w:ascii="Cambria Math" w:hAnsi="Cambria Math"/>
            <w:lang w:val="uk-UA"/>
          </w:rPr>
          <m:t>=1</m:t>
        </m:r>
      </m:oMath>
      <w:r w:rsidRPr="00C83B00">
        <w:rPr>
          <w:lang w:val="uk-UA"/>
        </w:rPr>
        <w:t xml:space="preserve">, клас показує іншим класам всі свої можливості. Якщо </w:t>
      </w:r>
      <m:oMath>
        <m:r>
          <w:rPr>
            <w:rFonts w:ascii="Cambria Math" w:hAnsi="Cambria Math"/>
            <w:lang w:val="uk-UA"/>
          </w:rPr>
          <m:t>BIH</m:t>
        </m:r>
        <m:r>
          <w:rPr>
            <w:rFonts w:ascii="Cambria Math" w:hAnsi="Cambria Math"/>
            <w:lang w:val="uk-UA"/>
          </w:rPr>
          <m:t>=0.2</m:t>
        </m:r>
      </m:oMath>
      <w:r w:rsidR="00D248CE" w:rsidRPr="00C83B00">
        <w:rPr>
          <w:rFonts w:eastAsiaTheme="minorEastAsia"/>
          <w:lang w:val="uk-UA"/>
        </w:rPr>
        <w:t>,</w:t>
      </w:r>
      <w:r w:rsidRPr="00C83B00">
        <w:rPr>
          <w:lang w:val="uk-UA"/>
        </w:rPr>
        <w:t xml:space="preserve"> поведінк</w:t>
      </w:r>
      <w:r w:rsidR="0088609C" w:rsidRPr="00C83B00">
        <w:rPr>
          <w:lang w:val="uk-UA"/>
        </w:rPr>
        <w:t>а</w:t>
      </w:r>
      <w:r w:rsidRPr="00C83B00">
        <w:rPr>
          <w:lang w:val="uk-UA"/>
        </w:rPr>
        <w:t xml:space="preserve"> класу ховається від інших класів. </w:t>
      </w:r>
      <m:oMath>
        <m:r>
          <w:rPr>
            <w:rFonts w:ascii="Cambria Math" w:hAnsi="Cambria Math"/>
            <w:lang w:val="uk-UA"/>
          </w:rPr>
          <m:t>BIH</m:t>
        </m:r>
      </m:oMath>
      <w:r w:rsidRPr="00C83B00">
        <w:rPr>
          <w:lang w:val="uk-UA"/>
        </w:rPr>
        <w:t xml:space="preserve"> може розглядатися і як міра складності. Складні класи, мають малі значення </w:t>
      </w:r>
      <m:oMath>
        <m:r>
          <w:rPr>
            <w:rFonts w:ascii="Cambria Math" w:hAnsi="Cambria Math"/>
            <w:lang w:val="uk-UA"/>
          </w:rPr>
          <m:t>BIH</m:t>
        </m:r>
      </m:oMath>
      <w:r w:rsidRPr="00C83B00">
        <w:rPr>
          <w:lang w:val="uk-UA"/>
        </w:rPr>
        <w:t xml:space="preserve">. Прості класи мають значення, </w:t>
      </w:r>
      <w:r w:rsidR="0016084C" w:rsidRPr="00C83B00">
        <w:rPr>
          <w:lang w:val="uk-UA"/>
        </w:rPr>
        <w:t xml:space="preserve">які </w:t>
      </w:r>
      <w:r w:rsidRPr="00C83B00">
        <w:rPr>
          <w:lang w:val="uk-UA"/>
        </w:rPr>
        <w:t>близькі до 1.</w:t>
      </w:r>
    </w:p>
    <w:p w14:paraId="444D851E" w14:textId="6CF8B114" w:rsidR="00F50F6E" w:rsidRPr="00C83B00" w:rsidRDefault="00F50F6E" w:rsidP="00F50F6E">
      <w:pPr>
        <w:spacing w:after="0" w:line="360" w:lineRule="auto"/>
        <w:jc w:val="both"/>
        <w:rPr>
          <w:lang w:val="uk-UA"/>
        </w:rPr>
      </w:pPr>
    </w:p>
    <w:p w14:paraId="1BAE3CA9" w14:textId="0659E48F" w:rsidR="00F50F6E" w:rsidRPr="00C83B00" w:rsidRDefault="00F50F6E" w:rsidP="00F50F6E">
      <w:pPr>
        <w:spacing w:after="0" w:line="360" w:lineRule="auto"/>
        <w:jc w:val="both"/>
        <w:rPr>
          <w:lang w:val="uk-UA"/>
        </w:rPr>
      </w:pPr>
    </w:p>
    <w:p w14:paraId="41A1E82A" w14:textId="7B545F28" w:rsidR="00F50F6E" w:rsidRPr="00C83B00" w:rsidRDefault="00F50F6E" w:rsidP="00F50F6E">
      <w:pPr>
        <w:spacing w:after="0" w:line="360" w:lineRule="auto"/>
        <w:jc w:val="both"/>
        <w:rPr>
          <w:lang w:val="uk-UA"/>
        </w:rPr>
      </w:pPr>
    </w:p>
    <w:p w14:paraId="3078C7D7" w14:textId="1927159C" w:rsidR="00666059" w:rsidRPr="00C83B00" w:rsidRDefault="007F743C" w:rsidP="007F743C">
      <w:pPr>
        <w:spacing w:after="0" w:line="360" w:lineRule="auto"/>
        <w:ind w:firstLine="709"/>
        <w:jc w:val="center"/>
        <w:rPr>
          <w:lang w:val="uk-UA"/>
        </w:rPr>
      </w:pPr>
      <w:r w:rsidRPr="00C83B00">
        <w:rPr>
          <w:lang w:val="uk-UA"/>
        </w:rPr>
        <w:lastRenderedPageBreak/>
        <w:t>ВИСНОВОК</w:t>
      </w:r>
    </w:p>
    <w:p w14:paraId="11E562D5" w14:textId="280D4119" w:rsidR="007F743C" w:rsidRPr="00C83B00" w:rsidRDefault="007F743C" w:rsidP="007F743C">
      <w:pPr>
        <w:spacing w:after="0" w:line="360" w:lineRule="auto"/>
        <w:ind w:firstLine="709"/>
        <w:jc w:val="center"/>
        <w:rPr>
          <w:lang w:val="uk-UA"/>
        </w:rPr>
      </w:pPr>
    </w:p>
    <w:p w14:paraId="3EE2BCE6" w14:textId="77777777" w:rsidR="001716CA" w:rsidRPr="00C83B00" w:rsidRDefault="001716CA" w:rsidP="001716CA">
      <w:pPr>
        <w:spacing w:after="0" w:line="360" w:lineRule="auto"/>
        <w:ind w:firstLine="709"/>
        <w:jc w:val="both"/>
        <w:rPr>
          <w:lang w:val="uk-UA"/>
        </w:rPr>
      </w:pPr>
      <w:r w:rsidRPr="00C83B00">
        <w:rPr>
          <w:lang w:val="uk-UA"/>
        </w:rPr>
        <w:t>Використання наборів метрик Чидамбера-Кемерера дозволяє не тільки визначати складність проекту, але модифікувавши певні характеристики, врахувати особливості розроблюваного проекту, провести ефективний аналіз інформаційної системи, виявити вразливі місця. В даний час при оцінці проектів, реалізованих на мовах об'єктно-орієнтованого програмування мало використання одного набору метрик Чидамбера-Кемерера.</w:t>
      </w:r>
    </w:p>
    <w:p w14:paraId="1B7594A1" w14:textId="77777777" w:rsidR="001716CA" w:rsidRPr="00C83B00" w:rsidRDefault="001716CA" w:rsidP="001716CA">
      <w:pPr>
        <w:spacing w:after="0" w:line="360" w:lineRule="auto"/>
        <w:ind w:firstLine="709"/>
        <w:jc w:val="both"/>
        <w:rPr>
          <w:lang w:val="uk-UA"/>
        </w:rPr>
      </w:pPr>
      <w:r w:rsidRPr="00C83B00">
        <w:rPr>
          <w:lang w:val="uk-UA"/>
        </w:rPr>
        <w:t>Поряд з розглянутими метриками використовуються метрики Лоренца і Кідда (розмір класу CS (Class Size), кількість операцій, доданих підкласом NOA (Number of Operations Added by a Subclass), індекс спеціалізації SI (Specialization Index), середній розмір операції OSAVG (Average Operation Size ), складність операції ОС (Operation Complexity), середня кількість параметрів на операцію NPAVG (Average Number of Parameters per operation), кількість описів сценаріїв NSS (Number of Scenario Scripts), кількість підсистем NSUB (Number of SUB system)) [4].</w:t>
      </w:r>
    </w:p>
    <w:p w14:paraId="08D3AC80" w14:textId="77777777" w:rsidR="001716CA" w:rsidRPr="00C83B00" w:rsidRDefault="001716CA" w:rsidP="001716CA">
      <w:pPr>
        <w:spacing w:after="0" w:line="360" w:lineRule="auto"/>
        <w:ind w:firstLine="709"/>
        <w:jc w:val="both"/>
        <w:rPr>
          <w:lang w:val="uk-UA"/>
        </w:rPr>
      </w:pPr>
      <w:r w:rsidRPr="00C83B00">
        <w:rPr>
          <w:lang w:val="uk-UA"/>
        </w:rPr>
        <w:t>Набір метрик MOOD (Metrics for Object Oriented Design), запропонований Ф. Абреу (фактор закритості методу (МНF), фактор закритості властивості (AHF), фактор успадкування методу (MIF), фактор спадкування властивості (AIF), фактор поліморфізму (POF), фактор зчеплення (СОF)) і багато інших. Велика кількість метрик, розроблених для оцінки інформаційних систем на мовах об'єктно-орієнтованого програмування, дозволяє сформувати необхідний набір заходів для оцінки проекту.</w:t>
      </w:r>
    </w:p>
    <w:p w14:paraId="38E5151F" w14:textId="77777777" w:rsidR="00560475" w:rsidRPr="00C83B00" w:rsidRDefault="00560475">
      <w:pPr>
        <w:spacing w:after="0" w:line="360" w:lineRule="auto"/>
        <w:rPr>
          <w:lang w:val="uk-UA"/>
        </w:rPr>
      </w:pPr>
    </w:p>
    <w:p w14:paraId="5F7C0164" w14:textId="77777777" w:rsidR="00DF1A6A" w:rsidRPr="00C83B00" w:rsidRDefault="00DF1A6A">
      <w:pPr>
        <w:spacing w:after="0" w:line="360" w:lineRule="auto"/>
        <w:rPr>
          <w:lang w:val="uk-UA"/>
        </w:rPr>
      </w:pPr>
      <w:r w:rsidRPr="00C83B00">
        <w:rPr>
          <w:lang w:val="uk-UA"/>
        </w:rPr>
        <w:br w:type="page"/>
      </w:r>
    </w:p>
    <w:p w14:paraId="72BB916B" w14:textId="0BFF62BF" w:rsidR="007F743C" w:rsidRPr="00C83B00" w:rsidRDefault="003411EE" w:rsidP="003411EE">
      <w:pPr>
        <w:spacing w:after="0" w:line="360" w:lineRule="auto"/>
        <w:ind w:firstLine="709"/>
        <w:jc w:val="center"/>
        <w:rPr>
          <w:lang w:val="uk-UA"/>
        </w:rPr>
      </w:pPr>
      <w:r w:rsidRPr="00C83B00">
        <w:rPr>
          <w:lang w:val="uk-UA"/>
        </w:rPr>
        <w:lastRenderedPageBreak/>
        <w:t>СПИСОК ДЖЕРЕЛ ІНФОРМАЦІЇ</w:t>
      </w:r>
    </w:p>
    <w:p w14:paraId="116657FB" w14:textId="1E49E033" w:rsidR="003411EE" w:rsidRPr="00C83B00" w:rsidRDefault="003411EE" w:rsidP="003411EE">
      <w:pPr>
        <w:spacing w:after="0" w:line="360" w:lineRule="auto"/>
        <w:ind w:firstLine="709"/>
        <w:jc w:val="center"/>
        <w:rPr>
          <w:lang w:val="uk-UA"/>
        </w:rPr>
      </w:pPr>
    </w:p>
    <w:p w14:paraId="2B1B0B5F" w14:textId="0A04D699" w:rsidR="00760638" w:rsidRPr="00C83B00" w:rsidRDefault="002D4787" w:rsidP="009A5B02">
      <w:pPr>
        <w:pStyle w:val="a6"/>
        <w:numPr>
          <w:ilvl w:val="0"/>
          <w:numId w:val="15"/>
        </w:numPr>
        <w:spacing w:after="0" w:line="360" w:lineRule="auto"/>
        <w:ind w:left="0" w:firstLine="709"/>
        <w:jc w:val="both"/>
        <w:rPr>
          <w:color w:val="000000" w:themeColor="text1"/>
          <w:szCs w:val="28"/>
          <w:lang w:val="uk-UA"/>
        </w:rPr>
      </w:pPr>
      <w:r w:rsidRPr="00C83B00">
        <w:rPr>
          <w:lang w:val="uk-UA"/>
        </w:rPr>
        <w:t>Міжнародний</w:t>
      </w:r>
      <w:r w:rsidR="00266B63" w:rsidRPr="00C83B00">
        <w:rPr>
          <w:lang w:val="uk-UA"/>
        </w:rPr>
        <w:t xml:space="preserve"> </w:t>
      </w:r>
      <w:r w:rsidR="004A31BD" w:rsidRPr="00C83B00">
        <w:rPr>
          <w:lang w:val="uk-UA"/>
        </w:rPr>
        <w:t xml:space="preserve">стандарт ISO/IEC 25040:2011. Systems and software engineering – Systems and software Quality Requirements and Evaluation (SQuaRE) – Evaluation process. </w:t>
      </w:r>
      <w:r w:rsidR="004A31BD" w:rsidRPr="00C83B00">
        <w:rPr>
          <w:color w:val="000000" w:themeColor="text1"/>
          <w:szCs w:val="28"/>
          <w:lang w:val="uk-UA"/>
        </w:rPr>
        <w:t xml:space="preserve">[Електронний ресурс] – Режим доступу: URL – </w:t>
      </w:r>
      <w:r w:rsidR="004A31BD" w:rsidRPr="00C83B00">
        <w:rPr>
          <w:lang w:val="uk-UA"/>
        </w:rPr>
        <w:t>http://webstore.iec.ch/preview/info_isoiec25040%7Bed1.0%7Den.pdf</w:t>
      </w:r>
      <w:r w:rsidR="004A31BD" w:rsidRPr="00C83B00">
        <w:rPr>
          <w:color w:val="000000" w:themeColor="text1"/>
          <w:szCs w:val="28"/>
          <w:lang w:val="uk-UA"/>
        </w:rPr>
        <w:t xml:space="preserve"> </w:t>
      </w:r>
    </w:p>
    <w:p w14:paraId="16E66733" w14:textId="132D5CDF" w:rsidR="0037572C" w:rsidRPr="00C83B00" w:rsidRDefault="00F70A73" w:rsidP="009A5B02">
      <w:pPr>
        <w:pStyle w:val="a6"/>
        <w:numPr>
          <w:ilvl w:val="0"/>
          <w:numId w:val="15"/>
        </w:numPr>
        <w:spacing w:after="0" w:line="360" w:lineRule="auto"/>
        <w:ind w:left="0" w:firstLine="709"/>
        <w:jc w:val="both"/>
        <w:rPr>
          <w:color w:val="000000" w:themeColor="text1"/>
          <w:szCs w:val="28"/>
          <w:lang w:val="uk-UA"/>
        </w:rPr>
      </w:pPr>
      <w:r w:rsidRPr="00C83B00">
        <w:rPr>
          <w:lang w:val="uk-UA"/>
        </w:rPr>
        <w:t>Орлов С.</w:t>
      </w:r>
      <w:r w:rsidR="00266B63" w:rsidRPr="00C83B00">
        <w:rPr>
          <w:lang w:val="uk-UA"/>
        </w:rPr>
        <w:t xml:space="preserve"> </w:t>
      </w:r>
      <w:r w:rsidRPr="00C83B00">
        <w:rPr>
          <w:lang w:val="uk-UA"/>
        </w:rPr>
        <w:t>А. Технологии разработки программного обеспечения. Разработка сложных программных систем: учебник. – СПб.: Питер, 2002. – 464 с.</w:t>
      </w:r>
    </w:p>
    <w:p w14:paraId="170D4292" w14:textId="4E50A310" w:rsidR="000C4DC5" w:rsidRPr="00C83B00" w:rsidRDefault="000C4DC5" w:rsidP="009A5B02">
      <w:pPr>
        <w:pStyle w:val="a6"/>
        <w:numPr>
          <w:ilvl w:val="0"/>
          <w:numId w:val="15"/>
        </w:numPr>
        <w:spacing w:after="0" w:line="360" w:lineRule="auto"/>
        <w:ind w:left="0" w:firstLine="709"/>
        <w:jc w:val="both"/>
        <w:rPr>
          <w:color w:val="000000" w:themeColor="text1"/>
          <w:szCs w:val="28"/>
          <w:lang w:val="uk-UA"/>
        </w:rPr>
      </w:pPr>
      <w:r w:rsidRPr="00C83B00">
        <w:rPr>
          <w:lang w:val="uk-UA"/>
        </w:rPr>
        <w:t>Черноножкин С.</w:t>
      </w:r>
      <w:r w:rsidR="00266B63" w:rsidRPr="00C83B00">
        <w:rPr>
          <w:lang w:val="uk-UA"/>
        </w:rPr>
        <w:t xml:space="preserve"> </w:t>
      </w:r>
      <w:r w:rsidRPr="00C83B00">
        <w:rPr>
          <w:lang w:val="uk-UA"/>
        </w:rPr>
        <w:t>К. Методы и инструменты метрической поддержки разработки качественных программ: автореферат, – Новосибирск, 1998.</w:t>
      </w:r>
    </w:p>
    <w:p w14:paraId="1C0F49A0" w14:textId="14B5639C" w:rsidR="005C7028" w:rsidRPr="00C83B00" w:rsidRDefault="0001249B" w:rsidP="0001249B">
      <w:pPr>
        <w:pStyle w:val="a6"/>
        <w:numPr>
          <w:ilvl w:val="0"/>
          <w:numId w:val="15"/>
        </w:numPr>
        <w:spacing w:after="0" w:line="360" w:lineRule="auto"/>
        <w:ind w:left="0" w:firstLine="709"/>
        <w:jc w:val="both"/>
        <w:rPr>
          <w:color w:val="000000" w:themeColor="text1"/>
          <w:szCs w:val="28"/>
          <w:lang w:val="uk-UA"/>
        </w:rPr>
      </w:pPr>
      <w:r w:rsidRPr="00C83B00">
        <w:rPr>
          <w:lang w:val="uk-UA"/>
        </w:rPr>
        <w:t>Богданов Д.В. Стандартизация жизненного цикла программных средств.</w:t>
      </w:r>
      <w:r w:rsidRPr="00C83B00">
        <w:rPr>
          <w:lang w:val="uk-UA"/>
        </w:rPr>
        <w:t> </w:t>
      </w:r>
      <w:r w:rsidRPr="00C83B00">
        <w:rPr>
          <w:lang w:val="uk-UA"/>
        </w:rPr>
        <w:t>– СПб., 2000. – 210 с.</w:t>
      </w:r>
    </w:p>
    <w:sectPr w:rsidR="005C7028" w:rsidRPr="00C83B00" w:rsidSect="00753C86">
      <w:headerReference w:type="default" r:id="rId11"/>
      <w:pgSz w:w="11906" w:h="16838"/>
      <w:pgMar w:top="1134" w:right="850" w:bottom="1134" w:left="85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A5B5F" w14:textId="77777777" w:rsidR="006E788D" w:rsidRDefault="006E788D" w:rsidP="00B22E76">
      <w:pPr>
        <w:spacing w:after="0" w:line="240" w:lineRule="auto"/>
      </w:pPr>
      <w:r>
        <w:separator/>
      </w:r>
    </w:p>
  </w:endnote>
  <w:endnote w:type="continuationSeparator" w:id="0">
    <w:p w14:paraId="1CB88A6F" w14:textId="77777777" w:rsidR="006E788D" w:rsidRDefault="006E788D" w:rsidP="00B2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DB0BF" w14:textId="77777777" w:rsidR="006E788D" w:rsidRDefault="006E788D" w:rsidP="00B22E76">
      <w:pPr>
        <w:spacing w:after="0" w:line="240" w:lineRule="auto"/>
      </w:pPr>
      <w:r>
        <w:separator/>
      </w:r>
    </w:p>
  </w:footnote>
  <w:footnote w:type="continuationSeparator" w:id="0">
    <w:p w14:paraId="76156FF2" w14:textId="77777777" w:rsidR="006E788D" w:rsidRDefault="006E788D" w:rsidP="00B22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BB198" w14:textId="06B7EFB7" w:rsidR="00B22E76" w:rsidRDefault="00B22E76">
    <w:pPr>
      <w:pStyle w:val="a9"/>
      <w:jc w:val="right"/>
    </w:pPr>
  </w:p>
  <w:p w14:paraId="1E9B25C1" w14:textId="4C94E236" w:rsidR="00B22E76" w:rsidRPr="00B22E76" w:rsidRDefault="00B22E76">
    <w:pPr>
      <w:pStyle w:val="a9"/>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850759"/>
      <w:docPartObj>
        <w:docPartGallery w:val="Page Numbers (Top of Page)"/>
        <w:docPartUnique/>
      </w:docPartObj>
    </w:sdtPr>
    <w:sdtEndPr/>
    <w:sdtContent>
      <w:p w14:paraId="56709D56" w14:textId="77777777" w:rsidR="00753C86" w:rsidRDefault="00753C86">
        <w:pPr>
          <w:pStyle w:val="a9"/>
          <w:jc w:val="right"/>
        </w:pPr>
        <w:r>
          <w:fldChar w:fldCharType="begin"/>
        </w:r>
        <w:r>
          <w:instrText>PAGE   \* MERGEFORMAT</w:instrText>
        </w:r>
        <w:r>
          <w:fldChar w:fldCharType="separate"/>
        </w:r>
        <w:r>
          <w:rPr>
            <w:lang w:val="ru-RU"/>
          </w:rPr>
          <w:t>2</w:t>
        </w:r>
        <w:r>
          <w:fldChar w:fldCharType="end"/>
        </w:r>
      </w:p>
    </w:sdtContent>
  </w:sdt>
  <w:p w14:paraId="3950C2C9" w14:textId="77777777" w:rsidR="00753C86" w:rsidRPr="00B22E76" w:rsidRDefault="00753C86">
    <w:pPr>
      <w:pStyle w:val="a9"/>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347D"/>
    <w:multiLevelType w:val="multilevel"/>
    <w:tmpl w:val="C3424B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E34159"/>
    <w:multiLevelType w:val="hybridMultilevel"/>
    <w:tmpl w:val="C44C4EC2"/>
    <w:lvl w:ilvl="0" w:tplc="76C01468">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52F61AC"/>
    <w:multiLevelType w:val="hybridMultilevel"/>
    <w:tmpl w:val="77B2516E"/>
    <w:lvl w:ilvl="0" w:tplc="104EBEF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3" w15:restartNumberingAfterBreak="0">
    <w:nsid w:val="1D161D1B"/>
    <w:multiLevelType w:val="hybridMultilevel"/>
    <w:tmpl w:val="58924B2A"/>
    <w:lvl w:ilvl="0" w:tplc="76C01468">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4" w15:restartNumberingAfterBreak="0">
    <w:nsid w:val="297F202D"/>
    <w:multiLevelType w:val="hybridMultilevel"/>
    <w:tmpl w:val="5AB410D2"/>
    <w:lvl w:ilvl="0" w:tplc="8B1660CC">
      <w:start w:val="1"/>
      <w:numFmt w:val="decimal"/>
      <w:lvlText w:val="%1"/>
      <w:lvlJc w:val="left"/>
      <w:pPr>
        <w:ind w:left="720" w:hanging="360"/>
      </w:pPr>
      <w:rPr>
        <w:rFonts w:ascii="Times New Roman" w:eastAsia="Times New Roman" w:hAnsi="Times New Roman" w:cs="Times New Roman"/>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A0F36F7"/>
    <w:multiLevelType w:val="hybridMultilevel"/>
    <w:tmpl w:val="C3BC9F1E"/>
    <w:lvl w:ilvl="0" w:tplc="76C01468">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6" w15:restartNumberingAfterBreak="0">
    <w:nsid w:val="2AFF327E"/>
    <w:multiLevelType w:val="hybridMultilevel"/>
    <w:tmpl w:val="EF58AF6E"/>
    <w:lvl w:ilvl="0" w:tplc="7032B3B0">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7" w15:restartNumberingAfterBreak="0">
    <w:nsid w:val="30F84A83"/>
    <w:multiLevelType w:val="hybridMultilevel"/>
    <w:tmpl w:val="788E5F56"/>
    <w:lvl w:ilvl="0" w:tplc="76C01468">
      <w:start w:val="1"/>
      <w:numFmt w:val="bullet"/>
      <w:lvlText w:val=""/>
      <w:lvlJc w:val="left"/>
      <w:pPr>
        <w:ind w:left="1429"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83A4DDC"/>
    <w:multiLevelType w:val="multilevel"/>
    <w:tmpl w:val="51B87D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3FD019B"/>
    <w:multiLevelType w:val="multilevel"/>
    <w:tmpl w:val="77D4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24008"/>
    <w:multiLevelType w:val="hybridMultilevel"/>
    <w:tmpl w:val="544C688E"/>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1" w15:restartNumberingAfterBreak="0">
    <w:nsid w:val="5E691AE5"/>
    <w:multiLevelType w:val="hybridMultilevel"/>
    <w:tmpl w:val="E8DAA5C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59542D7"/>
    <w:multiLevelType w:val="hybridMultilevel"/>
    <w:tmpl w:val="4020821E"/>
    <w:lvl w:ilvl="0" w:tplc="AE5691D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3" w15:restartNumberingAfterBreak="0">
    <w:nsid w:val="79545EE5"/>
    <w:multiLevelType w:val="multilevel"/>
    <w:tmpl w:val="C3424B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97D1251"/>
    <w:multiLevelType w:val="hybridMultilevel"/>
    <w:tmpl w:val="D3BA20F8"/>
    <w:lvl w:ilvl="0" w:tplc="16922128">
      <w:start w:val="1"/>
      <w:numFmt w:val="decimal"/>
      <w:lvlText w:val="%1"/>
      <w:lvlJc w:val="left"/>
      <w:pPr>
        <w:ind w:left="1069" w:hanging="360"/>
      </w:pPr>
      <w:rPr>
        <w:rFonts w:hint="default"/>
        <w:b/>
        <w:bCs/>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5" w15:restartNumberingAfterBreak="0">
    <w:nsid w:val="7AF439CC"/>
    <w:multiLevelType w:val="hybridMultilevel"/>
    <w:tmpl w:val="9116968E"/>
    <w:lvl w:ilvl="0" w:tplc="7D325D8E">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6" w15:restartNumberingAfterBreak="0">
    <w:nsid w:val="7B327057"/>
    <w:multiLevelType w:val="hybridMultilevel"/>
    <w:tmpl w:val="85BCE7FE"/>
    <w:lvl w:ilvl="0" w:tplc="8B52625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7F215799"/>
    <w:multiLevelType w:val="hybridMultilevel"/>
    <w:tmpl w:val="97120024"/>
    <w:lvl w:ilvl="0" w:tplc="76C01468">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num w:numId="1">
    <w:abstractNumId w:val="10"/>
  </w:num>
  <w:num w:numId="2">
    <w:abstractNumId w:val="7"/>
  </w:num>
  <w:num w:numId="3">
    <w:abstractNumId w:val="9"/>
  </w:num>
  <w:num w:numId="4">
    <w:abstractNumId w:val="3"/>
  </w:num>
  <w:num w:numId="5">
    <w:abstractNumId w:val="2"/>
  </w:num>
  <w:num w:numId="6">
    <w:abstractNumId w:val="15"/>
  </w:num>
  <w:num w:numId="7">
    <w:abstractNumId w:val="16"/>
  </w:num>
  <w:num w:numId="8">
    <w:abstractNumId w:val="0"/>
  </w:num>
  <w:num w:numId="9">
    <w:abstractNumId w:val="1"/>
  </w:num>
  <w:num w:numId="10">
    <w:abstractNumId w:val="13"/>
  </w:num>
  <w:num w:numId="11">
    <w:abstractNumId w:val="8"/>
  </w:num>
  <w:num w:numId="12">
    <w:abstractNumId w:val="17"/>
  </w:num>
  <w:num w:numId="13">
    <w:abstractNumId w:val="12"/>
  </w:num>
  <w:num w:numId="14">
    <w:abstractNumId w:val="5"/>
  </w:num>
  <w:num w:numId="15">
    <w:abstractNumId w:val="4"/>
  </w:num>
  <w:num w:numId="16">
    <w:abstractNumId w:val="6"/>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EA"/>
    <w:rsid w:val="0000149A"/>
    <w:rsid w:val="00002C4F"/>
    <w:rsid w:val="00004F0F"/>
    <w:rsid w:val="00005092"/>
    <w:rsid w:val="00005B22"/>
    <w:rsid w:val="0001249B"/>
    <w:rsid w:val="0001423D"/>
    <w:rsid w:val="00015CB6"/>
    <w:rsid w:val="0001681D"/>
    <w:rsid w:val="00016C03"/>
    <w:rsid w:val="00017123"/>
    <w:rsid w:val="0002090C"/>
    <w:rsid w:val="000219CF"/>
    <w:rsid w:val="000345AD"/>
    <w:rsid w:val="00034896"/>
    <w:rsid w:val="00041E16"/>
    <w:rsid w:val="000523C8"/>
    <w:rsid w:val="00057FD2"/>
    <w:rsid w:val="00070A35"/>
    <w:rsid w:val="00087438"/>
    <w:rsid w:val="000977E3"/>
    <w:rsid w:val="000A0858"/>
    <w:rsid w:val="000A2F2E"/>
    <w:rsid w:val="000B3BFA"/>
    <w:rsid w:val="000B5124"/>
    <w:rsid w:val="000B75DB"/>
    <w:rsid w:val="000C4DC5"/>
    <w:rsid w:val="000C7F0C"/>
    <w:rsid w:val="000D066A"/>
    <w:rsid w:val="000D401D"/>
    <w:rsid w:val="000E693E"/>
    <w:rsid w:val="000F5E90"/>
    <w:rsid w:val="001019F6"/>
    <w:rsid w:val="001132C4"/>
    <w:rsid w:val="001150FF"/>
    <w:rsid w:val="0011532E"/>
    <w:rsid w:val="00115D8D"/>
    <w:rsid w:val="00130817"/>
    <w:rsid w:val="00130D4E"/>
    <w:rsid w:val="00132483"/>
    <w:rsid w:val="0013318F"/>
    <w:rsid w:val="00135ED4"/>
    <w:rsid w:val="00150052"/>
    <w:rsid w:val="00153B1B"/>
    <w:rsid w:val="00156263"/>
    <w:rsid w:val="0016084C"/>
    <w:rsid w:val="001619F5"/>
    <w:rsid w:val="00162D13"/>
    <w:rsid w:val="00164A27"/>
    <w:rsid w:val="001669C8"/>
    <w:rsid w:val="00170B3B"/>
    <w:rsid w:val="001716CA"/>
    <w:rsid w:val="00176CA1"/>
    <w:rsid w:val="0018474C"/>
    <w:rsid w:val="0018554D"/>
    <w:rsid w:val="00196DB8"/>
    <w:rsid w:val="001979FB"/>
    <w:rsid w:val="001B7071"/>
    <w:rsid w:val="001D6200"/>
    <w:rsid w:val="001E3F06"/>
    <w:rsid w:val="001F0DA9"/>
    <w:rsid w:val="001F1709"/>
    <w:rsid w:val="002008EB"/>
    <w:rsid w:val="00203354"/>
    <w:rsid w:val="00210EFA"/>
    <w:rsid w:val="00214D1F"/>
    <w:rsid w:val="002165EF"/>
    <w:rsid w:val="00217000"/>
    <w:rsid w:val="0022681C"/>
    <w:rsid w:val="00226AB3"/>
    <w:rsid w:val="0023201D"/>
    <w:rsid w:val="00241EF7"/>
    <w:rsid w:val="00244A2D"/>
    <w:rsid w:val="0024536B"/>
    <w:rsid w:val="0024538D"/>
    <w:rsid w:val="00251DFF"/>
    <w:rsid w:val="00255AF0"/>
    <w:rsid w:val="00264701"/>
    <w:rsid w:val="00266B63"/>
    <w:rsid w:val="00271EB7"/>
    <w:rsid w:val="00275C88"/>
    <w:rsid w:val="00276CA3"/>
    <w:rsid w:val="0028075D"/>
    <w:rsid w:val="00286D06"/>
    <w:rsid w:val="00291462"/>
    <w:rsid w:val="002926A5"/>
    <w:rsid w:val="00295355"/>
    <w:rsid w:val="002A29F0"/>
    <w:rsid w:val="002A2A0C"/>
    <w:rsid w:val="002A593D"/>
    <w:rsid w:val="002A7419"/>
    <w:rsid w:val="002B4A67"/>
    <w:rsid w:val="002C51B7"/>
    <w:rsid w:val="002D1D3F"/>
    <w:rsid w:val="002D4787"/>
    <w:rsid w:val="002D5607"/>
    <w:rsid w:val="002E7849"/>
    <w:rsid w:val="002F32B2"/>
    <w:rsid w:val="003039C6"/>
    <w:rsid w:val="00305A87"/>
    <w:rsid w:val="0030782B"/>
    <w:rsid w:val="0031037A"/>
    <w:rsid w:val="00315092"/>
    <w:rsid w:val="003244F2"/>
    <w:rsid w:val="00325E72"/>
    <w:rsid w:val="00330757"/>
    <w:rsid w:val="00334BD3"/>
    <w:rsid w:val="00337E35"/>
    <w:rsid w:val="003411EE"/>
    <w:rsid w:val="0035048F"/>
    <w:rsid w:val="0036281B"/>
    <w:rsid w:val="0036287C"/>
    <w:rsid w:val="003739B0"/>
    <w:rsid w:val="00374AEE"/>
    <w:rsid w:val="0037572C"/>
    <w:rsid w:val="003775AD"/>
    <w:rsid w:val="00380DF0"/>
    <w:rsid w:val="00386AFE"/>
    <w:rsid w:val="00390591"/>
    <w:rsid w:val="00395D3D"/>
    <w:rsid w:val="003A7F5C"/>
    <w:rsid w:val="003B0E46"/>
    <w:rsid w:val="003B3E5A"/>
    <w:rsid w:val="003B52B3"/>
    <w:rsid w:val="003B5A20"/>
    <w:rsid w:val="003C62A2"/>
    <w:rsid w:val="003D54B8"/>
    <w:rsid w:val="003E538E"/>
    <w:rsid w:val="003E6B1A"/>
    <w:rsid w:val="003F1C14"/>
    <w:rsid w:val="003F2729"/>
    <w:rsid w:val="003F7EB4"/>
    <w:rsid w:val="00413627"/>
    <w:rsid w:val="00414306"/>
    <w:rsid w:val="00416168"/>
    <w:rsid w:val="0042091E"/>
    <w:rsid w:val="00421151"/>
    <w:rsid w:val="00424EE7"/>
    <w:rsid w:val="0043520E"/>
    <w:rsid w:val="00435E0C"/>
    <w:rsid w:val="00442085"/>
    <w:rsid w:val="0044235B"/>
    <w:rsid w:val="004449E7"/>
    <w:rsid w:val="00447BC4"/>
    <w:rsid w:val="004573B9"/>
    <w:rsid w:val="004741C0"/>
    <w:rsid w:val="004746FC"/>
    <w:rsid w:val="00474DEB"/>
    <w:rsid w:val="00483F14"/>
    <w:rsid w:val="00485367"/>
    <w:rsid w:val="00491342"/>
    <w:rsid w:val="004916AF"/>
    <w:rsid w:val="00492712"/>
    <w:rsid w:val="00494134"/>
    <w:rsid w:val="004A0C9E"/>
    <w:rsid w:val="004A16E2"/>
    <w:rsid w:val="004A1CF9"/>
    <w:rsid w:val="004A27F7"/>
    <w:rsid w:val="004A31BD"/>
    <w:rsid w:val="004A3E42"/>
    <w:rsid w:val="004A4DB2"/>
    <w:rsid w:val="004C3498"/>
    <w:rsid w:val="004C687D"/>
    <w:rsid w:val="004D0357"/>
    <w:rsid w:val="004D6FE0"/>
    <w:rsid w:val="004D715B"/>
    <w:rsid w:val="004E378B"/>
    <w:rsid w:val="004F3D3A"/>
    <w:rsid w:val="004F4B93"/>
    <w:rsid w:val="00503877"/>
    <w:rsid w:val="00512510"/>
    <w:rsid w:val="00514CAE"/>
    <w:rsid w:val="005212B9"/>
    <w:rsid w:val="00522F45"/>
    <w:rsid w:val="00524138"/>
    <w:rsid w:val="00530406"/>
    <w:rsid w:val="00532CA7"/>
    <w:rsid w:val="00535858"/>
    <w:rsid w:val="00536137"/>
    <w:rsid w:val="005362BC"/>
    <w:rsid w:val="005365AD"/>
    <w:rsid w:val="00537EAC"/>
    <w:rsid w:val="0054013B"/>
    <w:rsid w:val="00551202"/>
    <w:rsid w:val="0055231B"/>
    <w:rsid w:val="005541C2"/>
    <w:rsid w:val="00555045"/>
    <w:rsid w:val="005574D6"/>
    <w:rsid w:val="00560475"/>
    <w:rsid w:val="0056330C"/>
    <w:rsid w:val="00566C36"/>
    <w:rsid w:val="0057149B"/>
    <w:rsid w:val="00573C4D"/>
    <w:rsid w:val="00574DDA"/>
    <w:rsid w:val="005750A2"/>
    <w:rsid w:val="005774DE"/>
    <w:rsid w:val="0058026C"/>
    <w:rsid w:val="005810F2"/>
    <w:rsid w:val="005859B5"/>
    <w:rsid w:val="0058612B"/>
    <w:rsid w:val="005947AA"/>
    <w:rsid w:val="00594FB8"/>
    <w:rsid w:val="005A1A74"/>
    <w:rsid w:val="005A5B88"/>
    <w:rsid w:val="005A7607"/>
    <w:rsid w:val="005B54BD"/>
    <w:rsid w:val="005C2393"/>
    <w:rsid w:val="005C7028"/>
    <w:rsid w:val="005E4A47"/>
    <w:rsid w:val="005F1FAA"/>
    <w:rsid w:val="005F4AAE"/>
    <w:rsid w:val="005F4EC8"/>
    <w:rsid w:val="005F56C6"/>
    <w:rsid w:val="005F74A3"/>
    <w:rsid w:val="00604A63"/>
    <w:rsid w:val="006079A0"/>
    <w:rsid w:val="0061094A"/>
    <w:rsid w:val="00611A5F"/>
    <w:rsid w:val="006143DA"/>
    <w:rsid w:val="00630BF8"/>
    <w:rsid w:val="0064255E"/>
    <w:rsid w:val="006443B0"/>
    <w:rsid w:val="006553EB"/>
    <w:rsid w:val="00660767"/>
    <w:rsid w:val="00660FD3"/>
    <w:rsid w:val="006630B6"/>
    <w:rsid w:val="00666059"/>
    <w:rsid w:val="00670085"/>
    <w:rsid w:val="006716B5"/>
    <w:rsid w:val="006767BF"/>
    <w:rsid w:val="006833FB"/>
    <w:rsid w:val="00683C3A"/>
    <w:rsid w:val="00697D93"/>
    <w:rsid w:val="00697FB5"/>
    <w:rsid w:val="006A0861"/>
    <w:rsid w:val="006A57E8"/>
    <w:rsid w:val="006A5926"/>
    <w:rsid w:val="006B0DDC"/>
    <w:rsid w:val="006C0A80"/>
    <w:rsid w:val="006C5AC1"/>
    <w:rsid w:val="006E2644"/>
    <w:rsid w:val="006E34AB"/>
    <w:rsid w:val="006E6E1C"/>
    <w:rsid w:val="006E788D"/>
    <w:rsid w:val="006F7288"/>
    <w:rsid w:val="00706C16"/>
    <w:rsid w:val="00707A2B"/>
    <w:rsid w:val="00712FA5"/>
    <w:rsid w:val="00713114"/>
    <w:rsid w:val="00713184"/>
    <w:rsid w:val="00720C5C"/>
    <w:rsid w:val="00722E6E"/>
    <w:rsid w:val="00732642"/>
    <w:rsid w:val="007458D3"/>
    <w:rsid w:val="00751CBE"/>
    <w:rsid w:val="00753C86"/>
    <w:rsid w:val="00754DE0"/>
    <w:rsid w:val="00760638"/>
    <w:rsid w:val="007614CE"/>
    <w:rsid w:val="00761AFC"/>
    <w:rsid w:val="00761DF3"/>
    <w:rsid w:val="007634ED"/>
    <w:rsid w:val="00766FBF"/>
    <w:rsid w:val="00770F6F"/>
    <w:rsid w:val="00773FB2"/>
    <w:rsid w:val="00777939"/>
    <w:rsid w:val="00787491"/>
    <w:rsid w:val="007943E9"/>
    <w:rsid w:val="007955BD"/>
    <w:rsid w:val="00797B25"/>
    <w:rsid w:val="007A1FC8"/>
    <w:rsid w:val="007A4A5E"/>
    <w:rsid w:val="007A4B13"/>
    <w:rsid w:val="007A4D14"/>
    <w:rsid w:val="007A6611"/>
    <w:rsid w:val="007B118D"/>
    <w:rsid w:val="007B354E"/>
    <w:rsid w:val="007B7165"/>
    <w:rsid w:val="007C6FD7"/>
    <w:rsid w:val="007D55FA"/>
    <w:rsid w:val="007D5D01"/>
    <w:rsid w:val="007D7669"/>
    <w:rsid w:val="007E1686"/>
    <w:rsid w:val="007E48D1"/>
    <w:rsid w:val="007F390D"/>
    <w:rsid w:val="007F39F7"/>
    <w:rsid w:val="007F743C"/>
    <w:rsid w:val="00801245"/>
    <w:rsid w:val="0080343F"/>
    <w:rsid w:val="00822156"/>
    <w:rsid w:val="00830529"/>
    <w:rsid w:val="00830853"/>
    <w:rsid w:val="00831786"/>
    <w:rsid w:val="00831ACE"/>
    <w:rsid w:val="0084527A"/>
    <w:rsid w:val="008455CA"/>
    <w:rsid w:val="008456E1"/>
    <w:rsid w:val="00847ECB"/>
    <w:rsid w:val="0085181F"/>
    <w:rsid w:val="008544DC"/>
    <w:rsid w:val="0085467F"/>
    <w:rsid w:val="008755C8"/>
    <w:rsid w:val="00876AF8"/>
    <w:rsid w:val="00876DB8"/>
    <w:rsid w:val="0088270E"/>
    <w:rsid w:val="0088609C"/>
    <w:rsid w:val="00886133"/>
    <w:rsid w:val="00897EA5"/>
    <w:rsid w:val="008A0757"/>
    <w:rsid w:val="008A6715"/>
    <w:rsid w:val="008B31F4"/>
    <w:rsid w:val="008B356D"/>
    <w:rsid w:val="008D7798"/>
    <w:rsid w:val="008E30D0"/>
    <w:rsid w:val="008E6345"/>
    <w:rsid w:val="008F2D32"/>
    <w:rsid w:val="008F3D8A"/>
    <w:rsid w:val="008F74A0"/>
    <w:rsid w:val="009014AF"/>
    <w:rsid w:val="00903249"/>
    <w:rsid w:val="0091007C"/>
    <w:rsid w:val="00910F7B"/>
    <w:rsid w:val="00911E11"/>
    <w:rsid w:val="00913599"/>
    <w:rsid w:val="00913DE3"/>
    <w:rsid w:val="00921D02"/>
    <w:rsid w:val="00924D99"/>
    <w:rsid w:val="00925F5B"/>
    <w:rsid w:val="00930F57"/>
    <w:rsid w:val="0093213C"/>
    <w:rsid w:val="00932FC6"/>
    <w:rsid w:val="00933166"/>
    <w:rsid w:val="00935B66"/>
    <w:rsid w:val="00942292"/>
    <w:rsid w:val="0094351C"/>
    <w:rsid w:val="00943EA0"/>
    <w:rsid w:val="00946E39"/>
    <w:rsid w:val="00954DBC"/>
    <w:rsid w:val="009648AA"/>
    <w:rsid w:val="0097593A"/>
    <w:rsid w:val="00976859"/>
    <w:rsid w:val="009778B0"/>
    <w:rsid w:val="00977F14"/>
    <w:rsid w:val="009809F4"/>
    <w:rsid w:val="00984B94"/>
    <w:rsid w:val="00985B9A"/>
    <w:rsid w:val="00990AF6"/>
    <w:rsid w:val="00990B1B"/>
    <w:rsid w:val="009926B8"/>
    <w:rsid w:val="009A5B02"/>
    <w:rsid w:val="009B223A"/>
    <w:rsid w:val="009B7859"/>
    <w:rsid w:val="009C4C8C"/>
    <w:rsid w:val="009C6841"/>
    <w:rsid w:val="009C6848"/>
    <w:rsid w:val="009D4E16"/>
    <w:rsid w:val="009E0E2C"/>
    <w:rsid w:val="009E2190"/>
    <w:rsid w:val="009E4026"/>
    <w:rsid w:val="009E412A"/>
    <w:rsid w:val="009E7CFE"/>
    <w:rsid w:val="009F2489"/>
    <w:rsid w:val="009F4B50"/>
    <w:rsid w:val="009F53D9"/>
    <w:rsid w:val="009F6685"/>
    <w:rsid w:val="00A00F4A"/>
    <w:rsid w:val="00A0721A"/>
    <w:rsid w:val="00A13681"/>
    <w:rsid w:val="00A16168"/>
    <w:rsid w:val="00A20097"/>
    <w:rsid w:val="00A215EC"/>
    <w:rsid w:val="00A27A00"/>
    <w:rsid w:val="00A30222"/>
    <w:rsid w:val="00A30DBB"/>
    <w:rsid w:val="00A31927"/>
    <w:rsid w:val="00A32496"/>
    <w:rsid w:val="00A32A35"/>
    <w:rsid w:val="00A33647"/>
    <w:rsid w:val="00A36F7C"/>
    <w:rsid w:val="00A45196"/>
    <w:rsid w:val="00A47842"/>
    <w:rsid w:val="00A51F8C"/>
    <w:rsid w:val="00A541FC"/>
    <w:rsid w:val="00A6057E"/>
    <w:rsid w:val="00A612FC"/>
    <w:rsid w:val="00A703F5"/>
    <w:rsid w:val="00A81D41"/>
    <w:rsid w:val="00A81FEA"/>
    <w:rsid w:val="00A93D88"/>
    <w:rsid w:val="00A96DB8"/>
    <w:rsid w:val="00A97126"/>
    <w:rsid w:val="00AA07E6"/>
    <w:rsid w:val="00AA21BE"/>
    <w:rsid w:val="00AB122C"/>
    <w:rsid w:val="00AC0EAD"/>
    <w:rsid w:val="00AC3DA8"/>
    <w:rsid w:val="00AC4767"/>
    <w:rsid w:val="00AC5EEB"/>
    <w:rsid w:val="00AC6721"/>
    <w:rsid w:val="00AD3D52"/>
    <w:rsid w:val="00AD3E24"/>
    <w:rsid w:val="00AD3F67"/>
    <w:rsid w:val="00AE074E"/>
    <w:rsid w:val="00AE14D3"/>
    <w:rsid w:val="00B03C6C"/>
    <w:rsid w:val="00B04C5B"/>
    <w:rsid w:val="00B074FB"/>
    <w:rsid w:val="00B11A56"/>
    <w:rsid w:val="00B129D7"/>
    <w:rsid w:val="00B1483D"/>
    <w:rsid w:val="00B15C33"/>
    <w:rsid w:val="00B22E76"/>
    <w:rsid w:val="00B25194"/>
    <w:rsid w:val="00B32D54"/>
    <w:rsid w:val="00B35A9C"/>
    <w:rsid w:val="00B3704D"/>
    <w:rsid w:val="00B41880"/>
    <w:rsid w:val="00B461D0"/>
    <w:rsid w:val="00B504CC"/>
    <w:rsid w:val="00B51442"/>
    <w:rsid w:val="00B51E6F"/>
    <w:rsid w:val="00B534BD"/>
    <w:rsid w:val="00B5539B"/>
    <w:rsid w:val="00B61F2F"/>
    <w:rsid w:val="00B670EE"/>
    <w:rsid w:val="00B70195"/>
    <w:rsid w:val="00B72DD4"/>
    <w:rsid w:val="00B72E01"/>
    <w:rsid w:val="00B73481"/>
    <w:rsid w:val="00B74D5D"/>
    <w:rsid w:val="00B769D0"/>
    <w:rsid w:val="00B9430A"/>
    <w:rsid w:val="00B948E9"/>
    <w:rsid w:val="00B9748A"/>
    <w:rsid w:val="00B97C8D"/>
    <w:rsid w:val="00BA34E3"/>
    <w:rsid w:val="00BA47D7"/>
    <w:rsid w:val="00BA7EE0"/>
    <w:rsid w:val="00BB3174"/>
    <w:rsid w:val="00BB5057"/>
    <w:rsid w:val="00BD16E5"/>
    <w:rsid w:val="00BD28EA"/>
    <w:rsid w:val="00BE20C4"/>
    <w:rsid w:val="00BE698B"/>
    <w:rsid w:val="00BE75EC"/>
    <w:rsid w:val="00BF29AB"/>
    <w:rsid w:val="00BF40FB"/>
    <w:rsid w:val="00BF520B"/>
    <w:rsid w:val="00BF5AF0"/>
    <w:rsid w:val="00C007E0"/>
    <w:rsid w:val="00C01D48"/>
    <w:rsid w:val="00C05C10"/>
    <w:rsid w:val="00C129C6"/>
    <w:rsid w:val="00C1332F"/>
    <w:rsid w:val="00C150DC"/>
    <w:rsid w:val="00C16395"/>
    <w:rsid w:val="00C22E50"/>
    <w:rsid w:val="00C23885"/>
    <w:rsid w:val="00C355A5"/>
    <w:rsid w:val="00C414FE"/>
    <w:rsid w:val="00C415BD"/>
    <w:rsid w:val="00C45C41"/>
    <w:rsid w:val="00C47F22"/>
    <w:rsid w:val="00C50669"/>
    <w:rsid w:val="00C6282E"/>
    <w:rsid w:val="00C62CEC"/>
    <w:rsid w:val="00C64901"/>
    <w:rsid w:val="00C66BF5"/>
    <w:rsid w:val="00C70755"/>
    <w:rsid w:val="00C70F73"/>
    <w:rsid w:val="00C770B6"/>
    <w:rsid w:val="00C81289"/>
    <w:rsid w:val="00C8172A"/>
    <w:rsid w:val="00C82A15"/>
    <w:rsid w:val="00C83032"/>
    <w:rsid w:val="00C8354D"/>
    <w:rsid w:val="00C83B00"/>
    <w:rsid w:val="00C85D9C"/>
    <w:rsid w:val="00C85E79"/>
    <w:rsid w:val="00C85FE4"/>
    <w:rsid w:val="00C87234"/>
    <w:rsid w:val="00C87463"/>
    <w:rsid w:val="00C91755"/>
    <w:rsid w:val="00C976D0"/>
    <w:rsid w:val="00CA05CF"/>
    <w:rsid w:val="00CA1E1D"/>
    <w:rsid w:val="00CB2EEC"/>
    <w:rsid w:val="00CB6AB8"/>
    <w:rsid w:val="00CB7DEB"/>
    <w:rsid w:val="00CC134A"/>
    <w:rsid w:val="00CC6F30"/>
    <w:rsid w:val="00CD53C0"/>
    <w:rsid w:val="00CD7C4A"/>
    <w:rsid w:val="00CE5108"/>
    <w:rsid w:val="00CF544F"/>
    <w:rsid w:val="00D001D8"/>
    <w:rsid w:val="00D02C79"/>
    <w:rsid w:val="00D03D9B"/>
    <w:rsid w:val="00D07C30"/>
    <w:rsid w:val="00D113C1"/>
    <w:rsid w:val="00D11EAC"/>
    <w:rsid w:val="00D1222E"/>
    <w:rsid w:val="00D13B9A"/>
    <w:rsid w:val="00D15F15"/>
    <w:rsid w:val="00D2019E"/>
    <w:rsid w:val="00D21F95"/>
    <w:rsid w:val="00D248CE"/>
    <w:rsid w:val="00D3568A"/>
    <w:rsid w:val="00D35A37"/>
    <w:rsid w:val="00D42B82"/>
    <w:rsid w:val="00D44766"/>
    <w:rsid w:val="00D47479"/>
    <w:rsid w:val="00D50444"/>
    <w:rsid w:val="00D508F1"/>
    <w:rsid w:val="00D51254"/>
    <w:rsid w:val="00D736AB"/>
    <w:rsid w:val="00D76AEC"/>
    <w:rsid w:val="00D80923"/>
    <w:rsid w:val="00D83271"/>
    <w:rsid w:val="00D838D8"/>
    <w:rsid w:val="00D84BD8"/>
    <w:rsid w:val="00D93C1B"/>
    <w:rsid w:val="00DA0A98"/>
    <w:rsid w:val="00DA4353"/>
    <w:rsid w:val="00DA55C1"/>
    <w:rsid w:val="00DA6D5B"/>
    <w:rsid w:val="00DB3047"/>
    <w:rsid w:val="00DB6162"/>
    <w:rsid w:val="00DC0896"/>
    <w:rsid w:val="00DC2E63"/>
    <w:rsid w:val="00DC711D"/>
    <w:rsid w:val="00DD185B"/>
    <w:rsid w:val="00DD36B2"/>
    <w:rsid w:val="00DD542E"/>
    <w:rsid w:val="00DE2AAD"/>
    <w:rsid w:val="00DE36DD"/>
    <w:rsid w:val="00DF1A6A"/>
    <w:rsid w:val="00DF1B70"/>
    <w:rsid w:val="00E07A4D"/>
    <w:rsid w:val="00E13AAE"/>
    <w:rsid w:val="00E14762"/>
    <w:rsid w:val="00E175EA"/>
    <w:rsid w:val="00E2046E"/>
    <w:rsid w:val="00E244F8"/>
    <w:rsid w:val="00E27FEA"/>
    <w:rsid w:val="00E31972"/>
    <w:rsid w:val="00E37767"/>
    <w:rsid w:val="00E421CC"/>
    <w:rsid w:val="00E53D7F"/>
    <w:rsid w:val="00E6151C"/>
    <w:rsid w:val="00E67B0D"/>
    <w:rsid w:val="00E7021D"/>
    <w:rsid w:val="00E72095"/>
    <w:rsid w:val="00E761F4"/>
    <w:rsid w:val="00E76360"/>
    <w:rsid w:val="00E9730D"/>
    <w:rsid w:val="00EA2A32"/>
    <w:rsid w:val="00EA3B8C"/>
    <w:rsid w:val="00EB221E"/>
    <w:rsid w:val="00EB29D5"/>
    <w:rsid w:val="00EB526E"/>
    <w:rsid w:val="00EB73DB"/>
    <w:rsid w:val="00EC060A"/>
    <w:rsid w:val="00EC4DE4"/>
    <w:rsid w:val="00EC7FE6"/>
    <w:rsid w:val="00ED44C3"/>
    <w:rsid w:val="00ED4CD7"/>
    <w:rsid w:val="00ED6553"/>
    <w:rsid w:val="00EE1B6B"/>
    <w:rsid w:val="00EE1E5B"/>
    <w:rsid w:val="00EE330F"/>
    <w:rsid w:val="00EE34A6"/>
    <w:rsid w:val="00EE6BD2"/>
    <w:rsid w:val="00EE6E46"/>
    <w:rsid w:val="00EE7B98"/>
    <w:rsid w:val="00EF560D"/>
    <w:rsid w:val="00EF7640"/>
    <w:rsid w:val="00F00878"/>
    <w:rsid w:val="00F03C35"/>
    <w:rsid w:val="00F043A0"/>
    <w:rsid w:val="00F076EB"/>
    <w:rsid w:val="00F10159"/>
    <w:rsid w:val="00F1197F"/>
    <w:rsid w:val="00F13287"/>
    <w:rsid w:val="00F24239"/>
    <w:rsid w:val="00F243CF"/>
    <w:rsid w:val="00F24EC9"/>
    <w:rsid w:val="00F271FB"/>
    <w:rsid w:val="00F32062"/>
    <w:rsid w:val="00F32EB6"/>
    <w:rsid w:val="00F338DD"/>
    <w:rsid w:val="00F34244"/>
    <w:rsid w:val="00F36360"/>
    <w:rsid w:val="00F4008B"/>
    <w:rsid w:val="00F40633"/>
    <w:rsid w:val="00F464B8"/>
    <w:rsid w:val="00F46FD2"/>
    <w:rsid w:val="00F470E1"/>
    <w:rsid w:val="00F50F6E"/>
    <w:rsid w:val="00F53251"/>
    <w:rsid w:val="00F53B7C"/>
    <w:rsid w:val="00F557BB"/>
    <w:rsid w:val="00F62390"/>
    <w:rsid w:val="00F6321D"/>
    <w:rsid w:val="00F637BE"/>
    <w:rsid w:val="00F64687"/>
    <w:rsid w:val="00F65703"/>
    <w:rsid w:val="00F67113"/>
    <w:rsid w:val="00F70A73"/>
    <w:rsid w:val="00F754D0"/>
    <w:rsid w:val="00F81E6A"/>
    <w:rsid w:val="00F828A9"/>
    <w:rsid w:val="00F84522"/>
    <w:rsid w:val="00F85A9E"/>
    <w:rsid w:val="00F91BF4"/>
    <w:rsid w:val="00F9273C"/>
    <w:rsid w:val="00F93FB9"/>
    <w:rsid w:val="00F97BDB"/>
    <w:rsid w:val="00F97C0D"/>
    <w:rsid w:val="00FA0A5C"/>
    <w:rsid w:val="00FA27E1"/>
    <w:rsid w:val="00FB5DB8"/>
    <w:rsid w:val="00FB707F"/>
    <w:rsid w:val="00FC018D"/>
    <w:rsid w:val="00FC0325"/>
    <w:rsid w:val="00FC1420"/>
    <w:rsid w:val="00FC5158"/>
    <w:rsid w:val="00FC5DCA"/>
    <w:rsid w:val="00FC731B"/>
    <w:rsid w:val="00FD11F9"/>
    <w:rsid w:val="00FD3F61"/>
    <w:rsid w:val="00FD7BFB"/>
    <w:rsid w:val="00FE55AB"/>
    <w:rsid w:val="00FE5B19"/>
    <w:rsid w:val="00FE690C"/>
    <w:rsid w:val="00FE6E99"/>
    <w:rsid w:val="00FF0527"/>
    <w:rsid w:val="00FF4A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E158E9"/>
  <w15:chartTrackingRefBased/>
  <w15:docId w15:val="{EEAEA1CC-6FBC-4A28-AD92-8D94B536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eastAsia="en-US"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27FEA"/>
    <w:pPr>
      <w:spacing w:after="160" w:line="259" w:lineRule="auto"/>
    </w:pPr>
  </w:style>
  <w:style w:type="paragraph" w:styleId="1">
    <w:name w:val="heading 1"/>
    <w:basedOn w:val="a"/>
    <w:next w:val="a"/>
    <w:link w:val="10"/>
    <w:uiPriority w:val="9"/>
    <w:qFormat/>
    <w:rsid w:val="00DF1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0A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1B70"/>
    <w:rPr>
      <w:color w:val="0000FF"/>
      <w:u w:val="single"/>
    </w:rPr>
  </w:style>
  <w:style w:type="character" w:customStyle="1" w:styleId="10">
    <w:name w:val="Заголовок 1 Знак"/>
    <w:basedOn w:val="a0"/>
    <w:link w:val="1"/>
    <w:uiPriority w:val="9"/>
    <w:rsid w:val="00DF1B70"/>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DF1B70"/>
    <w:pPr>
      <w:outlineLvl w:val="9"/>
    </w:pPr>
    <w:rPr>
      <w:lang w:val="ru-RU" w:eastAsia="ru-RU"/>
    </w:rPr>
  </w:style>
  <w:style w:type="paragraph" w:styleId="11">
    <w:name w:val="toc 1"/>
    <w:basedOn w:val="a"/>
    <w:next w:val="a"/>
    <w:autoRedefine/>
    <w:uiPriority w:val="39"/>
    <w:unhideWhenUsed/>
    <w:rsid w:val="000345AD"/>
    <w:pPr>
      <w:tabs>
        <w:tab w:val="right" w:leader="dot" w:pos="9498"/>
      </w:tabs>
      <w:spacing w:after="100"/>
      <w:ind w:firstLine="426"/>
    </w:pPr>
    <w:rPr>
      <w:rFonts w:asciiTheme="minorHAnsi" w:eastAsiaTheme="minorEastAsia" w:hAnsiTheme="minorHAnsi" w:cs="Times New Roman"/>
      <w:sz w:val="22"/>
      <w:lang w:val="ru-RU" w:eastAsia="ru-RU"/>
    </w:rPr>
  </w:style>
  <w:style w:type="character" w:styleId="a5">
    <w:name w:val="Emphasis"/>
    <w:basedOn w:val="a0"/>
    <w:uiPriority w:val="20"/>
    <w:qFormat/>
    <w:rsid w:val="006143DA"/>
    <w:rPr>
      <w:i/>
      <w:iCs/>
    </w:rPr>
  </w:style>
  <w:style w:type="paragraph" w:styleId="a6">
    <w:name w:val="List Paragraph"/>
    <w:basedOn w:val="a"/>
    <w:uiPriority w:val="34"/>
    <w:qFormat/>
    <w:rsid w:val="002F32B2"/>
    <w:pPr>
      <w:ind w:left="720"/>
      <w:contextualSpacing/>
    </w:pPr>
  </w:style>
  <w:style w:type="table" w:styleId="a7">
    <w:name w:val="Table Grid"/>
    <w:basedOn w:val="a1"/>
    <w:uiPriority w:val="39"/>
    <w:rsid w:val="00FA27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3411EE"/>
    <w:pPr>
      <w:spacing w:before="100" w:beforeAutospacing="1" w:after="100" w:afterAutospacing="1" w:line="240" w:lineRule="auto"/>
    </w:pPr>
    <w:rPr>
      <w:rFonts w:eastAsia="Times New Roman" w:cs="Times New Roman"/>
      <w:sz w:val="24"/>
      <w:szCs w:val="24"/>
    </w:rPr>
  </w:style>
  <w:style w:type="paragraph" w:styleId="a9">
    <w:name w:val="header"/>
    <w:basedOn w:val="a"/>
    <w:link w:val="aa"/>
    <w:uiPriority w:val="99"/>
    <w:unhideWhenUsed/>
    <w:rsid w:val="00B22E7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22E76"/>
  </w:style>
  <w:style w:type="paragraph" w:styleId="ab">
    <w:name w:val="footer"/>
    <w:basedOn w:val="a"/>
    <w:link w:val="ac"/>
    <w:uiPriority w:val="99"/>
    <w:unhideWhenUsed/>
    <w:rsid w:val="00B22E7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22E76"/>
  </w:style>
  <w:style w:type="character" w:customStyle="1" w:styleId="30">
    <w:name w:val="Заголовок 3 Знак"/>
    <w:basedOn w:val="a0"/>
    <w:link w:val="3"/>
    <w:uiPriority w:val="9"/>
    <w:semiHidden/>
    <w:rsid w:val="006C0A80"/>
    <w:rPr>
      <w:rFonts w:asciiTheme="majorHAnsi" w:eastAsiaTheme="majorEastAsia" w:hAnsiTheme="majorHAnsi" w:cstheme="majorBidi"/>
      <w:color w:val="1F3763" w:themeColor="accent1" w:themeShade="7F"/>
      <w:sz w:val="24"/>
      <w:szCs w:val="24"/>
    </w:rPr>
  </w:style>
  <w:style w:type="character" w:styleId="ad">
    <w:name w:val="Unresolved Mention"/>
    <w:basedOn w:val="a0"/>
    <w:uiPriority w:val="99"/>
    <w:semiHidden/>
    <w:unhideWhenUsed/>
    <w:rsid w:val="00FC731B"/>
    <w:rPr>
      <w:color w:val="605E5C"/>
      <w:shd w:val="clear" w:color="auto" w:fill="E1DFDD"/>
    </w:rPr>
  </w:style>
  <w:style w:type="character" w:styleId="ae">
    <w:name w:val="Placeholder Text"/>
    <w:basedOn w:val="a0"/>
    <w:uiPriority w:val="99"/>
    <w:semiHidden/>
    <w:rsid w:val="00203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807488">
      <w:bodyDiv w:val="1"/>
      <w:marLeft w:val="0"/>
      <w:marRight w:val="0"/>
      <w:marTop w:val="0"/>
      <w:marBottom w:val="0"/>
      <w:divBdr>
        <w:top w:val="none" w:sz="0" w:space="0" w:color="auto"/>
        <w:left w:val="none" w:sz="0" w:space="0" w:color="auto"/>
        <w:bottom w:val="none" w:sz="0" w:space="0" w:color="auto"/>
        <w:right w:val="none" w:sz="0" w:space="0" w:color="auto"/>
      </w:divBdr>
    </w:div>
    <w:div w:id="1197352799">
      <w:bodyDiv w:val="1"/>
      <w:marLeft w:val="0"/>
      <w:marRight w:val="0"/>
      <w:marTop w:val="0"/>
      <w:marBottom w:val="0"/>
      <w:divBdr>
        <w:top w:val="none" w:sz="0" w:space="0" w:color="auto"/>
        <w:left w:val="none" w:sz="0" w:space="0" w:color="auto"/>
        <w:bottom w:val="none" w:sz="0" w:space="0" w:color="auto"/>
        <w:right w:val="none" w:sz="0" w:space="0" w:color="auto"/>
      </w:divBdr>
    </w:div>
    <w:div w:id="211296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11</Pages>
  <Words>1871</Words>
  <Characters>10669</Characters>
  <Application>Microsoft Office Word</Application>
  <DocSecurity>0</DocSecurity>
  <Lines>88</Lines>
  <Paragraphs>25</Paragraphs>
  <ScaleCrop>false</ScaleCrop>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Бодня</dc:creator>
  <cp:keywords/>
  <dc:description/>
  <cp:lastModifiedBy>Евгений Бодня</cp:lastModifiedBy>
  <cp:revision>642</cp:revision>
  <dcterms:created xsi:type="dcterms:W3CDTF">2019-05-16T17:00:00Z</dcterms:created>
  <dcterms:modified xsi:type="dcterms:W3CDTF">2020-03-21T13:25:00Z</dcterms:modified>
</cp:coreProperties>
</file>