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Задача 1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Используя модель СОСОМО , определить тип проекта , выбрать подмодель СОСОМО  и вычислить трудоемкость и длительность проекта,  ср. численность персонала и производительность, если известно, что размер проекта составляет (размер проекта взять из </w:t>
      </w:r>
      <w:r>
        <w:rPr>
          <w:sz w:val="28"/>
          <w:szCs w:val="28"/>
        </w:rPr>
        <w:t>табл. 1</w:t>
      </w:r>
      <w:r>
        <w:rPr>
          <w:color w:val="000000"/>
          <w:sz w:val="28"/>
          <w:szCs w:val="28"/>
        </w:rPr>
        <w:t xml:space="preserve"> согласно № в журнале группы) </w:t>
      </w:r>
    </w:p>
    <w:p w:rsidR="002167AA" w:rsidRDefault="002167AA" w:rsidP="002167AA">
      <w:pPr>
        <w:shd w:val="clear" w:color="auto" w:fill="FFFFFF"/>
        <w:rPr>
          <w:color w:val="000000"/>
          <w:szCs w:val="28"/>
        </w:rPr>
      </w:pPr>
    </w:p>
    <w:p w:rsidR="002167AA" w:rsidRDefault="002167AA" w:rsidP="002167A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Исходные данные для задачи 1 с/р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1252"/>
        <w:gridCol w:w="1166"/>
        <w:gridCol w:w="1253"/>
        <w:gridCol w:w="1168"/>
        <w:gridCol w:w="1253"/>
        <w:gridCol w:w="1168"/>
        <w:gridCol w:w="1253"/>
      </w:tblGrid>
      <w:tr w:rsidR="002167AA" w:rsidTr="002167AA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Размер,</w:t>
            </w:r>
          </w:p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КLOC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Размер,</w:t>
            </w:r>
          </w:p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КLOC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Размер,</w:t>
            </w:r>
          </w:p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КLOC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Размер,</w:t>
            </w:r>
          </w:p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КLOC</w:t>
            </w:r>
          </w:p>
        </w:tc>
      </w:tr>
      <w:tr w:rsidR="002167AA" w:rsidTr="002167AA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</w:tr>
      <w:tr w:rsidR="002167AA" w:rsidTr="002167AA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</w:tr>
      <w:tr w:rsidR="002167AA" w:rsidTr="002167AA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299</w:t>
            </w:r>
          </w:p>
        </w:tc>
      </w:tr>
      <w:tr w:rsidR="002167AA" w:rsidTr="002167AA"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560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301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6: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Т.к. размер проекта </w:t>
      </w:r>
      <w:r>
        <w:rPr>
          <w:color w:val="000000"/>
          <w:sz w:val="28"/>
          <w:szCs w:val="28"/>
        </w:rPr>
        <w:t>700</w:t>
      </w:r>
      <w:r>
        <w:rPr>
          <w:color w:val="000000"/>
          <w:sz w:val="28"/>
          <w:szCs w:val="28"/>
        </w:rPr>
        <w:t xml:space="preserve"> КLOC, то он должен быть отнесен к </w:t>
      </w:r>
      <w:r>
        <w:rPr>
          <w:color w:val="000000"/>
          <w:sz w:val="28"/>
          <w:szCs w:val="28"/>
        </w:rPr>
        <w:t>встроенному</w:t>
      </w:r>
      <w:r>
        <w:rPr>
          <w:color w:val="000000"/>
          <w:sz w:val="28"/>
          <w:szCs w:val="28"/>
        </w:rPr>
        <w:t xml:space="preserve"> типу . Будем использовать </w:t>
      </w:r>
      <w:r w:rsidR="00C91316">
        <w:rPr>
          <w:color w:val="000000"/>
          <w:sz w:val="28"/>
          <w:szCs w:val="28"/>
        </w:rPr>
        <w:t>базисную</w:t>
      </w:r>
      <w:r>
        <w:rPr>
          <w:color w:val="000000"/>
          <w:sz w:val="28"/>
          <w:szCs w:val="28"/>
        </w:rPr>
        <w:t xml:space="preserve"> модель СОСОМО. Согласно табл.1</w:t>
      </w:r>
      <w:r>
        <w:rPr>
          <w:color w:val="000000"/>
          <w:sz w:val="28"/>
          <w:szCs w:val="28"/>
        </w:rPr>
        <w:t>(лекц.)</w:t>
      </w:r>
      <w:r>
        <w:rPr>
          <w:color w:val="000000"/>
          <w:sz w:val="28"/>
          <w:szCs w:val="28"/>
        </w:rPr>
        <w:t>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223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23.4pt" o:ole="">
            <v:imagedata r:id="rId5" o:title=""/>
          </v:shape>
          <o:OLEObject Type="Embed" ProgID="Equation.3" ShapeID="_x0000_i1025" DrawAspect="Content" ObjectID="_1647446934" r:id="rId6"/>
        </w:object>
      </w:r>
      <w:r>
        <w:rPr>
          <w:color w:val="000000"/>
          <w:sz w:val="28"/>
          <w:szCs w:val="28"/>
        </w:rPr>
        <w:t xml:space="preserve"> = 3</w:t>
      </w:r>
      <w:r w:rsidR="00C91316">
        <w:rPr>
          <w:color w:val="000000"/>
          <w:sz w:val="28"/>
          <w:szCs w:val="28"/>
        </w:rPr>
        <w:t>.6*700</w:t>
      </w:r>
      <w:r w:rsidR="00C91316">
        <w:rPr>
          <w:color w:val="000000"/>
          <w:sz w:val="28"/>
          <w:szCs w:val="28"/>
          <w:vertAlign w:val="superscript"/>
        </w:rPr>
        <w:t>1.</w:t>
      </w:r>
      <w:r>
        <w:rPr>
          <w:color w:val="000000"/>
          <w:sz w:val="28"/>
          <w:szCs w:val="28"/>
          <w:vertAlign w:val="superscript"/>
        </w:rPr>
        <w:t>2</w:t>
      </w:r>
      <w:r w:rsidR="00C91316">
        <w:rPr>
          <w:color w:val="000000"/>
          <w:sz w:val="28"/>
          <w:szCs w:val="28"/>
          <w:vertAlign w:val="superscript"/>
        </w:rPr>
        <w:t>0</w:t>
      </w:r>
      <w:r w:rsidR="00C91316">
        <w:rPr>
          <w:color w:val="000000"/>
          <w:sz w:val="28"/>
          <w:szCs w:val="28"/>
        </w:rPr>
        <w:t>=9341.58</w:t>
      </w:r>
      <w:r>
        <w:rPr>
          <w:color w:val="000000"/>
          <w:sz w:val="28"/>
          <w:szCs w:val="28"/>
        </w:rPr>
        <w:t xml:space="preserve"> [чел-мес];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1515" w:dyaOrig="465">
          <v:shape id="_x0000_i1026" type="#_x0000_t75" style="width:75.75pt;height:23.4pt" o:ole="">
            <v:imagedata r:id="rId7" o:title=""/>
          </v:shape>
          <o:OLEObject Type="Embed" ProgID="Equation.3" ShapeID="_x0000_i1026" DrawAspect="Content" ObjectID="_1647446935" r:id="rId8"/>
        </w:object>
      </w:r>
      <w:r w:rsidR="00C91316">
        <w:rPr>
          <w:color w:val="000000"/>
          <w:sz w:val="28"/>
          <w:szCs w:val="28"/>
        </w:rPr>
        <w:t xml:space="preserve"> = 2.5*9341.58</w:t>
      </w:r>
      <w:r>
        <w:rPr>
          <w:color w:val="000000"/>
          <w:sz w:val="28"/>
          <w:szCs w:val="28"/>
          <w:vertAlign w:val="superscript"/>
        </w:rPr>
        <w:t>0,3</w:t>
      </w:r>
      <w:r w:rsidR="00C91316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= </w:t>
      </w:r>
      <w:r w:rsidR="00C91316">
        <w:rPr>
          <w:color w:val="000000"/>
          <w:sz w:val="28"/>
          <w:szCs w:val="28"/>
        </w:rPr>
        <w:t>46.61</w:t>
      </w:r>
      <w:r>
        <w:rPr>
          <w:color w:val="000000"/>
          <w:sz w:val="28"/>
          <w:szCs w:val="28"/>
        </w:rPr>
        <w:t>[мес]</w:t>
      </w:r>
    </w:p>
    <w:p w:rsidR="00C91316" w:rsidRPr="00C91316" w:rsidRDefault="00C91316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  <w:lang w:val="en-US"/>
        </w:rPr>
        <w:object w:dxaOrig="1480" w:dyaOrig="300">
          <v:shape id="_x0000_i1031" type="#_x0000_t75" style="width:73.85pt;height:14.95pt" o:ole="">
            <v:imagedata r:id="rId9" o:title=""/>
          </v:shape>
          <o:OLEObject Type="Embed" ProgID="Equation.DSMT4" ShapeID="_x0000_i1031" DrawAspect="Content" ObjectID="_1647446936" r:id="rId10"/>
        </w:object>
      </w:r>
      <w:r w:rsidRPr="00252D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9341.58/46.61=200.42 </w:t>
      </w:r>
      <w:r w:rsidRPr="00252DF2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чел</w:t>
      </w:r>
      <w:r w:rsidRPr="00252DF2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– средняя численность персонала</w:t>
      </w:r>
    </w:p>
    <w:p w:rsidR="00C91316" w:rsidRPr="00252DF2" w:rsidRDefault="00C91316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316">
        <w:rPr>
          <w:color w:val="000000"/>
          <w:position w:val="-6"/>
          <w:sz w:val="28"/>
          <w:szCs w:val="28"/>
        </w:rPr>
        <w:object w:dxaOrig="1900" w:dyaOrig="300">
          <v:shape id="_x0000_i1032" type="#_x0000_t75" style="width:95.4pt;height:14.95pt" o:ole="">
            <v:imagedata r:id="rId11" o:title=""/>
          </v:shape>
          <o:OLEObject Type="Embed" ProgID="Equation.DSMT4" ShapeID="_x0000_i1032" DrawAspect="Content" ObjectID="_1647446937" r:id="rId12"/>
        </w:object>
      </w:r>
      <w:r>
        <w:rPr>
          <w:color w:val="000000"/>
          <w:sz w:val="28"/>
          <w:szCs w:val="28"/>
        </w:rPr>
        <w:t>700/9341.58=0.0</w:t>
      </w:r>
      <w:r w:rsidR="00252DF2">
        <w:rPr>
          <w:color w:val="000000"/>
          <w:sz w:val="28"/>
          <w:szCs w:val="28"/>
        </w:rPr>
        <w:t>75</w:t>
      </w:r>
      <w:r w:rsidR="00252DF2" w:rsidRPr="00252DF2">
        <w:rPr>
          <w:color w:val="000000"/>
          <w:sz w:val="28"/>
          <w:szCs w:val="28"/>
        </w:rPr>
        <w:t xml:space="preserve"> – производительность.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2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Рассматривается проект,  о котором известно, </w:t>
      </w:r>
    </w:p>
    <w:p w:rsidR="002167AA" w:rsidRDefault="002167AA" w:rsidP="002167A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 равно;</w:t>
      </w:r>
    </w:p>
    <w:p w:rsidR="002167AA" w:rsidRDefault="002167AA" w:rsidP="002167A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зрелость среды разработки;</w:t>
      </w:r>
    </w:p>
    <w:p w:rsidR="002167AA" w:rsidRDefault="002167AA" w:rsidP="002167A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2: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 Исходные данные для задачи 2 с/р</w:t>
      </w:r>
    </w:p>
    <w:tbl>
      <w:tblPr>
        <w:tblStyle w:val="TableGrid"/>
        <w:tblW w:w="10130" w:type="dxa"/>
        <w:tblInd w:w="0" w:type="dxa"/>
        <w:tblLook w:val="04A0" w:firstRow="1" w:lastRow="0" w:firstColumn="1" w:lastColumn="0" w:noHBand="0" w:noVBand="1"/>
      </w:tblPr>
      <w:tblGrid>
        <w:gridCol w:w="1668"/>
        <w:gridCol w:w="2650"/>
        <w:gridCol w:w="3161"/>
        <w:gridCol w:w="2651"/>
      </w:tblGrid>
      <w:tr w:rsidR="002167AA" w:rsidTr="002167AA">
        <w:trPr>
          <w:trHeight w:val="383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NOP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Зрелостьсреды разработки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проекта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</w:tbl>
    <w:p w:rsidR="002167AA" w:rsidRDefault="002167AA" w:rsidP="002167AA"/>
    <w:p w:rsidR="002167AA" w:rsidRDefault="002167AA" w:rsidP="002167AA">
      <w:pPr>
        <w:jc w:val="both"/>
        <w:rPr>
          <w:sz w:val="28"/>
          <w:szCs w:val="28"/>
        </w:rPr>
      </w:pPr>
      <w:r>
        <w:rPr>
          <w:sz w:val="28"/>
          <w:szCs w:val="28"/>
        </w:rPr>
        <w:t>Окончание табл. 2</w:t>
      </w:r>
    </w:p>
    <w:tbl>
      <w:tblPr>
        <w:tblStyle w:val="TableGrid"/>
        <w:tblW w:w="10130" w:type="dxa"/>
        <w:tblInd w:w="0" w:type="dxa"/>
        <w:tblLook w:val="04A0" w:firstRow="1" w:lastRow="0" w:firstColumn="1" w:lastColumn="0" w:noHBand="0" w:noVBand="1"/>
      </w:tblPr>
      <w:tblGrid>
        <w:gridCol w:w="1668"/>
        <w:gridCol w:w="2650"/>
        <w:gridCol w:w="3161"/>
        <w:gridCol w:w="2651"/>
      </w:tblGrid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Распространенный</w:t>
            </w:r>
          </w:p>
        </w:tc>
      </w:tr>
      <w:tr w:rsidR="002167A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570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Очень низкая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Встроенный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6: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252DF2" w:rsidRDefault="00252DF2" w:rsidP="00252DF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имеем  зрелость среды разработки – низкую: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 = 7</w:t>
      </w:r>
      <w:r>
        <w:rPr>
          <w:color w:val="000000"/>
          <w:sz w:val="28"/>
          <w:szCs w:val="28"/>
        </w:rPr>
        <w:t xml:space="preserve"> (см. табл.5</w:t>
      </w:r>
      <w:r>
        <w:rPr>
          <w:color w:val="000000"/>
          <w:sz w:val="28"/>
          <w:szCs w:val="28"/>
        </w:rPr>
        <w:t xml:space="preserve"> лекц.</w:t>
      </w:r>
      <w:r>
        <w:rPr>
          <w:color w:val="000000"/>
          <w:sz w:val="28"/>
          <w:szCs w:val="28"/>
        </w:rPr>
        <w:t>);</w:t>
      </w:r>
    </w:p>
    <w:p w:rsidR="00252DF2" w:rsidRDefault="00252DF2" w:rsidP="00252DF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 тогда трудоемкость составит: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Е= </w:t>
      </w:r>
      <w:r>
        <w:rPr>
          <w:color w:val="000000"/>
          <w:sz w:val="28"/>
          <w:szCs w:val="28"/>
          <w:lang w:val="en-US"/>
        </w:rPr>
        <w:t>NOP</w:t>
      </w:r>
      <w:r>
        <w:rPr>
          <w:color w:val="000000"/>
          <w:sz w:val="28"/>
          <w:szCs w:val="28"/>
        </w:rPr>
        <w:t>/</w:t>
      </w:r>
      <w:r w:rsidRPr="00252D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PROD</w:t>
      </w:r>
      <w:r w:rsidRPr="00252DF2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9/7=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57</w:t>
      </w:r>
      <w:r>
        <w:rPr>
          <w:color w:val="000000"/>
          <w:sz w:val="28"/>
          <w:szCs w:val="28"/>
        </w:rPr>
        <w:t xml:space="preserve"> [чел.-мес</w:t>
      </w:r>
      <w:r>
        <w:rPr>
          <w:color w:val="000000"/>
          <w:sz w:val="28"/>
          <w:szCs w:val="28"/>
          <w:lang w:val="en-US"/>
        </w:rPr>
        <w:t>]</w:t>
      </w:r>
      <w:r>
        <w:rPr>
          <w:color w:val="000000"/>
          <w:sz w:val="28"/>
          <w:szCs w:val="28"/>
        </w:rPr>
        <w:t>;</w:t>
      </w:r>
    </w:p>
    <w:p w:rsidR="00252DF2" w:rsidRDefault="00252DF2" w:rsidP="00252DF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 w:rsidRPr="00252DF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2,5* </w:t>
      </w:r>
      <w:r>
        <w:rPr>
          <w:color w:val="000000"/>
          <w:sz w:val="28"/>
          <w:szCs w:val="28"/>
        </w:rPr>
        <w:t>5.57</w:t>
      </w:r>
      <w:r>
        <w:rPr>
          <w:color w:val="000000"/>
          <w:sz w:val="28"/>
          <w:szCs w:val="28"/>
          <w:vertAlign w:val="superscript"/>
        </w:rPr>
        <w:t>0,3</w:t>
      </w:r>
      <w:r>
        <w:rPr>
          <w:color w:val="000000"/>
          <w:sz w:val="28"/>
          <w:szCs w:val="28"/>
          <w:vertAlign w:val="superscript"/>
        </w:rPr>
        <w:t>8</w:t>
      </w:r>
      <w:r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</w:rPr>
        <w:t>4.801</w:t>
      </w:r>
      <w:r>
        <w:rPr>
          <w:color w:val="000000"/>
          <w:sz w:val="28"/>
          <w:szCs w:val="28"/>
        </w:rPr>
        <w:t xml:space="preserve"> [мес].</w:t>
      </w:r>
    </w:p>
    <w:p w:rsidR="00252DF2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Задача 3 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Оцениваем 2-а проекта.  для которых известно значение а, размер и  значения факторов  масштаба .Оценить влияние факторов масштаба. 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3.</w:t>
      </w:r>
    </w:p>
    <w:p w:rsidR="002167AA" w:rsidRDefault="002167AA" w:rsidP="002167AA">
      <w:pPr>
        <w:pStyle w:val="ListParagraph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 факторов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масштаба приведены в таблице 4</w:t>
      </w:r>
    </w:p>
    <w:p w:rsidR="002167AA" w:rsidRDefault="002167AA" w:rsidP="002167AA">
      <w:pPr>
        <w:pStyle w:val="ListParagraph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167AA" w:rsidRDefault="002167AA" w:rsidP="002167AA">
      <w:pPr>
        <w:pStyle w:val="ListParagraph"/>
        <w:shd w:val="clear" w:color="auto" w:fill="FFFFFF"/>
        <w:tabs>
          <w:tab w:val="left" w:pos="4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–Характеристика  проекта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2"/>
        <w:gridCol w:w="1778"/>
        <w:gridCol w:w="2019"/>
        <w:gridCol w:w="2020"/>
      </w:tblGrid>
      <w:tr w:rsidR="002167AA" w:rsidTr="002167AA">
        <w:trPr>
          <w:trHeight w:val="240"/>
        </w:trPr>
        <w:tc>
          <w:tcPr>
            <w:tcW w:w="1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18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Размер проекта,</w:t>
            </w:r>
          </w:p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KLOC</w:t>
            </w:r>
          </w:p>
        </w:tc>
        <w:tc>
          <w:tcPr>
            <w:tcW w:w="17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</w:p>
        </w:tc>
        <w:tc>
          <w:tcPr>
            <w:tcW w:w="4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Все факторы масштаба</w:t>
            </w:r>
          </w:p>
        </w:tc>
      </w:tr>
      <w:tr w:rsidR="002167AA" w:rsidTr="002167AA">
        <w:trPr>
          <w:trHeight w:val="24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>
            <w:pPr>
              <w:widowControl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1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2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2,5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2,8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2.7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2.9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2.71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2.72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129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2,56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118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2,83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2.64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2.9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138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2.71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2.52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129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2,56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118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2,83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115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2.64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150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2.9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2.71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2.52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2.64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165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2.56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140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2.9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 w:rsidR="002167AA" w:rsidRDefault="002167AA" w:rsidP="002167AA">
      <w:pPr>
        <w:pStyle w:val="ListParagraph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167AA" w:rsidRDefault="002167AA" w:rsidP="002167AA">
      <w:pPr>
        <w:pStyle w:val="ListParagraph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1368"/>
        <w:gridCol w:w="1363"/>
        <w:gridCol w:w="1424"/>
        <w:gridCol w:w="1369"/>
        <w:gridCol w:w="1369"/>
        <w:gridCol w:w="1375"/>
      </w:tblGrid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Фактор мас-штаба </w:t>
            </w:r>
            <w:r>
              <w:rPr>
                <w:i/>
                <w:color w:val="000000"/>
                <w:sz w:val="24"/>
                <w:szCs w:val="24"/>
              </w:rPr>
              <w:t>W</w:t>
            </w:r>
            <w:r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PRЕС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FLEX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.04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RESL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РМАТ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ю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2167AA" w:rsidRDefault="002167AA" w:rsidP="002167AA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Оцениваем проект в 1</w:t>
      </w:r>
      <w:r>
        <w:rPr>
          <w:color w:val="000000"/>
          <w:sz w:val="28"/>
          <w:szCs w:val="28"/>
        </w:rPr>
        <w:t>35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 xml:space="preserve">. Значения факторов масштаба приведены в табл. 1.  </w:t>
      </w:r>
      <w:r>
        <w:rPr>
          <w:sz w:val="28"/>
          <w:szCs w:val="28"/>
        </w:rPr>
        <w:t xml:space="preserve"> Вычислить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>, в случае, если:</w:t>
      </w:r>
    </w:p>
    <w:p w:rsidR="00252DF2" w:rsidRDefault="00252DF2" w:rsidP="00252DF2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все факторы масштабы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52DF2" w:rsidRDefault="00252DF2" w:rsidP="00252DF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все факторы масштабы оценены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2DF2" w:rsidRDefault="00252DF2" w:rsidP="00252DF2">
      <w:pPr>
        <w:pStyle w:val="ListParagraph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полученные результаты, если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 2,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</w:t>
      </w:r>
    </w:p>
    <w:p w:rsidR="00252DF2" w:rsidRDefault="00252DF2" w:rsidP="00252DF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52DF2">
        <w:rPr>
          <w:sz w:val="28"/>
          <w:szCs w:val="28"/>
        </w:rPr>
        <w:t xml:space="preserve">= </w:t>
      </w:r>
      <w:r>
        <w:rPr>
          <w:sz w:val="28"/>
          <w:szCs w:val="28"/>
        </w:rPr>
        <w:t>1</w:t>
      </w:r>
      <w:r w:rsidRPr="00252DF2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252DF2">
        <w:rPr>
          <w:sz w:val="28"/>
          <w:szCs w:val="28"/>
        </w:rPr>
        <w:t>1 + 0,01*</w:t>
      </w:r>
      <w:r w:rsidR="00B96E9C">
        <w:rPr>
          <w:sz w:val="28"/>
          <w:szCs w:val="28"/>
        </w:rPr>
        <w:t>1</w:t>
      </w:r>
      <w:r w:rsidRPr="00252DF2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252DF2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="00B96E9C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252DF2" w:rsidRP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се факторы масштабы оценены как </w:t>
      </w:r>
      <w:r>
        <w:rPr>
          <w:color w:val="000000"/>
          <w:sz w:val="28"/>
          <w:szCs w:val="28"/>
          <w:lang w:val="en-US"/>
        </w:rPr>
        <w:t>Very</w:t>
      </w:r>
      <w:r w:rsidRPr="00252D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Low</w:t>
      </w:r>
      <w:r>
        <w:rPr>
          <w:color w:val="000000"/>
          <w:sz w:val="28"/>
          <w:szCs w:val="28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B=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1 + 0,01*</w:t>
      </w:r>
      <w:r>
        <w:rPr>
          <w:sz w:val="28"/>
          <w:szCs w:val="28"/>
        </w:rPr>
        <w:t>31,</w:t>
      </w:r>
      <w:r w:rsidR="00B96E9C">
        <w:rPr>
          <w:sz w:val="28"/>
          <w:szCs w:val="28"/>
        </w:rPr>
        <w:t>73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1,32</w:t>
      </w:r>
      <w:r w:rsidR="00B96E9C">
        <w:rPr>
          <w:sz w:val="28"/>
          <w:szCs w:val="28"/>
        </w:rPr>
        <w:t>73</w:t>
      </w: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 для обоих случаев.</w:t>
      </w:r>
    </w:p>
    <w:p w:rsid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Е=2,</w:t>
      </w:r>
      <w:r w:rsidR="00B96E9C">
        <w:rPr>
          <w:rFonts w:ascii="Times New Roman" w:hAnsi="Times New Roman" w:cs="Times New Roman"/>
          <w:sz w:val="28"/>
          <w:szCs w:val="28"/>
          <w:lang w:val="ru-RU"/>
        </w:rPr>
        <w:t>71*135</w:t>
      </w:r>
      <w:r w:rsidR="00B96E9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1,02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96E9C">
        <w:rPr>
          <w:rFonts w:ascii="Times New Roman" w:hAnsi="Times New Roman" w:cs="Times New Roman"/>
          <w:sz w:val="28"/>
          <w:szCs w:val="28"/>
          <w:lang w:val="ru-RU"/>
        </w:rPr>
        <w:t>403.5615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DF2" w:rsidRP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B96E9C">
        <w:rPr>
          <w:color w:val="000000"/>
          <w:sz w:val="28"/>
          <w:szCs w:val="28"/>
          <w:lang w:val="en-US"/>
        </w:rPr>
        <w:t>Very</w:t>
      </w:r>
      <w:r w:rsidR="00B96E9C" w:rsidRPr="00252DF2">
        <w:rPr>
          <w:color w:val="000000"/>
          <w:sz w:val="28"/>
          <w:szCs w:val="28"/>
          <w:lang w:val="ru-RU"/>
        </w:rPr>
        <w:t xml:space="preserve"> </w:t>
      </w:r>
      <w:r w:rsidR="00B96E9C">
        <w:rPr>
          <w:color w:val="000000"/>
          <w:sz w:val="28"/>
          <w:szCs w:val="28"/>
          <w:lang w:val="en-US"/>
        </w:rPr>
        <w:t>Low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pStyle w:val="ListParagraph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Е=2,</w:t>
      </w:r>
      <w:r w:rsidR="00B96E9C">
        <w:rPr>
          <w:rFonts w:ascii="Times New Roman" w:hAnsi="Times New Roman" w:cs="Times New Roman"/>
          <w:sz w:val="28"/>
          <w:szCs w:val="28"/>
          <w:lang w:val="ru-RU"/>
        </w:rPr>
        <w:t>71*135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1,</w:t>
      </w:r>
      <w:r w:rsidR="00B96E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3273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96E9C">
        <w:rPr>
          <w:rFonts w:ascii="Times New Roman" w:hAnsi="Times New Roman" w:cs="Times New Roman"/>
          <w:sz w:val="28"/>
          <w:szCs w:val="28"/>
          <w:lang w:val="ru-RU"/>
        </w:rPr>
        <w:t>1822.0542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7AA" w:rsidRPr="00252DF2" w:rsidRDefault="002167AA" w:rsidP="002167A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C61DE0" w:rsidRDefault="00C61DE0"/>
    <w:sectPr w:rsidR="00C61D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E0"/>
    <w:rsid w:val="002167AA"/>
    <w:rsid w:val="00252DF2"/>
    <w:rsid w:val="00272B04"/>
    <w:rsid w:val="00B96E9C"/>
    <w:rsid w:val="00C61DE0"/>
    <w:rsid w:val="00C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DD8"/>
  <w15:chartTrackingRefBased/>
  <w15:docId w15:val="{5D2416A3-B3FA-4FA1-B5CC-AC095E11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7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A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TableGrid">
    <w:name w:val="Table Grid"/>
    <w:basedOn w:val="TableNormal"/>
    <w:uiPriority w:val="59"/>
    <w:rsid w:val="002167A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2020-04-03T15:43:00Z</dcterms:created>
  <dcterms:modified xsi:type="dcterms:W3CDTF">2020-04-03T16:22:00Z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