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A7A" w:rsidRDefault="00141CAA">
      <w:r>
        <w:rPr>
          <w:lang w:val="en-US"/>
        </w:rPr>
        <w:t xml:space="preserve">Parts – </w:t>
      </w:r>
      <w:r>
        <w:t>Элементы модели</w:t>
      </w:r>
    </w:p>
    <w:p w:rsidR="003A5E85" w:rsidRDefault="003A5E85">
      <w:r>
        <w:rPr>
          <w:lang w:val="en-US"/>
        </w:rPr>
        <w:t>Materials</w:t>
      </w:r>
      <w:r w:rsidRPr="003A5E85">
        <w:t xml:space="preserve"> – </w:t>
      </w:r>
      <w:r>
        <w:t>Модели материалов</w:t>
      </w:r>
    </w:p>
    <w:p w:rsidR="003A5E85" w:rsidRDefault="003A5E85">
      <w:r>
        <w:rPr>
          <w:lang w:val="en-US"/>
        </w:rPr>
        <w:t>Calibrations</w:t>
      </w:r>
      <w:r w:rsidRPr="003A5E85">
        <w:t xml:space="preserve"> – </w:t>
      </w:r>
      <w:r>
        <w:t>Верификация модели материалов по эксперимент.данным</w:t>
      </w:r>
    </w:p>
    <w:p w:rsidR="003A5E85" w:rsidRDefault="003A5E85">
      <w:r>
        <w:rPr>
          <w:lang w:val="en-US"/>
        </w:rPr>
        <w:t>Sections</w:t>
      </w:r>
      <w:r w:rsidRPr="003A5E85">
        <w:t xml:space="preserve"> – </w:t>
      </w:r>
      <w:r>
        <w:t>параметры модели</w:t>
      </w:r>
    </w:p>
    <w:p w:rsidR="003A5E85" w:rsidRDefault="003A5E85">
      <w:r>
        <w:rPr>
          <w:lang w:val="en-US"/>
        </w:rPr>
        <w:t>Profiles</w:t>
      </w:r>
      <w:r w:rsidRPr="003A5E85">
        <w:t xml:space="preserve"> – </w:t>
      </w:r>
      <w:r>
        <w:t>Поперечные сечения</w:t>
      </w:r>
    </w:p>
    <w:p w:rsidR="003A5E85" w:rsidRDefault="003A5E85">
      <w:r>
        <w:rPr>
          <w:lang w:val="en-US"/>
        </w:rPr>
        <w:t xml:space="preserve">Assembly – </w:t>
      </w:r>
      <w:r>
        <w:t>Сборки</w:t>
      </w:r>
    </w:p>
    <w:p w:rsidR="003A5E85" w:rsidRDefault="003A5E85">
      <w:r>
        <w:rPr>
          <w:lang w:val="en-US"/>
        </w:rPr>
        <w:t xml:space="preserve">Steps – </w:t>
      </w:r>
      <w:r>
        <w:t>шаги нагружения</w:t>
      </w:r>
    </w:p>
    <w:p w:rsidR="00693327" w:rsidRDefault="00693327">
      <w:r>
        <w:rPr>
          <w:lang w:val="en-US"/>
        </w:rPr>
        <w:t>Interactions</w:t>
      </w:r>
      <w:r w:rsidRPr="00B04913">
        <w:t xml:space="preserve"> – </w:t>
      </w:r>
      <w:r>
        <w:t>взаимодействие между частями модели (контакт)</w:t>
      </w:r>
    </w:p>
    <w:p w:rsidR="00B04913" w:rsidRPr="006F4B60" w:rsidRDefault="00B04913">
      <w:pPr>
        <w:rPr>
          <w:lang w:val="en-US"/>
        </w:rPr>
      </w:pPr>
      <w:r>
        <w:rPr>
          <w:lang w:val="en-US"/>
        </w:rPr>
        <w:t>Loads-</w:t>
      </w:r>
      <w:r>
        <w:t>нагр</w:t>
      </w:r>
      <w:r w:rsidR="00516065">
        <w:t>у</w:t>
      </w:r>
      <w:r>
        <w:t>зки</w:t>
      </w:r>
    </w:p>
    <w:p w:rsidR="00B04913" w:rsidRDefault="00B04913">
      <w:pPr>
        <w:rPr>
          <w:lang w:val="en-US"/>
        </w:rPr>
      </w:pPr>
      <w:r>
        <w:rPr>
          <w:lang w:val="en-US"/>
        </w:rPr>
        <w:t xml:space="preserve">BCs – </w:t>
      </w:r>
      <w:r w:rsidR="00356730">
        <w:rPr>
          <w:lang w:val="en-US"/>
        </w:rPr>
        <w:t xml:space="preserve">Boundary Conditions </w:t>
      </w:r>
      <w:r w:rsidR="00BC5F21">
        <w:rPr>
          <w:lang w:val="en-US"/>
        </w:rPr>
        <w:t xml:space="preserve">= </w:t>
      </w:r>
      <w:r>
        <w:t>граничные</w:t>
      </w:r>
      <w:r w:rsidRPr="006F4B60">
        <w:rPr>
          <w:lang w:val="en-US"/>
        </w:rPr>
        <w:t xml:space="preserve"> </w:t>
      </w:r>
      <w:r>
        <w:t>условия</w:t>
      </w:r>
    </w:p>
    <w:p w:rsidR="006F4B60" w:rsidRDefault="006F4B60">
      <w:r>
        <w:t>Последовательность подготовки данных:</w:t>
      </w:r>
    </w:p>
    <w:p w:rsidR="006F4B60" w:rsidRPr="00F430E7" w:rsidRDefault="006F4B60" w:rsidP="006F4B60">
      <w:pPr>
        <w:pStyle w:val="a3"/>
        <w:numPr>
          <w:ilvl w:val="0"/>
          <w:numId w:val="1"/>
        </w:numPr>
      </w:pPr>
      <w:r>
        <w:t xml:space="preserve">Создание геометрии (2ой щелчок по </w:t>
      </w:r>
      <w:r>
        <w:rPr>
          <w:lang w:val="en-US"/>
        </w:rPr>
        <w:t>Parts</w:t>
      </w:r>
      <w:r w:rsidRPr="00D06307">
        <w:t>)</w:t>
      </w:r>
      <w:r w:rsidR="006A387E" w:rsidRPr="00F430E7">
        <w:t xml:space="preserve"> -&gt;</w:t>
      </w:r>
      <w:r w:rsidR="00D06307">
        <w:rPr>
          <w:lang w:val="en-US"/>
        </w:rPr>
        <w:t>Axistmmetric</w:t>
      </w:r>
    </w:p>
    <w:p w:rsidR="00F430E7" w:rsidRDefault="00F430E7" w:rsidP="006F4B60">
      <w:pPr>
        <w:pStyle w:val="a3"/>
        <w:numPr>
          <w:ilvl w:val="0"/>
          <w:numId w:val="1"/>
        </w:numPr>
      </w:pPr>
      <w:r>
        <w:t xml:space="preserve">Построить сетку – </w:t>
      </w:r>
      <w:r>
        <w:rPr>
          <w:lang w:val="en-US"/>
        </w:rPr>
        <w:t>Parts</w:t>
      </w:r>
      <w:r w:rsidRPr="003001DF">
        <w:t>-</w:t>
      </w:r>
      <w:r>
        <w:rPr>
          <w:lang w:val="en-US"/>
        </w:rPr>
        <w:t>Mesh</w:t>
      </w:r>
      <w:r w:rsidR="003001DF" w:rsidRPr="003001DF">
        <w:t xml:space="preserve">. </w:t>
      </w:r>
      <w:r w:rsidR="003001DF">
        <w:t xml:space="preserve">Нужно задать </w:t>
      </w:r>
      <w:r w:rsidR="003001DF">
        <w:rPr>
          <w:lang w:val="en-US"/>
        </w:rPr>
        <w:t>Seed</w:t>
      </w:r>
      <w:r w:rsidR="003001DF" w:rsidRPr="002D55AC">
        <w:t xml:space="preserve"> </w:t>
      </w:r>
      <w:r w:rsidR="003001DF">
        <w:t>для определения размера элемента</w:t>
      </w:r>
    </w:p>
    <w:p w:rsidR="000A3C76" w:rsidRPr="0030407B" w:rsidRDefault="002D55AC" w:rsidP="006A3FB3">
      <w:pPr>
        <w:pStyle w:val="a3"/>
        <w:numPr>
          <w:ilvl w:val="0"/>
          <w:numId w:val="1"/>
        </w:numPr>
      </w:pPr>
      <w:r>
        <w:t xml:space="preserve">Задаем свойства материалов </w:t>
      </w:r>
      <w:r>
        <w:rPr>
          <w:lang w:val="en-US"/>
        </w:rPr>
        <w:t>Materials</w:t>
      </w:r>
      <w:r w:rsidR="000A3C76">
        <w:rPr>
          <w:lang w:val="en-US"/>
        </w:rPr>
        <w:t xml:space="preserve"> </w:t>
      </w:r>
    </w:p>
    <w:p w:rsidR="00F03C2C" w:rsidRPr="004F6612" w:rsidRDefault="0030407B" w:rsidP="006A3FB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Sections – Solid-homogenius</w:t>
      </w:r>
      <w:r w:rsidR="006A3FB3">
        <w:rPr>
          <w:lang w:val="en-US"/>
        </w:rPr>
        <w:t xml:space="preserve"> (</w:t>
      </w:r>
      <w:r w:rsidR="006A3FB3">
        <w:t>график</w:t>
      </w:r>
      <w:r w:rsidR="006A3FB3" w:rsidRPr="004F6612">
        <w:rPr>
          <w:lang w:val="en-US"/>
        </w:rPr>
        <w:t xml:space="preserve"> Graphic Options Background – Solid)</w:t>
      </w:r>
    </w:p>
    <w:p w:rsidR="00F03C2C" w:rsidRPr="004F6612" w:rsidRDefault="00F03C2C" w:rsidP="006F4B60">
      <w:pPr>
        <w:pStyle w:val="a3"/>
        <w:numPr>
          <w:ilvl w:val="0"/>
          <w:numId w:val="1"/>
        </w:numPr>
      </w:pPr>
      <w:r>
        <w:rPr>
          <w:lang w:val="en-US"/>
        </w:rPr>
        <w:t>Parts – Section Assignment</w:t>
      </w:r>
      <w:r w:rsidR="004F6612">
        <w:rPr>
          <w:lang w:val="en-US"/>
        </w:rPr>
        <w:t xml:space="preserve"> </w:t>
      </w:r>
      <w:r w:rsidR="00074AE1">
        <w:rPr>
          <w:lang w:val="en-US"/>
        </w:rPr>
        <w:t xml:space="preserve">= </w:t>
      </w:r>
      <w:r w:rsidR="00074AE1">
        <w:t>связали геометрию с материалом</w:t>
      </w:r>
      <w:bookmarkStart w:id="0" w:name="_GoBack"/>
      <w:bookmarkEnd w:id="0"/>
    </w:p>
    <w:p w:rsidR="004F6612" w:rsidRDefault="004F6612" w:rsidP="002E2899">
      <w:pPr>
        <w:pStyle w:val="a3"/>
        <w:ind w:left="1065"/>
      </w:pPr>
      <w:r>
        <w:rPr>
          <w:lang w:val="en-US"/>
        </w:rPr>
        <w:t>Orientations (</w:t>
      </w:r>
      <w:r>
        <w:t>волокна композита)</w:t>
      </w:r>
    </w:p>
    <w:p w:rsidR="00BF5F77" w:rsidRPr="006F4B60" w:rsidRDefault="00BF5F77" w:rsidP="00BF5F77">
      <w:pPr>
        <w:pStyle w:val="a3"/>
        <w:numPr>
          <w:ilvl w:val="0"/>
          <w:numId w:val="1"/>
        </w:numPr>
      </w:pPr>
      <w:r>
        <w:t>Добавление детали в сборку</w:t>
      </w:r>
    </w:p>
    <w:sectPr w:rsidR="00BF5F77" w:rsidRPr="006F4B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651C4D"/>
    <w:multiLevelType w:val="hybridMultilevel"/>
    <w:tmpl w:val="863E9B02"/>
    <w:lvl w:ilvl="0" w:tplc="89DC526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108"/>
    <w:rsid w:val="00074AE1"/>
    <w:rsid w:val="000A3C76"/>
    <w:rsid w:val="00141CAA"/>
    <w:rsid w:val="002D55AC"/>
    <w:rsid w:val="002E2899"/>
    <w:rsid w:val="003001DF"/>
    <w:rsid w:val="0030407B"/>
    <w:rsid w:val="00356730"/>
    <w:rsid w:val="003A5E85"/>
    <w:rsid w:val="004F6612"/>
    <w:rsid w:val="00516065"/>
    <w:rsid w:val="00693327"/>
    <w:rsid w:val="006A387E"/>
    <w:rsid w:val="006A3FB3"/>
    <w:rsid w:val="006F4B60"/>
    <w:rsid w:val="00B04913"/>
    <w:rsid w:val="00B121E6"/>
    <w:rsid w:val="00BC5F21"/>
    <w:rsid w:val="00BD5108"/>
    <w:rsid w:val="00BF5F77"/>
    <w:rsid w:val="00C204FD"/>
    <w:rsid w:val="00D06307"/>
    <w:rsid w:val="00F03C2C"/>
    <w:rsid w:val="00F43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CC8AAC-9EFE-445F-89C4-E2404EA0C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4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</cp:revision>
  <dcterms:created xsi:type="dcterms:W3CDTF">2019-11-06T11:08:00Z</dcterms:created>
  <dcterms:modified xsi:type="dcterms:W3CDTF">2019-11-06T11:29:00Z</dcterms:modified>
</cp:coreProperties>
</file>