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100"/>
        <w:jc w:val="center"/>
        <w:rPr>
          <w:b/>
          <w:bCs/>
          <w:color w:val="1F3864"/>
          <w:sz w:val="32"/>
          <w:szCs w:val="32"/>
        </w:rPr>
      </w:pPr>
      <w:r>
        <w:t xml:space="preserve">QA Gate Checklist - 14-Point Message Validation</w:t>
      </w:r>
    </w:p>
    <w:p>
      <w:pPr>
        <w:pStyle w:val="Normal"/>
        <w:spacing w:after="400"/>
        <w:jc w:val="center"/>
        <w:rPr>
          <w:color w:val="2E75B6"/>
          <w:sz w:val="24"/>
          <w:szCs w:val="24"/>
        </w:rPr>
      </w:pPr>
      <w:r>
        <w:t xml:space="preserve">Print &amp; Check Every Message Before Send | February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#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Check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Pass Criteria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Common Failures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Hard Constraint scan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violations of HC1-HC10 (no 'I noticed,' no AI-leading, no 120+ words, no evening sends, no bullet features, no bad CTAs, no phone asks, no 'reaching out,' no banned phrases, no 3+ questions)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'I noticed' sneaking in, AI/self-healing as headline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MQS Score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≥9/12 across 4 dimensions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Low CTA confidence, generic personalization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3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Word count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Touch 1: 80-120 words. Follow-ups: 40-70 words.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Messages running 59-78 (too short) or 130+ (too long)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4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Question count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Exactly 2 question marks for Touch 1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1 question (too few) or 3+ (overwhelming)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Structural dedup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two messages in batch structurally identical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Same opener pattern, same close structure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6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Evidence check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Every personalization claim has a research source (LinkedIn, Apollo, or company research)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Assumptions without evidence, made-up details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7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Angle rotation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prospect gets same angle in multiple touches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Using same proof point in Touch 1 and Touch 2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8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Phrase toxicity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toxic phrases: "I figure," "would you like to share," "flaky tests," "enough about me," "CI/CD," "low code"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"Flaky tests" as hook (-11.9 pp), "CI/CD" mention (-5.1 pp)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9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CTA validation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Close uses "what day works" pattern, references proof point outcome, connects to prospect's specific situation. Not generic.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Generic closes ("Worth comparing notes?"), open-ended questions, no proof point tie-in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10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Hyphen audit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Max 1 hyphen in message body (compound words only). No mid-sentence dashes.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"what breaks first - regression" should be comma. AI writing signature.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11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Paragraph spacing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4+ paragraph breaks (\n\n). Opener, context, proof, close each separate. No paragraph &gt; 3 sentences.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Wall of text, no visual breaks, 5+ sentence paragraphs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12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Close structure dedup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two closes in batch use same sentence structure. Rotate across 5 close patterns.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Copy-paste closes, "If X would help, what day works" repeated for every prospect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13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Research depth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All 3 sources complete: LinkedIn profile, Apollo enrichment, company external research. Tagged to message elements.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Missing Apollo enrichment, no company research, LinkedIn-only</w:t>
            </w:r>
          </w:p>
        </w:tc>
      </w:tr>
      <w:tr>
        <w:trPr>
          <w:trHeight w:val="600" w:hRule="auto"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14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Em dash / formatting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No em dashes (—). Max 1 hyphen. No bullet lists in message body. No "I noticed/I saw."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8"/>
                <w:szCs w:val="18"/>
              </w:rPr>
            </w:pPr>
            <w:r>
              <w:t xml:space="preserve">Em dashes are AI signature. Bullet lists in InMail look robotic.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MQS Scoring Reference (Message Quality Score - must be ≥9/12)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Dimension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Score 3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Score 2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Score 1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Opener Clarity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1F7C31"/>
                <w:sz w:val="17"/>
                <w:szCs w:val="17"/>
              </w:rPr>
            </w:pPr>
            <w:r>
              <w:t xml:space="preserve">Specific insight-driven question, no 'I noticed'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ED7D31"/>
                <w:sz w:val="17"/>
                <w:szCs w:val="17"/>
              </w:rPr>
            </w:pPr>
            <w:r>
              <w:t xml:space="preserve">Company-specific but generic frame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7"/>
                <w:szCs w:val="17"/>
              </w:rPr>
            </w:pPr>
            <w:r>
              <w:t xml:space="preserve">'I noticed,' role-recap, 'reaching out'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CTA Confidence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1F7C31"/>
                <w:sz w:val="17"/>
                <w:szCs w:val="17"/>
              </w:rPr>
            </w:pPr>
            <w:r>
              <w:t xml:space="preserve">"What day works" + proof point tie-in + prospect-specific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ED7D31"/>
                <w:sz w:val="17"/>
                <w:szCs w:val="17"/>
              </w:rPr>
            </w:pPr>
            <w:r>
              <w:t xml:space="preserve">"What day works" but weak tie-in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7"/>
                <w:szCs w:val="17"/>
              </w:rPr>
            </w:pPr>
            <w:r>
              <w:t xml:space="preserve">Generic close, open-ended question, phone ask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Personalization Density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1F7C31"/>
                <w:sz w:val="17"/>
                <w:szCs w:val="17"/>
              </w:rPr>
            </w:pPr>
            <w:r>
              <w:t xml:space="preserve">Something only THIS person would recognize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ED7D31"/>
                <w:sz w:val="17"/>
                <w:szCs w:val="17"/>
              </w:rPr>
            </w:pPr>
            <w:r>
              <w:t xml:space="preserve">Company-specific but could be anyone in that role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color w:val="C00000"/>
                <w:sz w:val="17"/>
                <w:szCs w:val="17"/>
              </w:rPr>
            </w:pPr>
            <w:r>
              <w:t xml:space="preserve">Name/title/company swap only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Friction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1F7C31"/>
                <w:sz w:val="17"/>
                <w:szCs w:val="17"/>
              </w:rPr>
            </w:pPr>
            <w:r>
              <w:t xml:space="preserve">80-110 words, 1 proof point, 1 CTA, 2 questions, 4+ breaks, ≤1 hyphen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ED7D31"/>
                <w:sz w:val="17"/>
                <w:szCs w:val="17"/>
              </w:rPr>
            </w:pPr>
            <w:r>
              <w:t xml:space="preserve">110-120 words, 2 proof points, still readable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color w:val="C00000"/>
                <w:sz w:val="17"/>
                <w:szCs w:val="17"/>
              </w:rPr>
            </w:pPr>
            <w:r>
              <w:t xml:space="preserve">120+ words, bullets, multiple CTAs, 3+ questions</w:t>
            </w:r>
          </w:p>
        </w:tc>
      </w:tr>
    </w:tbl>
    <w:p>
      <w:pPr>
        <w:spacing w:after="200" w:before="300"/>
        <w:jc w:val="center"/>
        <w:rPr>
          <w:color w:val="D32F2F"/>
          <w:sz w:val="18"/>
          <w:szCs w:val="18"/>
        </w:rPr>
      </w:pPr>
      <w:r>
        <w:t xml:space="preserve">Messages scoring &lt;9/12 must be rewritten before sending. All 14 checks must PASS.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2026-02-28T23:52:58.220Z</dcterms:created>
  <dcterms:modified xsi:type="dcterms:W3CDTF">2026-02-28T23:52:58.220Z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