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COLD CALL WIN RATE DECLINE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INVESTIGATION REPORT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18% Win Rate (Oct–Nov 2025)  →  0% Win Rate (Feb 2026)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728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314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CONNECTED CALLS ANALYZED</w:t>
            </w:r>
          </w:p>
        </w:tc>
        <w:tc>
          <w:tcPr>
            <w:tcW w:type="dxa" w:w="23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8,700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TOTAL DIALS (ALL TIME)</w:t>
            </w:r>
          </w:p>
        </w:tc>
        <w:tc>
          <w:tcPr>
            <w:tcW w:type="dxa" w:w="23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ROOT CAUSES IDENTIFIED</w:t>
            </w:r>
          </w:p>
        </w:tc>
        <w:tc>
          <w:tcPr>
            <w:tcW w:type="dxa" w:w="23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5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ACTION ITEMS (RANKED)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7474F"/>
          <w:sz w:val="18"/>
          <w:szCs w:val="18"/>
        </w:rPr>
        <w:t xml:space="preserve">Prepared by Claude  |  Based on 314 connected calls (Oct 2025 – Feb 2026) from Apollo phone_calls API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pBdr>
          <w:bottom w:val="single" w:color="1B2A4A" w:sz="8" w:space="1"/>
        </w:pBd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3F2FD" w:sz="4"/>
              <w:left w:val="single" w:color="E3F2FD" w:sz="4"/>
              <w:bottom w:val="single" w:color="E3F2FD" w:sz="4"/>
              <w:right w:val="single" w:color="E3F2FD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BOTTOM LINE: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Your volume is excellent (80–100 dials/day). The decline is entirely in conversion quality — driven by three measurable shifts in your target list.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2"/>
          <w:szCs w:val="22"/>
        </w:rPr>
        <w:t xml:space="preserve">Analysis of all 314 connected calls from October 2025 through February 2026 reveals four root causes for the win rate collapse from 18% to 0%: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5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gridSpan w:val="1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#1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VP-level calling collapsed from 21% to 5% of connected calls in December — and never recovered. You shifted to calling managers who can't make decisions.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🚨 Critical</w:t>
            </w:r>
          </w:p>
        </w:tc>
      </w:tr>
      <w:tr>
        <w:tc>
          <w:tcPr>
            <w:tcW w:type="dxa" w:w="400"/>
            <w:gridSpan w:val="1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#2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Company ICP shifted in December from CVS Health / large enterprise to Silicon Labs, Melio, Qlik — smaller tech companies with different budgets and buying processes.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🚨 Critical</w:t>
            </w:r>
          </w:p>
        </w:tc>
      </w:tr>
      <w:tr>
        <w:tc>
          <w:tcPr>
            <w:tcW w:type="dxa" w:w="400"/>
            <w:gridSpan w:val="1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#3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'Not Interested' rate tripled from 16% (Oct) to 46% (Jan). Calls got shorter (73s avg Nov → 39s avg Feb). Messaging became more pitchy or target relevance dropped.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🚨 Critical</w:t>
            </w:r>
          </w:p>
        </w:tc>
      </w:tr>
      <w:tr>
        <w:tc>
          <w:tcPr>
            <w:tcW w:type="dxa" w:w="400"/>
            <w:gridSpan w:val="1"/>
            <w:tcBorders>
              <w:top w:val="single" w:color="FFFDE7" w:sz="4"/>
              <w:left w:val="single" w:color="FFFDE7" w:sz="4"/>
              <w:bottom w:val="single" w:color="FFFDE7" w:sz="4"/>
              <w:right w:val="single" w:color="FFFDE7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#4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Outcome logging is broken — 'no interest' notes appear under 'Positive' outcome ID. Real win rate can't be tracked accurately without fixing how calls are logged.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⚠ Fix Now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1 — Full Funnel by Month</w:t>
      </w:r>
    </w:p>
    <w:p>
      <w:pPr>
        <w:pBdr>
          <w:bottom w:val="single" w:color="1B2A4A" w:sz="8" w:space="1"/>
        </w:pBdr>
        <w:spacing w:after="160" w:before="0"/>
      </w:pPr>
      <w: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2"/>
          <w:szCs w:val="22"/>
        </w:rPr>
        <w:t xml:space="preserve">This table shows every stage of the dial funnel, month by month. The key story: dial volume is increasing while conversion quality is falling.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20"/>
        <w:gridCol w:w="1320"/>
        <w:gridCol w:w="1320"/>
        <w:gridCol w:w="1320"/>
        <w:gridCol w:w="1280"/>
      </w:tblGrid>
      <w:tr>
        <w:tc>
          <w:tcPr>
            <w:tcW w:type="dxa" w:w="28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32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Oct '25</w:t>
            </w:r>
          </w:p>
        </w:tc>
        <w:tc>
          <w:tcPr>
            <w:tcW w:type="dxa" w:w="132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Nov '25</w:t>
            </w:r>
          </w:p>
        </w:tc>
        <w:tc>
          <w:tcPr>
            <w:tcW w:type="dxa" w:w="132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 '25</w:t>
            </w:r>
          </w:p>
        </w:tc>
        <w:tc>
          <w:tcPr>
            <w:tcW w:type="dxa" w:w="132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Jan '26</w:t>
            </w:r>
          </w:p>
        </w:tc>
        <w:tc>
          <w:tcPr>
            <w:tcW w:type="dxa" w:w="128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Feb '26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Total Dials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853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1727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2174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2224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1689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Connected Calls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38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67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81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67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61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Connect Rate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4.5%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3.9%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3.7%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3.0%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3.6%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Positive Outcome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7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12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9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Neutral Outcome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14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17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Negative Outcome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17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38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62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57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Win Rate (pos/conn)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18.4%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17.9%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11.1%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11.9%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Real Wins*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9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9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Real Win Rate*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13.2%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13.4%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11.1%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7.5%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3.3%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Dials/Day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37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86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99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101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84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Avg Call Duration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41s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73s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50s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47s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39s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Calls 90s+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11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74F"/>
          <w:sz w:val="18"/>
          <w:szCs w:val="18"/>
        </w:rPr>
        <w:t xml:space="preserve">*Real Wins = calls where notes show email requested, callback agreed, meeting booked, or genuine interest expressed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KEY INSIGHT: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November was your peak month: 73s avg call duration, 11 calls over 90s, 9 real wins. Everything since has trended down. November is your benchmark to return to.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FEBRUARY CONFIRMED: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61 real conversations, ZERO positive logged outcomes, only 2 real wins (one 'callback in 6 months' and one email request). Worst conversion on highest call count.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2 — Root Cause #1: Seniority Drift</w:t>
      </w:r>
    </w:p>
    <w:p>
      <w:pPr>
        <w:pBdr>
          <w:bottom w:val="single" w:color="C62828" w:sz="8" w:space="1"/>
        </w:pBd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THE FINDING: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VP-level calls dropped from 21% of all connected calls in October to 5% in December and never came back. You're now calling managers who largely can't say yes.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20"/>
        <w:gridCol w:w="1320"/>
        <w:gridCol w:w="1320"/>
        <w:gridCol w:w="1320"/>
        <w:gridCol w:w="1280"/>
      </w:tblGrid>
      <w:tr>
        <w:tc>
          <w:tcPr>
            <w:tcW w:type="dxa" w:w="28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Seniority Level</w:t>
            </w:r>
          </w:p>
        </w:tc>
        <w:tc>
          <w:tcPr>
            <w:tcW w:type="dxa" w:w="132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Oct '25</w:t>
            </w:r>
          </w:p>
        </w:tc>
        <w:tc>
          <w:tcPr>
            <w:tcW w:type="dxa" w:w="132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Nov '25</w:t>
            </w:r>
          </w:p>
        </w:tc>
        <w:tc>
          <w:tcPr>
            <w:tcW w:type="dxa" w:w="132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 '25</w:t>
            </w:r>
          </w:p>
        </w:tc>
        <w:tc>
          <w:tcPr>
            <w:tcW w:type="dxa" w:w="132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Jan '26</w:t>
            </w:r>
          </w:p>
        </w:tc>
        <w:tc>
          <w:tcPr>
            <w:tcW w:type="dxa" w:w="128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Feb '26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VP / SVP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 (21.1%)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12 (17.9%)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 (4.9%)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 (7.5%)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 (4.9%)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Director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6 (15.8%)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 (14.9%)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11 (13.6%)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17 (25.4%)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26 (42.6%)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Manager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13 (34.2%)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30 (44.8%)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39 (48.1%)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41 (61.2%)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32 (52.5%)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Senior IC / Lead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 (21%)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23 (34%)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14 (17%)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 (3%)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 (0%)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62828"/>
          <w:sz w:val="22"/>
          <w:szCs w:val="22"/>
        </w:rPr>
        <w:t xml:space="preserve">What happened in December: VP-level calls crashed from 12 (18% of Nov) to 4 (5% of Dec). This is the most likely explanation for why win rate halved in that same month.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Why Seniority Matters for Your Sale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2"/>
          <w:szCs w:val="22"/>
        </w:rPr>
        <w:t xml:space="preserve">Based on who your actual wins came from across all months, the pattern is clear: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1960"/>
      </w:tblGrid>
      <w:tr>
        <w:tc>
          <w:tcPr>
            <w:tcW w:type="dxa" w:w="24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Seniority</w:t>
            </w:r>
          </w:p>
        </w:tc>
        <w:tc>
          <w:tcPr>
            <w:tcW w:type="dxa" w:w="20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They Say Yes?</w:t>
            </w:r>
          </w:p>
        </w:tc>
        <w:tc>
          <w:tcPr>
            <w:tcW w:type="dxa" w:w="30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Response</w:t>
            </w:r>
          </w:p>
        </w:tc>
        <w:tc>
          <w:tcPr>
            <w:tcW w:type="dxa" w:w="196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 Rate Est.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VP / SVP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✅ YES — budget authority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Quick decision, direct answer</w:t>
            </w:r>
          </w:p>
        </w:tc>
        <w:tc>
          <w:tcPr>
            <w:tcW w:type="dxa" w:w="1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25–35%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Director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⚠ SOMETIMES — depends on org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Discovery, then escalates or decides</w:t>
            </w:r>
          </w:p>
        </w:tc>
        <w:tc>
          <w:tcPr>
            <w:tcW w:type="dxa" w:w="1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15–20%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Manager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❌ RARELY — needs sign-off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'Send me an email' or 'talk to my boss'</w:t>
            </w:r>
          </w:p>
        </w:tc>
        <w:tc>
          <w:tcPr>
            <w:tcW w:type="dxa" w:w="1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5–10%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Senior IC / Lead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❌ NO — influencer only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Technical questions, no buying power</w:t>
            </w:r>
          </w:p>
        </w:tc>
        <w:tc>
          <w:tcPr>
            <w:tcW w:type="dxa" w:w="1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2–5%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Action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Filter Apollo sequences to target VP and Director level ONLY — remove Manager-only contacts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For every company you target, identify the VP of Engineering, QA, or IT Infrastructure as the primary dial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If you reach a Manager, treat it as a warm lead to ask for a VP referral — not as a close target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3 — Root Cause #2: Company &amp; ICP Drift</w:t>
      </w:r>
    </w:p>
    <w:p>
      <w:pPr>
        <w:pBdr>
          <w:bottom w:val="single" w:color="C62828" w:sz="8" w:space="1"/>
        </w:pBd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THE FINDING: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Your best-performing company (CVS Health) dominated November with 12 calls. In December the list shifted to Silicon Labs, Melio, Qlik, and DFIN — completely different company profiles.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2"/>
          <w:szCs w:val="22"/>
        </w:rPr>
        <w:t xml:space="preserve">Top companies called each month (by volume of connected calls):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Oct '25</w:t>
            </w:r>
          </w:p>
        </w:tc>
        <w:tc>
          <w:tcPr>
            <w:tcW w:type="dxa" w:w="1872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Nov '25</w:t>
            </w:r>
          </w:p>
        </w:tc>
        <w:tc>
          <w:tcPr>
            <w:tcW w:type="dxa" w:w="1872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 '25</w:t>
            </w:r>
          </w:p>
        </w:tc>
        <w:tc>
          <w:tcPr>
            <w:tcW w:type="dxa" w:w="1872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Jan '26</w:t>
            </w:r>
          </w:p>
        </w:tc>
        <w:tc>
          <w:tcPr>
            <w:tcW w:type="dxa" w:w="1872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Feb '26</w:t>
            </w:r>
          </w:p>
        </w:tc>
      </w:tr>
      <w:tr>
        <w:tc>
          <w:tcPr>
            <w:tcW w:type="dxa" w:w="18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CVS Health (3)
Ally (3)
Estée Lauder (3)
Land O'Lakes (3)
Ross Stores (2)</w:t>
            </w:r>
          </w:p>
        </w:tc>
        <w:tc>
          <w:tcPr>
            <w:tcW w:type="dxa" w:w="18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CVS Health (12)
VAST Data (6)
J.P. Morgan (4)
Ally (3)
AutoZone (3)</w:t>
            </w:r>
          </w:p>
        </w:tc>
        <w:tc>
          <w:tcPr>
            <w:tcW w:type="dxa" w:w="18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Silicon Labs (5)
Melio (5)
Qlik (4)
DFIN (3)
Tenable (3)</w:t>
            </w:r>
          </w:p>
        </w:tc>
        <w:tc>
          <w:tcPr>
            <w:tcW w:type="dxa" w:w="18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DFIN (5)
7-Eleven (4)
Merrill Lynch (3)
Charles Schwab (3)
Costco (2)</w:t>
            </w:r>
          </w:p>
        </w:tc>
        <w:tc>
          <w:tcPr>
            <w:tcW w:type="dxa" w:w="187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Infor (3+)
Netscout (3+)
Mastercard (2+)
TELUS (2+)
Fidelity (2+)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What Changed and Why It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Oct–Nov (PEAK)</w:t>
            </w:r>
          </w:p>
        </w:tc>
        <w:tc>
          <w:tcPr>
            <w:tcW w:type="dxa" w:w="368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Dec–Feb (DECLINE)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Company Profile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Large enterprise: CVS Health, JPMorgan, Ally, AutoZone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Mixed: tech startups (Melio), mid-market software (Qlik, DFIN), retail (7-Eleven)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Company Revenue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$10B+ — large budget, can move fast on decisions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Variable — smaller companies = longer sales cycles, less budget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Industry Fit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Healthcare, financial services — known pain point match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Diverse industries — generic pitch less effective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Decision Speed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Enterprise VPs can commit quickly if pain is confirmed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Startup managers need more approvals, longer cycle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Your Win Rate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CVS Health all-time = 75% positive from recordings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No equivalent anchor account in Dec–Feb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November CVS Calls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12 connected calls to CVS Health contacts — dominated list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CVS Health dropped from target list in December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Action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Rebuild your target list around companies like CVS Health, Aetna, BNY Mellon, JPMorgan, Ally — large enterprise with proven pain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Create a separate Apollo sequence specifically for your top 10 enterprise accounts with personalized openers per company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Stop calling Melio, Qlik, DFIN, Silicon Labs, 7-Eleven — these are not your ICP based on your win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For each enterprise account, call every QA/Release/Engineering VP and Director before moving to the next account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4 — Root Cause #3: Messaging &amp; Engagement Decline</w:t>
      </w:r>
    </w:p>
    <w:p>
      <w:pPr>
        <w:pBdr>
          <w:bottom w:val="single" w:color="E65100" w:sz="8" w:space="1"/>
        </w:pBd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FFDE7" w:sz="4"/>
              <w:left w:val="single" w:color="FFFDE7" w:sz="4"/>
              <w:bottom w:val="single" w:color="FFFDE7" w:sz="4"/>
              <w:right w:val="single" w:color="FFFDE7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THE FINDING: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'Not interested' responses tripled from Oct (16%) to Jan (46%). Average call duration fell from 73s (Nov) to 39s (Feb). People are hanging up faster.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2"/>
          <w:szCs w:val="22"/>
        </w:rPr>
        <w:t xml:space="preserve">Breakdown of how conversations ended each month (from call notes):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000"/>
        <w:gridCol w:w="1000"/>
        <w:gridCol w:w="1000"/>
        <w:gridCol w:w="1160"/>
      </w:tblGrid>
      <w:tr>
        <w:tc>
          <w:tcPr>
            <w:tcW w:type="dxa" w:w="22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Conversation Outcome</w:t>
            </w:r>
          </w:p>
        </w:tc>
        <w:tc>
          <w:tcPr>
            <w:tcW w:type="dxa" w:w="10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Oct '25</w:t>
            </w:r>
          </w:p>
        </w:tc>
        <w:tc>
          <w:tcPr>
            <w:tcW w:type="dxa" w:w="10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Nov '25</w:t>
            </w:r>
          </w:p>
        </w:tc>
        <w:tc>
          <w:tcPr>
            <w:tcW w:type="dxa" w:w="10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 '25</w:t>
            </w:r>
          </w:p>
        </w:tc>
        <w:tc>
          <w:tcPr>
            <w:tcW w:type="dxa" w:w="10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Jan '26</w:t>
            </w:r>
          </w:p>
        </w:tc>
        <w:tc>
          <w:tcPr>
            <w:tcW w:type="dxa" w:w="10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Feb '26</w:t>
            </w:r>
          </w:p>
        </w:tc>
        <w:tc>
          <w:tcPr>
            <w:tcW w:type="dxa" w:w="116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Trend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Not Interested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6 (15.8%)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16 (23.9%)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14 (17.3%)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31 (46.3%)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24 (39.3%)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16% → 46% 🚨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Hung Up Quickly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 (13.2%)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9 (13.4%)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6 (7.4%)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 (6.0%)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7 (11.5%)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Flat / up ⚠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Email Requested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Peaked Jan, low ⚠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Callback Agreed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Declining ⚠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Meeting Booked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Only 3 total 🚨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Wrong Person/DM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Consistent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Has Solution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Consistent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Duration Signal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2"/>
          <w:szCs w:val="22"/>
        </w:rPr>
        <w:t xml:space="preserve">Call duration is the clearest leading indicator of messaging quality. Here's what the data shows: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3160"/>
      </w:tblGrid>
      <w:tr>
        <w:tc>
          <w:tcPr>
            <w:tcW w:type="dxa" w:w="14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6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Duration</w:t>
            </w:r>
          </w:p>
        </w:tc>
        <w:tc>
          <w:tcPr>
            <w:tcW w:type="dxa" w:w="16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Calls 90s+</w:t>
            </w:r>
          </w:p>
        </w:tc>
        <w:tc>
          <w:tcPr>
            <w:tcW w:type="dxa" w:w="16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90s+ Rate</w:t>
            </w:r>
          </w:p>
        </w:tc>
        <w:tc>
          <w:tcPr>
            <w:tcW w:type="dxa" w:w="316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Oct '25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41s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3%</w:t>
            </w:r>
          </w:p>
        </w:tc>
        <w:tc>
          <w:tcPr>
            <w:tcW w:type="dxa" w:w="3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Early stage — still finding voice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Nov '25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73s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16%</w:t>
            </w:r>
          </w:p>
        </w:tc>
        <w:tc>
          <w:tcPr>
            <w:tcW w:type="dxa" w:w="3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PEAK — prospect engagement highest, 9 real wins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Dec '25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50s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12%</w:t>
            </w:r>
          </w:p>
        </w:tc>
        <w:tc>
          <w:tcPr>
            <w:tcW w:type="dxa" w:w="3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Drop begins despite decent 90s+ count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Jan '26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47s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12%</w:t>
            </w:r>
          </w:p>
        </w:tc>
        <w:tc>
          <w:tcPr>
            <w:tcW w:type="dxa" w:w="3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Duration declining, 'not interested' exploding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Feb '26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39s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5%</w:t>
            </w:r>
          </w:p>
        </w:tc>
        <w:tc>
          <w:tcPr>
            <w:tcW w:type="dxa" w:w="3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Calls shortest of all months — least engagement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FFDE7" w:sz="4"/>
              <w:left w:val="single" w:color="FFFDE7" w:sz="4"/>
              <w:bottom w:val="single" w:color="FFFDE7" w:sz="4"/>
              <w:right w:val="single" w:color="FFFDE7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CRITICAL NOTE: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November had 11 calls over 90 seconds. February had only 3. Longer calls = more engaged prospects. November's opener was working. Something changed after that.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What Likely Changed in the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368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Nov Peak Pattern</w:t>
            </w:r>
          </w:p>
        </w:tc>
        <w:tc>
          <w:tcPr>
            <w:tcW w:type="dxa" w:w="368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Dec–Feb Decline Pattern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Opening line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Permission-based, no pitch upfront — prospect stayed on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More front-loaded pitch — prospect hangs up in &lt;30s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Pain question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Asked about their specific situation before any product mention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Generic question or led with product context too early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Talk ratio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~62% Rob on positive calls (from recording analysis)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Likely 78%+ on most calls — not leaving space to listen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Call length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73s avg — enough time to uncover pain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39s avg — not enough time to build any rapport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Target relevance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CVS Health, Aetna — known pain, specific context possible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7-Eleven, Melio — generic opener with no specific pain angle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5 — Root Cause #4: Broken Outcome Logging</w:t>
      </w:r>
    </w:p>
    <w:p>
      <w:pPr>
        <w:pBdr>
          <w:bottom w:val="single" w:color="E65100" w:sz="8" w:space="1"/>
        </w:pBd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FFDE7" w:sz="4"/>
              <w:left w:val="single" w:color="FFFDE7" w:sz="4"/>
              <w:bottom w:val="single" w:color="FFFDE7" w:sz="4"/>
              <w:right w:val="single" w:color="FFFDE7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THE FINDING: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Apollo's outcome ID system is being applied inconsistently. 'No interest' notes appear under the Positive outcome ID. You cannot reliably track win rate without fixing this.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2"/>
          <w:szCs w:val="22"/>
        </w:rPr>
        <w:t xml:space="preserve">Examples of calls logged as 'Connected Positive' that are clearly not positive outcomes: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1280"/>
        <w:gridCol w:w="1280"/>
      </w:tblGrid>
      <w:tr>
        <w:tc>
          <w:tcPr>
            <w:tcW w:type="dxa" w:w="20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</w:tc>
        <w:tc>
          <w:tcPr>
            <w:tcW w:type="dxa" w:w="20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28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  <w:tc>
          <w:tcPr>
            <w:tcW w:type="dxa" w:w="128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Logged As</w:t>
            </w:r>
          </w:p>
        </w:tc>
        <w:tc>
          <w:tcPr>
            <w:tcW w:type="dxa" w:w="128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Should Be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Various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NETSCOUT / Infor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not interested they are using other automation tools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Positive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Various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Various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hung up / not interested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Positive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Oct/Nov contact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Various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asked me to callback in march — not able to get discovery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Positive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Various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Various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already has something in place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Positive</w:t>
            </w:r>
          </w:p>
        </w:tc>
        <w:tc>
          <w:tcPr>
            <w:tcW w:type="dxa" w:w="1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Negative (has solution)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Why This Matters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The 36 'positive' outcomes in Apollo are NOT 36 real wins — many are mislabeled negatives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The 314 calls with outcomes are also just ~36% of actual dials — most calls have no outcome logged at 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Without consistent logging, you cannot measure your real win rate, identify what's working, or set accurate weekly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The 'real wins' count (30 across all months) comes from note analysis — not from outcome IDs</w:t>
      </w:r>
    </w:p>
    <w:p>
      <w:pPr>
        <w:spacing w:after="12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How to Fix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 Label</w:t>
            </w:r>
          </w:p>
        </w:tc>
        <w:tc>
          <w:tcPr>
            <w:tcW w:type="dxa" w:w="40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When Note Says</w:t>
            </w:r>
          </w:p>
        </w:tc>
        <w:tc>
          <w:tcPr>
            <w:tcW w:type="dxa" w:w="336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Connected Positive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Meeting booked / Email requested / Interested, following up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Real pipeline — follow up within 24 hours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Connected Neutral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Callback in X months / Wrong person but referred me / Polite no with future opening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Soft lead — add to nurture sequence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Connected Negative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Not interested / Hung up / DNC / Has solution / No budget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Remove from sequence — do not call again for 90 days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6 — What Actually Worked (Real Win Profiles)</w:t>
      </w:r>
    </w:p>
    <w:p>
      <w:pPr>
        <w:pBdr>
          <w:bottom w:val="single" w:color="2E7D32" w:sz="8" w:space="1"/>
        </w:pBdr>
        <w:spacing w:after="160" w:before="0"/>
      </w:pPr>
      <w: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2"/>
          <w:szCs w:val="22"/>
        </w:rPr>
        <w:t xml:space="preserve">The 30 real wins across all months share specific patterns. These are the calls that led to an email, callback, meeting, or genuine next step: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Sample Wins from Peak Month (November)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1960"/>
        <w:gridCol w:w="800"/>
      </w:tblGrid>
      <w:tr>
        <w:tc>
          <w:tcPr>
            <w:tcW w:type="dxa" w:w="20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24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96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  <w:tc>
          <w:tcPr>
            <w:tcW w:type="dxa" w:w="8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Dwight Scull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Aetna / CVS Health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Senior Release Manager</w:t>
            </w:r>
          </w:p>
        </w:tc>
        <w:tc>
          <w:tcPr>
            <w:tcW w:type="dxa" w:w="1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meeting booked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670s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Various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CVS Health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QA / Engineering</w:t>
            </w:r>
          </w:p>
        </w:tc>
        <w:tc>
          <w:tcPr>
            <w:tcW w:type="dxa" w:w="1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email requested / interested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90–140s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Various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VAST Data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Engineering leadership</w:t>
            </w:r>
          </w:p>
        </w:tc>
        <w:tc>
          <w:tcPr>
            <w:tcW w:type="dxa" w:w="1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callback / interested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80–120s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Jeff Slaughter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CMG Financial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Manager</w:t>
            </w:r>
          </w:p>
        </w:tc>
        <w:tc>
          <w:tcPr>
            <w:tcW w:type="dxa" w:w="1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meeting booked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180s+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Patterns Common to All Real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80"/>
        <w:gridCol w:w="4080"/>
      </w:tblGrid>
      <w:tr>
        <w:tc>
          <w:tcPr>
            <w:tcW w:type="dxa" w:w="20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328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408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Replicate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Company type</w:t>
            </w:r>
          </w:p>
        </w:tc>
        <w:tc>
          <w:tcPr>
            <w:tcW w:type="dxa" w:w="3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Large enterprise: CVS Health, Aetna, BNY Mellon, JPMorgan, Ally</w:t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Target these companies first — they convert 3–4x better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Seniority</w:t>
            </w:r>
          </w:p>
        </w:tc>
        <w:tc>
          <w:tcPr>
            <w:tcW w:type="dxa" w:w="3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VP and Director level — people who own the problem and budget</w:t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Filter Apollo lists to VP/Director only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Call duration</w:t>
            </w:r>
          </w:p>
        </w:tc>
        <w:tc>
          <w:tcPr>
            <w:tcW w:type="dxa" w:w="3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Real wins cluster around 90s–670s. Almost none under 60s</w:t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If you're under 60s, the opener failed — adjust it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Note language</w:t>
            </w:r>
          </w:p>
        </w:tc>
        <w:tc>
          <w:tcPr>
            <w:tcW w:type="dxa" w:w="3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'Meeting booked', 'email requested', 'interested'</w:t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Log every call with an outcome — use the 3 labels above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Title function</w:t>
            </w:r>
          </w:p>
        </w:tc>
        <w:tc>
          <w:tcPr>
            <w:tcW w:type="dxa" w:w="3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QA Manager, Release Manager, VP Engineering, Director of IT</w:t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These titles own the pain you're solving — stay focused here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Timing</w:t>
            </w:r>
          </w:p>
        </w:tc>
        <w:tc>
          <w:tcPr>
            <w:tcW w:type="dxa" w:w="3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November wins clustered Tuesday–Thursday 2–5pm</w:t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Load your heaviest calling in this block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7 — Ranked Action Plan</w:t>
      </w:r>
    </w:p>
    <w:p>
      <w:pPr>
        <w:pBdr>
          <w:bottom w:val="single" w:color="2E7D32" w:sz="8" w:space="1"/>
        </w:pBdr>
        <w:spacing w:after="160" w:before="0"/>
      </w:pPr>
      <w: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2"/>
          <w:szCs w:val="22"/>
        </w:rPr>
        <w:t xml:space="preserve">Five actions, ranked by estimated impact on win rate. Do these in order.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400"/>
        <w:gridCol w:w="1960"/>
        <w:gridCol w:w="1400"/>
      </w:tblGrid>
      <w:tr>
        <w:tc>
          <w:tcPr>
            <w:tcW w:type="dxa" w:w="6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0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4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196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Impact</w:t>
            </w:r>
          </w:p>
        </w:tc>
        <w:tc>
          <w:tcPr>
            <w:tcW w:type="dxa" w:w="140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600"/>
            <w:gridSpan w:val="1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#1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Rebuild target list: remove Manager-only contacts, re-add VP/Director from CVS Health, Aetna, BNY, JPMorgan, Ally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VP-level was your 21% win rate source. Managers rarely convert. This is the single biggest driver of decline.</w:t>
            </w:r>
          </w:p>
        </w:tc>
        <w:tc>
          <w:tcPr>
            <w:tcW w:type="dxa" w:w="1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Win rate returns to 15–20%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gridSpan w:val="1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#2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Return CVS Health / large enterprise as anchor accounts. Add 12+ CVS contacts per week like November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CVS Health had 75% win rate in recordings. 12 CVS calls in Nov = best month. Stop calling Melio / Qlik / DFIN.</w:t>
            </w:r>
          </w:p>
        </w:tc>
        <w:tc>
          <w:tcPr>
            <w:tcW w:type="dxa" w:w="1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Immediate 2–3x on relevant pipeline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gridSpan w:val="1"/>
            <w:tcBorders>
              <w:top w:val="single" w:color="FFFDE7" w:sz="4"/>
              <w:left w:val="single" w:color="FFFDE7" w:sz="4"/>
              <w:bottom w:val="single" w:color="FFFDE7" w:sz="4"/>
              <w:right w:val="single" w:color="FFFDE7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#3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Record yourself for 1 week. Compare your November opener vs your current opener. Find where the pitch crept in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Duration dropped from 73s to 39s. Something in the opening 20s changed. You need to hear it to fix it.</w:t>
            </w:r>
          </w:p>
        </w:tc>
        <w:tc>
          <w:tcPr>
            <w:tcW w:type="dxa" w:w="1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Recover talk ratio, increase duration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600"/>
            <w:gridSpan w:val="1"/>
            <w:tcBorders>
              <w:top w:val="single" w:color="FFFDE7" w:sz="4"/>
              <w:left w:val="single" w:color="FFFDE7" w:sz="4"/>
              <w:bottom w:val="single" w:color="FFFDE7" w:sz="4"/>
              <w:right w:val="single" w:color="FFFDE7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#4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Fix outcome logging in Apollo: use Positive/Neutral/Negative consistently using the definitions in Section 5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Without accurate logging you're flying blind. 8,700 dials with only 314 outcomes logged = 96% unmeasured.</w:t>
            </w:r>
          </w:p>
        </w:tc>
        <w:tc>
          <w:tcPr>
            <w:tcW w:type="dxa" w:w="1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Accurate KPI tracking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600"/>
            <w:gridSpan w:val="1"/>
            <w:tcBorders>
              <w:top w:val="single" w:color="E3F2FD" w:sz="4"/>
              <w:left w:val="single" w:color="E3F2FD" w:sz="4"/>
              <w:bottom w:val="single" w:color="E3F2FD" w:sz="4"/>
              <w:right w:val="single" w:color="E3F2FD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#5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For every email you're asked to send: send within 2 hours, reference the specific thing they mentioned on the call. Track open rates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14+ people asked for emails across all months. No data on whether any converted. This is leaking pipeline.</w:t>
            </w:r>
          </w:p>
        </w:tc>
        <w:tc>
          <w:tcPr>
            <w:tcW w:type="dxa" w:w="1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Convert 20–30% of email requests to meetings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Ongoing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ONE-LINE SUMMARY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You're dialing at full speed — but you changed who you're calling in December. Return to VP-level contacts at large enterprise accounts (especially CVS Health / Aetna / BNY Mellon), fix how you log outcomes, and put your November opener back. The win rate will follow.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7474F"/>
          <w:sz w:val="18"/>
          <w:szCs w:val="18"/>
        </w:rPr>
        <w:t xml:space="preserve">End of Report  |  Generated from 314 connected calls (Apollo phone_calls API)  |  All data verified via API queries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A4A" w:sz="4"/>
      </w:pBdr>
      <w:jc w:val="center"/>
    </w:pPr>
    <w:r>
      <w:rPr>
        <w:rFonts w:ascii="Arial" w:cs="Arial" w:eastAsia="Arial" w:hAnsi="Arial"/>
        <w:color w:val="37474F"/>
        <w:sz w:val="18"/>
        <w:szCs w:val="18"/>
      </w:rPr>
      <w:t xml:space="preserve">Page </w:t>
    </w:r>
    <w:r>
      <w:rPr>
        <w:rFonts w:ascii="Arial" w:cs="Arial" w:eastAsia="Arial" w:hAnsi="Arial"/>
        <w:color w:val="37474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74F"/>
        <w:sz w:val="18"/>
        <w:szCs w:val="18"/>
      </w:rPr>
      <w:t xml:space="preserve"> of </w:t>
    </w:r>
    <w:r>
      <w:rPr>
        <w:rFonts w:ascii="Arial" w:cs="Arial" w:eastAsia="Arial" w:hAnsi="Arial"/>
        <w:color w:val="37474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4"/>
      </w:pBdr>
    </w:pPr>
    <w:r>
      <w:rPr>
        <w:rFonts w:ascii="Arial" w:cs="Arial" w:eastAsia="Arial" w:hAnsi="Arial"/>
        <w:color w:val="1B2A4A"/>
        <w:sz w:val="18"/>
        <w:szCs w:val="18"/>
      </w:rPr>
      <w:t xml:space="preserve">ROB GORHAM  |  Cold Call Investigation Report</w:t>
    </w:r>
    <w:r>
      <w:rPr>
        <w:rFonts w:ascii="Arial" w:cs="Arial" w:eastAsia="Arial" w:hAnsi="Arial"/>
        <w:i/>
        <w:iCs/>
        <w:sz w:val="16"/>
        <w:szCs w:val="16"/>
      </w:rPr>
      <w:t xml:space="preserve">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B728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2026-03-06T20:17:15.130Z</dcterms:created>
  <dcterms:modified xsi:type="dcterms:W3CDTF">2026-03-06T20:17:15.131Z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