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z w:val="52"/>
          <w:szCs w:val="52"/>
        </w:rPr>
        <w:t xml:space="preserve">Q1 Website Visitor -- Tier 1 Intent</w:t>
      </w:r>
    </w:p>
    <w:p>
      <w:pPr>
        <w:spacing w:after="100"/>
        <w:jc w:val="center"/>
      </w:pPr>
      <w:r>
        <w:rPr>
          <w:rFonts w:ascii="Arial" w:cs="Arial" w:eastAsia="Arial" w:hAnsi="Arial"/>
          <w:color w:val="555555"/>
          <w:sz w:val="36"/>
          <w:szCs w:val="36"/>
        </w:rPr>
        <w:t xml:space="preserve">Sequence Playbook &amp; Process Guide</w:t>
      </w:r>
    </w:p>
    <w:p>
      <w:pPr>
        <w:pBdr>
          <w:bottom w:val="single" w:color="2E75B6" w:sz="6" w:space="8"/>
        </w:pBdr>
        <w:spacing w:after="600"/>
        <w:jc w:val="center"/>
      </w:pPr>
    </w:p>
    <w:p>
      <w:pPr>
        <w:spacing w:after="100"/>
        <w:jc w:val="center"/>
      </w:pPr>
      <w:r>
        <w:rPr>
          <w:rFonts w:ascii="Arial" w:cs="Arial" w:eastAsia="Arial" w:hAnsi="Arial"/>
          <w:color w:val="333333"/>
          <w:sz w:val="28"/>
          <w:szCs w:val="28"/>
        </w:rPr>
        <w:t xml:space="preserve">Testsigma, Inc.</w:t>
      </w:r>
    </w:p>
    <w:p>
      <w:pPr>
        <w:spacing w:after="100"/>
        <w:jc w:val="center"/>
      </w:pPr>
      <w:r>
        <w:rPr>
          <w:rFonts w:ascii="Arial" w:cs="Arial" w:eastAsia="Arial" w:hAnsi="Arial"/>
          <w:color w:val="666666"/>
          <w:sz w:val="24"/>
          <w:szCs w:val="24"/>
        </w:rPr>
        <w:t xml:space="preserve">Rob Gorham -- BDR</w:t>
      </w:r>
    </w:p>
    <w:p>
      <w:pPr>
        <w:spacing w:after="100"/>
        <w:jc w:val="center"/>
      </w:pPr>
      <w:r>
        <w:rPr>
          <w:rFonts w:ascii="Arial" w:cs="Arial" w:eastAsia="Arial" w:hAnsi="Arial"/>
          <w:color w:val="666666"/>
          <w:sz w:val="22"/>
          <w:szCs w:val="22"/>
        </w:rPr>
        <w:t xml:space="preserve">Send-from: robert.gorham@testsigma.net</w:t>
      </w:r>
    </w:p>
    <w:p>
      <w:pPr>
        <w:jc w:val="center"/>
      </w:pPr>
      <w:r>
        <w:rPr>
          <w:rFonts w:ascii="Arial" w:cs="Arial" w:eastAsia="Arial" w:hAnsi="Arial"/>
          <w:color w:val="999999"/>
          <w:sz w:val="22"/>
          <w:szCs w:val="22"/>
        </w:rPr>
        <w:t xml:space="preserve">Last Updated: March 1,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E75B6"/>
          <w:sz w:val="32"/>
          <w:szCs w:val="32"/>
        </w:rPr>
        <w:t xml:space="preserve">1. Sequence Overview</w:t>
      </w:r>
    </w:p>
    <w:p>
      <w:pPr>
        <w:spacing w:after="120"/>
      </w:pPr>
      <w:r>
        <w:rPr>
          <w:rFonts w:ascii="Arial" w:cs="Arial" w:eastAsia="Arial" w:hAnsi="Arial"/>
          <w:sz w:val="22"/>
          <w:szCs w:val="22"/>
        </w:rPr>
        <w:t xml:space="preserve">This playbook covers the end-to-end process for the Q1 Website Visitor -- Tier 1 Intent outbound sequence. The sequence targets high-intent website visitors identified through Apollo's Website Visitors analytics who match the Ideal Customer Profile (ICP).</w:t>
      </w:r>
    </w:p>
    <w:p>
      <w:pPr>
        <w:pStyle w:val="Heading2"/>
        <w:spacing w:before="240" w:after="120"/>
      </w:pPr>
      <w:r>
        <w:rPr>
          <w:rFonts w:ascii="Arial" w:cs="Arial" w:eastAsia="Arial" w:hAnsi="Arial"/>
          <w:b/>
          <w:bCs/>
          <w:color w:val="1F4E79"/>
          <w:sz w:val="26"/>
          <w:szCs w:val="26"/>
        </w:rPr>
        <w:t xml:space="preserve">Sequence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Sequence Name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Q1 Website Visitor -- Tier 1 Intent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Sequence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69a1b3564fa5fa001152eb66</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Steps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manual email steps: Day 1, Day 4, Day 10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Send-From Account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robert.gorham@testsigma.net (ID: 68f65bdf998c4c0015f3446a)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Daily Target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emails/day (across all steps)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Email Type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Hyper-personalized (manual compose, no templates)</w:t>
            </w:r>
          </w:p>
        </w:tc>
      </w:tr>
    </w:tbl>
    <w:p>
      <w:pPr>
        <w:spacing w:before="200"/>
      </w:pPr>
    </w:p>
    <w:p>
      <w:pPr>
        <w:pStyle w:val="Heading2"/>
        <w:spacing w:before="240" w:after="120"/>
      </w:pPr>
      <w:r>
        <w:rPr>
          <w:rFonts w:ascii="Arial" w:cs="Arial" w:eastAsia="Arial" w:hAnsi="Arial"/>
          <w:b/>
          <w:bCs/>
          <w:color w:val="1F4E79"/>
          <w:sz w:val="26"/>
          <w:szCs w:val="26"/>
        </w:rPr>
        <w:t xml:space="preserve">Target ICP</w:t>
      </w:r>
    </w:p>
    <w:p>
      <w:pPr>
        <w:pStyle w:val="ListParagraph"/>
        <w:numPr>
          <w:ilvl w:val="0"/>
          <w:numId w:val="2"/>
        </w:numPr>
        <w:spacing w:after="80"/>
      </w:pPr>
      <w:r>
        <w:rPr>
          <w:rFonts w:ascii="Arial" w:cs="Arial" w:eastAsia="Arial" w:hAnsi="Arial"/>
          <w:sz w:val="22"/>
          <w:szCs w:val="22"/>
        </w:rPr>
        <w:t xml:space="preserve">Geography: US-based contacts</w:t>
      </w:r>
    </w:p>
    <w:p>
      <w:pPr>
        <w:pStyle w:val="ListParagraph"/>
        <w:numPr>
          <w:ilvl w:val="0"/>
          <w:numId w:val="2"/>
        </w:numPr>
        <w:spacing w:after="80"/>
      </w:pPr>
      <w:r>
        <w:rPr>
          <w:rFonts w:ascii="Arial" w:cs="Arial" w:eastAsia="Arial" w:hAnsi="Arial"/>
          <w:sz w:val="22"/>
          <w:szCs w:val="22"/>
        </w:rPr>
        <w:t xml:space="preserve">Seniority: Director, VP, Head of, Senior Manager</w:t>
      </w:r>
    </w:p>
    <w:p>
      <w:pPr>
        <w:pStyle w:val="ListParagraph"/>
        <w:numPr>
          <w:ilvl w:val="0"/>
          <w:numId w:val="2"/>
        </w:numPr>
        <w:spacing w:after="80"/>
      </w:pPr>
      <w:r>
        <w:rPr>
          <w:rFonts w:ascii="Arial" w:cs="Arial" w:eastAsia="Arial" w:hAnsi="Arial"/>
          <w:sz w:val="22"/>
          <w:szCs w:val="22"/>
        </w:rPr>
        <w:t xml:space="preserve">Functions: QA, Testing, Quality Engineering, Software Engineering, DevOps, Release Management</w:t>
      </w:r>
    </w:p>
    <w:p>
      <w:pPr>
        <w:pStyle w:val="ListParagraph"/>
        <w:numPr>
          <w:ilvl w:val="0"/>
          <w:numId w:val="2"/>
        </w:numPr>
        <w:spacing w:after="80"/>
      </w:pPr>
      <w:r>
        <w:rPr>
          <w:rFonts w:ascii="Arial" w:cs="Arial" w:eastAsia="Arial" w:hAnsi="Arial"/>
          <w:sz w:val="22"/>
          <w:szCs w:val="22"/>
        </w:rPr>
        <w:t xml:space="preserve">Company type: Tech companies, SaaS, healthcare IT, fintech, enterprise software</w:t>
      </w:r>
    </w:p>
    <w:p>
      <w:pPr>
        <w:pStyle w:val="ListParagraph"/>
        <w:numPr>
          <w:ilvl w:val="0"/>
          <w:numId w:val="2"/>
        </w:numPr>
        <w:spacing w:after="80"/>
      </w:pPr>
      <w:r>
        <w:rPr>
          <w:rFonts w:ascii="Arial" w:cs="Arial" w:eastAsia="Arial" w:hAnsi="Arial"/>
          <w:sz w:val="22"/>
          <w:szCs w:val="22"/>
        </w:rPr>
        <w:t xml:space="preserve">Intent signal: High page views / sessions on testsigma.com from Apollo Website Visitors analytics</w:t>
      </w:r>
    </w:p>
    <w:p>
      <w:r>
        <w:br w:type="page"/>
      </w:r>
    </w:p>
    <w:p>
      <w:pPr>
        <w:pStyle w:val="Heading1"/>
        <w:spacing w:before="360" w:after="200"/>
      </w:pPr>
      <w:r>
        <w:rPr>
          <w:rFonts w:ascii="Arial" w:cs="Arial" w:eastAsia="Arial" w:hAnsi="Arial"/>
          <w:b/>
          <w:bCs/>
          <w:color w:val="2E75B6"/>
          <w:sz w:val="32"/>
          <w:szCs w:val="32"/>
        </w:rPr>
        <w:t xml:space="preserve">2. Prospecting -- Finding Tier 1 Visitors</w:t>
      </w:r>
    </w:p>
    <w:p>
      <w:pPr>
        <w:pStyle w:val="Heading2"/>
        <w:spacing w:before="240" w:after="120"/>
      </w:pPr>
      <w:r>
        <w:rPr>
          <w:rFonts w:ascii="Arial" w:cs="Arial" w:eastAsia="Arial" w:hAnsi="Arial"/>
          <w:b/>
          <w:bCs/>
          <w:color w:val="1F4E79"/>
          <w:sz w:val="26"/>
          <w:szCs w:val="26"/>
        </w:rPr>
        <w:t xml:space="preserve">2a. Apollo Website Visitors Analytics</w:t>
      </w:r>
    </w:p>
    <w:p>
      <w:pPr>
        <w:pStyle w:val="ListParagraph"/>
        <w:numPr>
          <w:ilvl w:val="0"/>
          <w:numId w:val="3"/>
        </w:numPr>
        <w:spacing w:after="80"/>
      </w:pPr>
      <w:r>
        <w:rPr>
          <w:rFonts w:ascii="Arial" w:cs="Arial" w:eastAsia="Arial" w:hAnsi="Arial"/>
          <w:sz w:val="22"/>
          <w:szCs w:val="22"/>
        </w:rPr>
        <w:t xml:space="preserve">Go to Apollo &gt; Analytics &gt; Website Visitors</w:t>
      </w:r>
    </w:p>
    <w:p>
      <w:pPr>
        <w:pStyle w:val="ListParagraph"/>
        <w:numPr>
          <w:ilvl w:val="0"/>
          <w:numId w:val="3"/>
        </w:numPr>
        <w:spacing w:after="80"/>
      </w:pPr>
      <w:r>
        <w:rPr>
          <w:rFonts w:ascii="Arial" w:cs="Arial" w:eastAsia="Arial" w:hAnsi="Arial"/>
          <w:sz w:val="22"/>
          <w:szCs w:val="22"/>
        </w:rPr>
        <w:t xml:space="preserve">Filter by date range (current quarter) and sort by highest page views / sessions</w:t>
      </w:r>
    </w:p>
    <w:p>
      <w:pPr>
        <w:pStyle w:val="ListParagraph"/>
        <w:numPr>
          <w:ilvl w:val="0"/>
          <w:numId w:val="3"/>
        </w:numPr>
        <w:spacing w:after="80"/>
      </w:pPr>
      <w:r>
        <w:rPr>
          <w:rFonts w:ascii="Arial" w:cs="Arial" w:eastAsia="Arial" w:hAnsi="Arial"/>
          <w:sz w:val="22"/>
          <w:szCs w:val="22"/>
        </w:rPr>
        <w:t xml:space="preserve">Identify companies with 3+ page views or multiple sessions -- these are Tier 1 intent signals</w:t>
      </w:r>
    </w:p>
    <w:p>
      <w:pPr>
        <w:pStyle w:val="ListParagraph"/>
        <w:numPr>
          <w:ilvl w:val="0"/>
          <w:numId w:val="3"/>
        </w:numPr>
        <w:spacing w:after="80"/>
      </w:pPr>
      <w:r>
        <w:rPr>
          <w:rFonts w:ascii="Arial" w:cs="Arial" w:eastAsia="Arial" w:hAnsi="Arial"/>
          <w:sz w:val="22"/>
          <w:szCs w:val="22"/>
        </w:rPr>
        <w:t xml:space="preserve">Cross-reference against the Companies Already in Sequence list (see Section 7) to avoid duplicates</w:t>
      </w:r>
    </w:p>
    <w:p>
      <w:pPr>
        <w:pStyle w:val="ListParagraph"/>
        <w:numPr>
          <w:ilvl w:val="0"/>
          <w:numId w:val="3"/>
        </w:numPr>
        <w:spacing w:after="80"/>
      </w:pPr>
      <w:r>
        <w:rPr>
          <w:rFonts w:ascii="Arial" w:cs="Arial" w:eastAsia="Arial" w:hAnsi="Arial"/>
          <w:sz w:val="22"/>
          <w:szCs w:val="22"/>
        </w:rPr>
        <w:t xml:space="preserve">Click into each company to view individual visitors and match against ICP criteria</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1"/>
              <w:left w:val="single" w:color="E8A317" w:sz="6"/>
              <w:bottom w:val="single" w:color="E8A317" w:sz="1"/>
              <w:right w:val="single" w:color="E8A317" w:sz="1"/>
            </w:tcBorders>
            <w:shd w:fill="FFF8E1" w:val="clear"/>
            <w:tcMar>
              <w:top w:type="dxa" w:w="80"/>
              <w:left w:type="dxa" w:w="160"/>
              <w:bottom w:type="dxa" w:w="80"/>
              <w:right w:type="dxa" w:w="120"/>
            </w:tcMar>
          </w:tcPr>
          <w:p>
            <w:pPr>
              <w:spacing w:after="40"/>
            </w:pPr>
            <w:r>
              <w:rPr>
                <w:rFonts w:ascii="Arial" w:cs="Arial" w:eastAsia="Arial" w:hAnsi="Arial"/>
                <w:b/>
                <w:bCs/>
                <w:color w:val="B8860B"/>
                <w:sz w:val="22"/>
                <w:szCs w:val="22"/>
              </w:rPr>
              <w:t xml:space="preserve">CRITICAL -- Deduplication Check</w:t>
            </w:r>
          </w:p>
          <w:p>
            <w:r>
              <w:rPr>
                <w:rFonts w:ascii="Arial" w:cs="Arial" w:eastAsia="Arial" w:hAnsi="Arial"/>
                <w:sz w:val="20"/>
                <w:szCs w:val="20"/>
              </w:rPr>
              <w:t xml:space="preserve">Before adding ANY prospect, verify: (1) the company is not already in the sequence, (2) the individual contact is not already in Apollo contacts with this sequence, and (3) no one from the same company at the same seniority level is already being sequenced. Check the Companies Already in Sequence list maintained in prospect_master_tracker.md.</w:t>
            </w:r>
          </w:p>
        </w:tc>
      </w:tr>
    </w:tbl>
    <w:p>
      <w:pPr>
        <w:spacing w:before="200"/>
      </w:pPr>
    </w:p>
    <w:p>
      <w:pPr>
        <w:pStyle w:val="Heading2"/>
        <w:spacing w:before="240" w:after="120"/>
      </w:pPr>
      <w:r>
        <w:rPr>
          <w:rFonts w:ascii="Arial" w:cs="Arial" w:eastAsia="Arial" w:hAnsi="Arial"/>
          <w:b/>
          <w:bCs/>
          <w:color w:val="1F4E79"/>
          <w:sz w:val="26"/>
          <w:szCs w:val="26"/>
        </w:rPr>
        <w:t xml:space="preserve">2b. LinkedIn Sales Navigator Cross-Reference</w:t>
      </w:r>
    </w:p>
    <w:p>
      <w:pPr>
        <w:pStyle w:val="ListParagraph"/>
        <w:numPr>
          <w:ilvl w:val="0"/>
          <w:numId w:val="4"/>
        </w:numPr>
        <w:spacing w:after="80"/>
      </w:pPr>
      <w:r>
        <w:rPr>
          <w:rFonts w:ascii="Arial" w:cs="Arial" w:eastAsia="Arial" w:hAnsi="Arial"/>
          <w:sz w:val="22"/>
          <w:szCs w:val="22"/>
        </w:rPr>
        <w:t xml:space="preserve">Search the prospect on LinkedIn Sales Navigator to verify current role and company</w:t>
      </w:r>
    </w:p>
    <w:p>
      <w:pPr>
        <w:pStyle w:val="ListParagraph"/>
        <w:numPr>
          <w:ilvl w:val="0"/>
          <w:numId w:val="4"/>
        </w:numPr>
        <w:spacing w:after="80"/>
      </w:pPr>
      <w:r>
        <w:rPr>
          <w:rFonts w:ascii="Arial" w:cs="Arial" w:eastAsia="Arial" w:hAnsi="Arial"/>
          <w:sz w:val="22"/>
          <w:szCs w:val="22"/>
        </w:rPr>
        <w:t xml:space="preserve">Check their activity feed for recent posts, job changes, or company news</w:t>
      </w:r>
    </w:p>
    <w:p>
      <w:pPr>
        <w:pStyle w:val="ListParagraph"/>
        <w:numPr>
          <w:ilvl w:val="0"/>
          <w:numId w:val="4"/>
        </w:numPr>
        <w:spacing w:after="80"/>
      </w:pPr>
      <w:r>
        <w:rPr>
          <w:rFonts w:ascii="Arial" w:cs="Arial" w:eastAsia="Arial" w:hAnsi="Arial"/>
          <w:sz w:val="22"/>
          <w:szCs w:val="22"/>
        </w:rPr>
        <w:t xml:space="preserve">Note anything relevant for personalization (speaking engagements, published articles, certifications)</w:t>
      </w:r>
    </w:p>
    <w:p>
      <w:pPr>
        <w:pStyle w:val="ListParagraph"/>
        <w:numPr>
          <w:ilvl w:val="0"/>
          <w:numId w:val="4"/>
        </w:numPr>
        <w:spacing w:after="80"/>
      </w:pPr>
      <w:r>
        <w:rPr>
          <w:rFonts w:ascii="Arial" w:cs="Arial" w:eastAsia="Arial" w:hAnsi="Arial"/>
          <w:sz w:val="22"/>
          <w:szCs w:val="22"/>
        </w:rPr>
        <w:t xml:space="preserve">Verify seniority level matches ICP (Director+ in QA/Engineering/Testing)</w:t>
      </w:r>
    </w:p>
    <w:p>
      <w:pPr>
        <w:spacing w:before="200"/>
      </w:pPr>
    </w:p>
    <w:p>
      <w:pPr>
        <w:pStyle w:val="Heading1"/>
        <w:spacing w:before="360" w:after="200"/>
      </w:pPr>
      <w:r>
        <w:rPr>
          <w:rFonts w:ascii="Arial" w:cs="Arial" w:eastAsia="Arial" w:hAnsi="Arial"/>
          <w:b/>
          <w:bCs/>
          <w:color w:val="2E75B6"/>
          <w:sz w:val="32"/>
          <w:szCs w:val="32"/>
        </w:rPr>
        <w:t xml:space="preserve">3. Account &amp; Prospect Research</w:t>
      </w:r>
    </w:p>
    <w:p>
      <w:pPr>
        <w:pStyle w:val="Heading2"/>
        <w:spacing w:before="240" w:after="120"/>
      </w:pPr>
      <w:r>
        <w:rPr>
          <w:rFonts w:ascii="Arial" w:cs="Arial" w:eastAsia="Arial" w:hAnsi="Arial"/>
          <w:b/>
          <w:bCs/>
          <w:color w:val="1F4E79"/>
          <w:sz w:val="26"/>
          <w:szCs w:val="26"/>
        </w:rPr>
        <w:t xml:space="preserve">3a. Account Research (Company Level)</w:t>
      </w:r>
    </w:p>
    <w:p>
      <w:pPr>
        <w:spacing w:after="120"/>
      </w:pPr>
      <w:r>
        <w:rPr>
          <w:rFonts w:ascii="Arial" w:cs="Arial" w:eastAsia="Arial" w:hAnsi="Arial"/>
          <w:sz w:val="22"/>
          <w:szCs w:val="22"/>
        </w:rPr>
        <w:t xml:space="preserve">For each new company, research the following before writing any emails:</w:t>
      </w:r>
    </w:p>
    <w:p>
      <w:pPr>
        <w:pStyle w:val="ListParagraph"/>
        <w:numPr>
          <w:ilvl w:val="0"/>
          <w:numId w:val="5"/>
        </w:numPr>
        <w:spacing w:after="80"/>
      </w:pPr>
      <w:r>
        <w:rPr>
          <w:rFonts w:ascii="Arial" w:cs="Arial" w:eastAsia="Arial" w:hAnsi="Arial"/>
          <w:sz w:val="22"/>
          <w:szCs w:val="22"/>
        </w:rPr>
        <w:t xml:space="preserve">Company overview: What do they do? What industry? What products/services?</w:t>
      </w:r>
    </w:p>
    <w:p>
      <w:pPr>
        <w:pStyle w:val="ListParagraph"/>
        <w:numPr>
          <w:ilvl w:val="0"/>
          <w:numId w:val="5"/>
        </w:numPr>
        <w:spacing w:after="80"/>
      </w:pPr>
      <w:r>
        <w:rPr>
          <w:rFonts w:ascii="Arial" w:cs="Arial" w:eastAsia="Arial" w:hAnsi="Arial"/>
          <w:sz w:val="22"/>
          <w:szCs w:val="22"/>
        </w:rPr>
        <w:t xml:space="preserve">Tech stack: What technologies do they use? (Check Apollo enrichment, G2, BuiltWith)</w:t>
      </w:r>
    </w:p>
    <w:p>
      <w:pPr>
        <w:pStyle w:val="ListParagraph"/>
        <w:numPr>
          <w:ilvl w:val="0"/>
          <w:numId w:val="5"/>
        </w:numPr>
        <w:spacing w:after="80"/>
      </w:pPr>
      <w:r>
        <w:rPr>
          <w:rFonts w:ascii="Arial" w:cs="Arial" w:eastAsia="Arial" w:hAnsi="Arial"/>
          <w:sz w:val="22"/>
          <w:szCs w:val="22"/>
        </w:rPr>
        <w:t xml:space="preserve">Recent news: Funding rounds, product launches, acquisitions, partnerships</w:t>
      </w:r>
    </w:p>
    <w:p>
      <w:pPr>
        <w:pStyle w:val="ListParagraph"/>
        <w:numPr>
          <w:ilvl w:val="0"/>
          <w:numId w:val="5"/>
        </w:numPr>
        <w:spacing w:after="80"/>
      </w:pPr>
      <w:r>
        <w:rPr>
          <w:rFonts w:ascii="Arial" w:cs="Arial" w:eastAsia="Arial" w:hAnsi="Arial"/>
          <w:sz w:val="22"/>
          <w:szCs w:val="22"/>
        </w:rPr>
        <w:t xml:space="preserve">Engineering culture: Open source contributions, engineering blog posts, tech conference talks</w:t>
      </w:r>
    </w:p>
    <w:p>
      <w:pPr>
        <w:pStyle w:val="ListParagraph"/>
        <w:numPr>
          <w:ilvl w:val="0"/>
          <w:numId w:val="5"/>
        </w:numPr>
        <w:spacing w:after="80"/>
      </w:pPr>
      <w:r>
        <w:rPr>
          <w:rFonts w:ascii="Arial" w:cs="Arial" w:eastAsia="Arial" w:hAnsi="Arial"/>
          <w:sz w:val="22"/>
          <w:szCs w:val="22"/>
        </w:rPr>
        <w:t xml:space="preserve">Pain points: Based on company size, industry, and product complexity -- what testing challenges do they likely face?</w:t>
      </w:r>
    </w:p>
    <w:p>
      <w:pPr>
        <w:spacing w:before="200"/>
      </w:pPr>
    </w:p>
    <w:p>
      <w:pPr>
        <w:pStyle w:val="Heading2"/>
        <w:spacing w:before="240" w:after="120"/>
      </w:pPr>
      <w:r>
        <w:rPr>
          <w:rFonts w:ascii="Arial" w:cs="Arial" w:eastAsia="Arial" w:hAnsi="Arial"/>
          <w:b/>
          <w:bCs/>
          <w:color w:val="1F4E79"/>
          <w:sz w:val="26"/>
          <w:szCs w:val="26"/>
        </w:rPr>
        <w:t xml:space="preserve">3b. Prospect Research (Individual Level)</w:t>
      </w:r>
    </w:p>
    <w:p>
      <w:pPr>
        <w:spacing w:after="120"/>
      </w:pPr>
      <w:r>
        <w:rPr>
          <w:rFonts w:ascii="Arial" w:cs="Arial" w:eastAsia="Arial" w:hAnsi="Arial"/>
          <w:sz w:val="22"/>
          <w:szCs w:val="22"/>
        </w:rPr>
        <w:t xml:space="preserve">For each contact, gather personalization data from these sources:</w:t>
      </w:r>
    </w:p>
    <w:p>
      <w:pPr>
        <w:pStyle w:val="ListParagraph"/>
        <w:numPr>
          <w:ilvl w:val="0"/>
          <w:numId w:val="6"/>
        </w:numPr>
        <w:spacing w:after="80"/>
      </w:pPr>
      <w:r>
        <w:rPr>
          <w:rFonts w:ascii="Arial" w:cs="Arial" w:eastAsia="Arial" w:hAnsi="Arial"/>
          <w:sz w:val="22"/>
          <w:szCs w:val="22"/>
        </w:rPr>
        <w:t xml:space="preserve">Apollo profile: Job title, tenure, previous roles, company details</w:t>
      </w:r>
    </w:p>
    <w:p>
      <w:pPr>
        <w:pStyle w:val="ListParagraph"/>
        <w:numPr>
          <w:ilvl w:val="0"/>
          <w:numId w:val="6"/>
        </w:numPr>
        <w:spacing w:after="80"/>
      </w:pPr>
      <w:r>
        <w:rPr>
          <w:rFonts w:ascii="Arial" w:cs="Arial" w:eastAsia="Arial" w:hAnsi="Arial"/>
          <w:sz w:val="22"/>
          <w:szCs w:val="22"/>
        </w:rPr>
        <w:t xml:space="preserve">Apollo Activity Tab: Check for prior email opens, clicks, or engagement with Testsigma content</w:t>
      </w:r>
    </w:p>
    <w:p>
      <w:pPr>
        <w:pStyle w:val="ListParagraph"/>
        <w:numPr>
          <w:ilvl w:val="0"/>
          <w:numId w:val="6"/>
        </w:numPr>
        <w:spacing w:after="80"/>
      </w:pPr>
      <w:r>
        <w:rPr>
          <w:rFonts w:ascii="Arial" w:cs="Arial" w:eastAsia="Arial" w:hAnsi="Arial"/>
          <w:sz w:val="22"/>
          <w:szCs w:val="22"/>
        </w:rPr>
        <w:t xml:space="preserve">LinkedIn profile: Career history, skills, endorsements, recent activity</w:t>
      </w:r>
    </w:p>
    <w:p>
      <w:pPr>
        <w:pStyle w:val="ListParagraph"/>
        <w:numPr>
          <w:ilvl w:val="0"/>
          <w:numId w:val="6"/>
        </w:numPr>
        <w:spacing w:after="80"/>
      </w:pPr>
      <w:r>
        <w:rPr>
          <w:rFonts w:ascii="Arial" w:cs="Arial" w:eastAsia="Arial" w:hAnsi="Arial"/>
          <w:sz w:val="22"/>
          <w:szCs w:val="22"/>
        </w:rPr>
        <w:t xml:space="preserve">Company website: Team page, leadership bios, press mentions</w:t>
      </w:r>
    </w:p>
    <w:p>
      <w:pPr>
        <w:pStyle w:val="ListParagraph"/>
        <w:numPr>
          <w:ilvl w:val="0"/>
          <w:numId w:val="6"/>
        </w:numPr>
        <w:spacing w:after="80"/>
      </w:pPr>
      <w:r>
        <w:rPr>
          <w:rFonts w:ascii="Arial" w:cs="Arial" w:eastAsia="Arial" w:hAnsi="Arial"/>
          <w:sz w:val="22"/>
          <w:szCs w:val="22"/>
        </w:rPr>
        <w:t xml:space="preserve">Key personalization angles: Specific responsibilities, team size, unique challenges based on their role + company</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1"/>
              <w:left w:val="single" w:color="E8A317" w:sz="6"/>
              <w:bottom w:val="single" w:color="E8A317" w:sz="1"/>
              <w:right w:val="single" w:color="E8A317" w:sz="1"/>
            </w:tcBorders>
            <w:shd w:fill="FFF8E1" w:val="clear"/>
            <w:tcMar>
              <w:top w:type="dxa" w:w="80"/>
              <w:left w:type="dxa" w:w="160"/>
              <w:bottom w:type="dxa" w:w="80"/>
              <w:right w:type="dxa" w:w="120"/>
            </w:tcMar>
          </w:tcPr>
          <w:p>
            <w:pPr>
              <w:spacing w:after="40"/>
            </w:pPr>
            <w:r>
              <w:rPr>
                <w:rFonts w:ascii="Arial" w:cs="Arial" w:eastAsia="Arial" w:hAnsi="Arial"/>
                <w:b/>
                <w:bCs/>
                <w:color w:val="B8860B"/>
                <w:sz w:val="22"/>
                <w:szCs w:val="22"/>
              </w:rPr>
              <w:t xml:space="preserve">Personalization Standard</w:t>
            </w:r>
          </w:p>
          <w:p>
            <w:r>
              <w:rPr>
                <w:rFonts w:ascii="Arial" w:cs="Arial" w:eastAsia="Arial" w:hAnsi="Arial"/>
                <w:sz w:val="20"/>
                <w:szCs w:val="20"/>
              </w:rPr>
              <w:t xml:space="preserve">Every Touch 1 email MUST reference at least two of: (1) a specific aspect of their role/responsibilities, (2) their company's product/industry context, (3) a challenge unique to their situation. Generic emails that could apply to anyone are NOT acceptable.</w:t>
            </w:r>
          </w:p>
        </w:tc>
      </w:tr>
    </w:tbl>
    <w:p>
      <w:r>
        <w:br w:type="page"/>
      </w:r>
    </w:p>
    <w:p>
      <w:pPr>
        <w:pStyle w:val="Heading1"/>
        <w:spacing w:before="360" w:after="200"/>
      </w:pPr>
      <w:r>
        <w:rPr>
          <w:rFonts w:ascii="Arial" w:cs="Arial" w:eastAsia="Arial" w:hAnsi="Arial"/>
          <w:b/>
          <w:bCs/>
          <w:color w:val="2E75B6"/>
          <w:sz w:val="32"/>
          <w:szCs w:val="32"/>
        </w:rPr>
        <w:t xml:space="preserve">4. Writing Hyper-Personalized Touch 1 Emails</w:t>
      </w:r>
    </w:p>
    <w:p>
      <w:pPr>
        <w:pStyle w:val="Heading2"/>
        <w:spacing w:before="240" w:after="120"/>
      </w:pPr>
      <w:r>
        <w:rPr>
          <w:rFonts w:ascii="Arial" w:cs="Arial" w:eastAsia="Arial" w:hAnsi="Arial"/>
          <w:b/>
          <w:bCs/>
          <w:color w:val="1F4E79"/>
          <w:sz w:val="26"/>
          <w:szCs w:val="26"/>
        </w:rPr>
        <w:t xml:space="preserve">4a. Email Structure</w:t>
      </w:r>
    </w:p>
    <w:p>
      <w:pPr>
        <w:spacing w:after="120"/>
      </w:pPr>
      <w:r>
        <w:rPr>
          <w:rFonts w:ascii="Arial" w:cs="Arial" w:eastAsia="Arial" w:hAnsi="Arial"/>
          <w:sz w:val="22"/>
          <w:szCs w:val="22"/>
        </w:rPr>
        <w:t xml:space="preserve">Every Touch 1 email follows this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Guidelines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Subject Line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Short, specific to their role + company. Format: "[Topic] at [Company]" -- e.g., "QA engineering at G2"</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Opening Line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 [FirstName]," followed by a website visit hook: "Your team was browsing Testsigma recently." or "Noticed [Company]'s team checking out Testsigma."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Personalization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sentences demonstrating deep knowledge of their specific role, responsibilities, and challenges. Reference their company's product, industry, or tech context.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Value Prop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sentences connecting Testsigma's no-code test automation to their specific pain point. Mention relevant use cases from similar companies/industries.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CTA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 ask: "Open to a 15-minute look?" or "Got 15 minutes this week?" or "Worth a 15-minute look?"</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Sign-off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"Cheers," followed by "Rob" (no last name, no title block)</w:t>
            </w:r>
          </w:p>
        </w:tc>
      </w:tr>
    </w:tbl>
    <w:p>
      <w:pPr>
        <w:spacing w:before="200"/>
      </w:pPr>
    </w:p>
    <w:p>
      <w:pPr>
        <w:pStyle w:val="Heading2"/>
        <w:spacing w:before="240" w:after="120"/>
      </w:pPr>
      <w:r>
        <w:rPr>
          <w:rFonts w:ascii="Arial" w:cs="Arial" w:eastAsia="Arial" w:hAnsi="Arial"/>
          <w:b/>
          <w:bCs/>
          <w:color w:val="1F4E79"/>
          <w:sz w:val="26"/>
          <w:szCs w:val="26"/>
        </w:rPr>
        <w:t xml:space="preserve">4b. Formatting Rules</w:t>
      </w:r>
    </w:p>
    <w:p>
      <w:pPr>
        <w:pStyle w:val="ListParagraph"/>
        <w:numPr>
          <w:ilvl w:val="0"/>
          <w:numId w:val="2"/>
        </w:numPr>
        <w:spacing w:after="80"/>
      </w:pPr>
      <w:r>
        <w:rPr>
          <w:rFonts w:ascii="Arial" w:cs="Arial" w:eastAsia="Arial" w:hAnsi="Arial"/>
          <w:sz w:val="22"/>
          <w:szCs w:val="22"/>
        </w:rPr>
        <w:t xml:space="preserve">Convert ALL em dashes ( -- ) to double hyphens ( -- ) in BOTH subject and body</w:t>
      </w:r>
    </w:p>
    <w:p>
      <w:pPr>
        <w:pStyle w:val="ListParagraph"/>
        <w:numPr>
          <w:ilvl w:val="0"/>
          <w:numId w:val="2"/>
        </w:numPr>
        <w:spacing w:after="80"/>
      </w:pPr>
      <w:r>
        <w:rPr>
          <w:rFonts w:ascii="Arial" w:cs="Arial" w:eastAsia="Arial" w:hAnsi="Arial"/>
          <w:sz w:val="22"/>
          <w:szCs w:val="22"/>
        </w:rPr>
        <w:t xml:space="preserve">No HTML formatting -- plain text only</w:t>
      </w:r>
    </w:p>
    <w:p>
      <w:pPr>
        <w:pStyle w:val="ListParagraph"/>
        <w:numPr>
          <w:ilvl w:val="0"/>
          <w:numId w:val="2"/>
        </w:numPr>
        <w:spacing w:after="80"/>
      </w:pPr>
      <w:r>
        <w:rPr>
          <w:rFonts w:ascii="Arial" w:cs="Arial" w:eastAsia="Arial" w:hAnsi="Arial"/>
          <w:sz w:val="22"/>
          <w:szCs w:val="22"/>
        </w:rPr>
        <w:t xml:space="preserve">No bullet points or numbered lists in the email body</w:t>
      </w:r>
    </w:p>
    <w:p>
      <w:pPr>
        <w:pStyle w:val="ListParagraph"/>
        <w:numPr>
          <w:ilvl w:val="0"/>
          <w:numId w:val="2"/>
        </w:numPr>
        <w:spacing w:after="80"/>
      </w:pPr>
      <w:r>
        <w:rPr>
          <w:rFonts w:ascii="Arial" w:cs="Arial" w:eastAsia="Arial" w:hAnsi="Arial"/>
          <w:sz w:val="22"/>
          <w:szCs w:val="22"/>
        </w:rPr>
        <w:t xml:space="preserve">Keep total length to 4-7 sentences (excluding greeting and sign-off)</w:t>
      </w:r>
    </w:p>
    <w:p>
      <w:pPr>
        <w:pStyle w:val="ListParagraph"/>
        <w:numPr>
          <w:ilvl w:val="0"/>
          <w:numId w:val="2"/>
        </w:numPr>
        <w:spacing w:after="80"/>
      </w:pPr>
      <w:r>
        <w:rPr>
          <w:rFonts w:ascii="Arial" w:cs="Arial" w:eastAsia="Arial" w:hAnsi="Arial"/>
          <w:sz w:val="22"/>
          <w:szCs w:val="22"/>
        </w:rPr>
        <w:t xml:space="preserve">No links in Touch 1 (builds trust before asking for clicks)</w:t>
      </w:r>
    </w:p>
    <w:p>
      <w:pPr>
        <w:pStyle w:val="ListParagraph"/>
        <w:numPr>
          <w:ilvl w:val="0"/>
          <w:numId w:val="2"/>
        </w:numPr>
        <w:spacing w:after="80"/>
      </w:pPr>
      <w:r>
        <w:rPr>
          <w:rFonts w:ascii="Arial" w:cs="Arial" w:eastAsia="Arial" w:hAnsi="Arial"/>
          <w:sz w:val="22"/>
          <w:szCs w:val="22"/>
        </w:rPr>
        <w:t xml:space="preserve">Conversational tone -- write like a peer, not a salesperson</w:t>
      </w:r>
    </w:p>
    <w:p>
      <w:pPr>
        <w:spacing w:before="200"/>
      </w:pPr>
    </w:p>
    <w:p>
      <w:pPr>
        <w:pStyle w:val="Heading2"/>
        <w:spacing w:before="240" w:after="120"/>
      </w:pPr>
      <w:r>
        <w:rPr>
          <w:rFonts w:ascii="Arial" w:cs="Arial" w:eastAsia="Arial" w:hAnsi="Arial"/>
          <w:b/>
          <w:bCs/>
          <w:color w:val="1F4E79"/>
          <w:sz w:val="26"/>
          <w:szCs w:val="26"/>
        </w:rPr>
        <w:t xml:space="preserve">4c. Email Storage</w:t>
      </w:r>
    </w:p>
    <w:p>
      <w:pPr>
        <w:spacing w:after="120"/>
      </w:pPr>
      <w:r>
        <w:rPr>
          <w:rFonts w:ascii="Arial" w:cs="Arial" w:eastAsia="Arial" w:hAnsi="Arial"/>
          <w:sz w:val="22"/>
          <w:szCs w:val="22"/>
        </w:rPr>
        <w:t xml:space="preserve">All personalized emails are drafted in hyper_personalized_touch1_emails.md in the Work folder. Each entry includes the prospect number, name, title, company, subject line, and full email body. This serves as the master copy for reference and quality control.</w:t>
      </w:r>
    </w:p>
    <w:p>
      <w:r>
        <w:br w:type="page"/>
      </w:r>
    </w:p>
    <w:p>
      <w:pPr>
        <w:pStyle w:val="Heading1"/>
        <w:spacing w:before="360" w:after="200"/>
      </w:pPr>
      <w:r>
        <w:rPr>
          <w:rFonts w:ascii="Arial" w:cs="Arial" w:eastAsia="Arial" w:hAnsi="Arial"/>
          <w:b/>
          <w:bCs/>
          <w:color w:val="2E75B6"/>
          <w:sz w:val="32"/>
          <w:szCs w:val="32"/>
        </w:rPr>
        <w:t xml:space="preserve">5. Sending Emails via Apollo Tasks</w:t>
      </w:r>
    </w:p>
    <w:p>
      <w:pPr>
        <w:pStyle w:val="Heading2"/>
        <w:spacing w:before="240" w:after="120"/>
      </w:pPr>
      <w:r>
        <w:rPr>
          <w:rFonts w:ascii="Arial" w:cs="Arial" w:eastAsia="Arial" w:hAnsi="Arial"/>
          <w:b/>
          <w:bCs/>
          <w:color w:val="1F4E79"/>
          <w:sz w:val="26"/>
          <w:szCs w:val="26"/>
        </w:rPr>
        <w:t xml:space="preserve">5a. Pre-Send Checklist</w:t>
      </w:r>
    </w:p>
    <w:p>
      <w:pPr>
        <w:pStyle w:val="ListParagraph"/>
        <w:numPr>
          <w:ilvl w:val="0"/>
          <w:numId w:val="2"/>
        </w:numPr>
        <w:spacing w:after="80"/>
      </w:pPr>
      <w:r>
        <w:rPr>
          <w:rFonts w:ascii="Arial" w:cs="Arial" w:eastAsia="Arial" w:hAnsi="Arial"/>
          <w:sz w:val="22"/>
          <w:szCs w:val="22"/>
        </w:rPr>
        <w:t xml:space="preserve">Confirm the contact is in the sequence and has a Step 1 manual task due</w:t>
      </w:r>
    </w:p>
    <w:p>
      <w:pPr>
        <w:pStyle w:val="ListParagraph"/>
        <w:numPr>
          <w:ilvl w:val="0"/>
          <w:numId w:val="2"/>
        </w:numPr>
        <w:spacing w:after="80"/>
      </w:pPr>
      <w:r>
        <w:rPr>
          <w:rFonts w:ascii="Arial" w:cs="Arial" w:eastAsia="Arial" w:hAnsi="Arial"/>
          <w:sz w:val="22"/>
          <w:szCs w:val="22"/>
        </w:rPr>
        <w:t xml:space="preserve">Verify the email address is valid (not bounced or unverified)</w:t>
      </w:r>
    </w:p>
    <w:p>
      <w:pPr>
        <w:pStyle w:val="ListParagraph"/>
        <w:numPr>
          <w:ilvl w:val="0"/>
          <w:numId w:val="2"/>
        </w:numPr>
        <w:spacing w:after="80"/>
      </w:pPr>
      <w:r>
        <w:rPr>
          <w:rFonts w:ascii="Arial" w:cs="Arial" w:eastAsia="Arial" w:hAnsi="Arial"/>
          <w:sz w:val="22"/>
          <w:szCs w:val="22"/>
        </w:rPr>
        <w:t xml:space="preserve">Check Apollo Activity tab for any recent engagement that might change the approach</w:t>
      </w:r>
    </w:p>
    <w:p>
      <w:pPr>
        <w:pStyle w:val="ListParagraph"/>
        <w:numPr>
          <w:ilvl w:val="0"/>
          <w:numId w:val="2"/>
        </w:numPr>
        <w:spacing w:after="80"/>
      </w:pPr>
      <w:r>
        <w:rPr>
          <w:rFonts w:ascii="Arial" w:cs="Arial" w:eastAsia="Arial" w:hAnsi="Arial"/>
          <w:sz w:val="22"/>
          <w:szCs w:val="22"/>
        </w:rPr>
        <w:t xml:space="preserve">Confirm the company is not already being contacted by another rep</w:t>
      </w:r>
    </w:p>
    <w:p>
      <w:pPr>
        <w:spacing w:before="200"/>
      </w:pPr>
    </w:p>
    <w:p>
      <w:pPr>
        <w:pStyle w:val="Heading2"/>
        <w:spacing w:before="240" w:after="120"/>
      </w:pPr>
      <w:r>
        <w:rPr>
          <w:rFonts w:ascii="Arial" w:cs="Arial" w:eastAsia="Arial" w:hAnsi="Arial"/>
          <w:b/>
          <w:bCs/>
          <w:color w:val="1F4E79"/>
          <w:sz w:val="26"/>
          <w:szCs w:val="26"/>
        </w:rPr>
        <w:t xml:space="preserve">5b. Apollo Tasks UI -- Send Workflow</w:t>
      </w:r>
    </w:p>
    <w:p>
      <w:pPr>
        <w:spacing w:after="120"/>
      </w:pPr>
      <w:r>
        <w:rPr>
          <w:rFonts w:ascii="Arial" w:cs="Arial" w:eastAsia="Arial" w:hAnsi="Arial"/>
          <w:sz w:val="22"/>
          <w:szCs w:val="22"/>
        </w:rPr>
        <w:t xml:space="preserve">Navigate to Apollo &gt; Engage &gt; Tasks. Filter by Manual Email tasks, sorted by due date ascending. The task queue auto-advances after each send.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17" w:sz="1"/>
              <w:left w:val="single" w:color="E8A317" w:sz="6"/>
              <w:bottom w:val="single" w:color="E8A317" w:sz="1"/>
              <w:right w:val="single" w:color="E8A317" w:sz="1"/>
            </w:tcBorders>
            <w:shd w:fill="FFF8E1" w:val="clear"/>
            <w:tcMar>
              <w:top w:type="dxa" w:w="80"/>
              <w:left w:type="dxa" w:w="160"/>
              <w:bottom w:type="dxa" w:w="80"/>
              <w:right w:type="dxa" w:w="120"/>
            </w:tcMar>
          </w:tcPr>
          <w:p>
            <w:pPr>
              <w:spacing w:after="40"/>
            </w:pPr>
            <w:r>
              <w:rPr>
                <w:rFonts w:ascii="Arial" w:cs="Arial" w:eastAsia="Arial" w:hAnsi="Arial"/>
                <w:b/>
                <w:bCs/>
                <w:color w:val="B8860B"/>
                <w:sz w:val="22"/>
                <w:szCs w:val="22"/>
              </w:rPr>
              <w:t xml:space="preserve">CRITICAL WARNING</w:t>
            </w:r>
          </w:p>
          <w:p>
            <w:r>
              <w:rPr>
                <w:rFonts w:ascii="Arial" w:cs="Arial" w:eastAsia="Arial" w:hAnsi="Arial"/>
                <w:sz w:val="20"/>
                <w:szCs w:val="20"/>
              </w:rPr>
              <w:t xml:space="preserve">Apollo's "Send Now" button sends IMMEDIATELY with whatever content is in the compose form. You MUST edit the subject and body BEFORE clicking Send Now. If you accidentally click Send Now before editing, the email goes out with generic template content and cannot be recalled.</w:t>
            </w:r>
          </w:p>
        </w:tc>
      </w:tr>
    </w:tbl>
    <w:p>
      <w:pPr>
        <w:spacing w:before="200"/>
      </w:pPr>
    </w:p>
    <w:p>
      <w:pPr>
        <w:spacing w:after="120"/>
      </w:pPr>
      <w:r>
        <w:rPr>
          <w:rFonts w:ascii="Arial" w:cs="Arial" w:eastAsia="Arial" w:hAnsi="Arial"/>
          <w:b/>
          <w:bCs/>
          <w:sz w:val="22"/>
          <w:szCs w:val="22"/>
        </w:rPr>
        <w:t xml:space="preserve">Step-by-step send workflow for each task:</w:t>
      </w:r>
    </w:p>
    <w:p>
      <w:pPr>
        <w:pStyle w:val="ListParagraph"/>
        <w:numPr>
          <w:ilvl w:val="0"/>
          <w:numId w:val="7"/>
        </w:numPr>
        <w:spacing w:after="80"/>
      </w:pPr>
      <w:r>
        <w:rPr>
          <w:rFonts w:ascii="Arial" w:cs="Arial" w:eastAsia="Arial" w:hAnsi="Arial"/>
          <w:sz w:val="22"/>
          <w:szCs w:val="22"/>
        </w:rPr>
        <w:t xml:space="preserve">Find the subject textbox in the compose form -- triple-click to select all existing text</w:t>
      </w:r>
    </w:p>
    <w:p>
      <w:pPr>
        <w:pStyle w:val="ListParagraph"/>
        <w:numPr>
          <w:ilvl w:val="0"/>
          <w:numId w:val="7"/>
        </w:numPr>
        <w:spacing w:after="80"/>
      </w:pPr>
      <w:r>
        <w:rPr>
          <w:rFonts w:ascii="Arial" w:cs="Arial" w:eastAsia="Arial" w:hAnsi="Arial"/>
          <w:sz w:val="22"/>
          <w:szCs w:val="22"/>
        </w:rPr>
        <w:t xml:space="preserve">Type the personalized subject line (copy from hyper_personalized_touch1_emails.md)</w:t>
      </w:r>
    </w:p>
    <w:p>
      <w:pPr>
        <w:pStyle w:val="ListParagraph"/>
        <w:numPr>
          <w:ilvl w:val="0"/>
          <w:numId w:val="7"/>
        </w:numPr>
        <w:spacing w:after="80"/>
      </w:pPr>
      <w:r>
        <w:rPr>
          <w:rFonts w:ascii="Arial" w:cs="Arial" w:eastAsia="Arial" w:hAnsi="Arial"/>
          <w:sz w:val="22"/>
          <w:szCs w:val="22"/>
        </w:rPr>
        <w:t xml:space="preserve">Find the email body editor -- click into it, then Ctrl+A to select all existing content</w:t>
      </w:r>
    </w:p>
    <w:p>
      <w:pPr>
        <w:pStyle w:val="ListParagraph"/>
        <w:numPr>
          <w:ilvl w:val="0"/>
          <w:numId w:val="7"/>
        </w:numPr>
        <w:spacing w:after="80"/>
      </w:pPr>
      <w:r>
        <w:rPr>
          <w:rFonts w:ascii="Arial" w:cs="Arial" w:eastAsia="Arial" w:hAnsi="Arial"/>
          <w:sz w:val="22"/>
          <w:szCs w:val="22"/>
        </w:rPr>
        <w:t xml:space="preserve">Type the full personalized email body (copy from hyper_personalized_touch1_emails.md)</w:t>
      </w:r>
    </w:p>
    <w:p>
      <w:pPr>
        <w:pStyle w:val="ListParagraph"/>
        <w:numPr>
          <w:ilvl w:val="0"/>
          <w:numId w:val="7"/>
        </w:numPr>
        <w:spacing w:after="80"/>
      </w:pPr>
      <w:r>
        <w:rPr>
          <w:rFonts w:ascii="Arial" w:cs="Arial" w:eastAsia="Arial" w:hAnsi="Arial"/>
          <w:sz w:val="22"/>
          <w:szCs w:val="22"/>
        </w:rPr>
        <w:t xml:space="preserve">VERIFY: Read through the subject and body to confirm they are correct and personalized</w:t>
      </w:r>
    </w:p>
    <w:p>
      <w:pPr>
        <w:pStyle w:val="ListParagraph"/>
        <w:numPr>
          <w:ilvl w:val="0"/>
          <w:numId w:val="7"/>
        </w:numPr>
        <w:spacing w:after="80"/>
      </w:pPr>
      <w:r>
        <w:rPr>
          <w:rFonts w:ascii="Arial" w:cs="Arial" w:eastAsia="Arial" w:hAnsi="Arial"/>
          <w:sz w:val="22"/>
          <w:szCs w:val="22"/>
        </w:rPr>
        <w:t xml:space="preserve">Click "Send Now" to send the email immediately</w:t>
      </w:r>
    </w:p>
    <w:p>
      <w:pPr>
        <w:pStyle w:val="ListParagraph"/>
        <w:numPr>
          <w:ilvl w:val="0"/>
          <w:numId w:val="7"/>
        </w:numPr>
        <w:spacing w:after="80"/>
      </w:pPr>
      <w:r>
        <w:rPr>
          <w:rFonts w:ascii="Arial" w:cs="Arial" w:eastAsia="Arial" w:hAnsi="Arial"/>
          <w:sz w:val="22"/>
          <w:szCs w:val="22"/>
        </w:rPr>
        <w:t xml:space="preserve">Wait 3 seconds for the send to process, then take a screenshot to confirm</w:t>
      </w:r>
    </w:p>
    <w:p>
      <w:pPr>
        <w:pStyle w:val="ListParagraph"/>
        <w:numPr>
          <w:ilvl w:val="0"/>
          <w:numId w:val="7"/>
        </w:numPr>
        <w:spacing w:after="80"/>
      </w:pPr>
      <w:r>
        <w:rPr>
          <w:rFonts w:ascii="Arial" w:cs="Arial" w:eastAsia="Arial" w:hAnsi="Arial"/>
          <w:sz w:val="22"/>
          <w:szCs w:val="22"/>
        </w:rPr>
        <w:t xml:space="preserve">Verify the task counter decremented (e.g., Task 1 of 38 becomes Task 1 of 37)</w:t>
      </w:r>
    </w:p>
    <w:p>
      <w:pPr>
        <w:pStyle w:val="ListParagraph"/>
        <w:numPr>
          <w:ilvl w:val="0"/>
          <w:numId w:val="7"/>
        </w:numPr>
        <w:spacing w:after="80"/>
      </w:pPr>
      <w:r>
        <w:rPr>
          <w:rFonts w:ascii="Arial" w:cs="Arial" w:eastAsia="Arial" w:hAnsi="Arial"/>
          <w:sz w:val="22"/>
          <w:szCs w:val="22"/>
        </w:rPr>
        <w:t xml:space="preserve">Apollo auto-advances to the next task -- repeat from Step 1</w:t>
      </w:r>
    </w:p>
    <w:p>
      <w:pPr>
        <w:spacing w:before="200"/>
      </w:pPr>
    </w:p>
    <w:p>
      <w:pPr>
        <w:pStyle w:val="Heading1"/>
        <w:spacing w:before="360" w:after="200"/>
      </w:pPr>
      <w:r>
        <w:rPr>
          <w:rFonts w:ascii="Arial" w:cs="Arial" w:eastAsia="Arial" w:hAnsi="Arial"/>
          <w:b/>
          <w:bCs/>
          <w:color w:val="2E75B6"/>
          <w:sz w:val="32"/>
          <w:szCs w:val="32"/>
        </w:rPr>
        <w:t xml:space="preserve">6. Tracking, Verification &amp; Error Handling</w:t>
      </w:r>
    </w:p>
    <w:p>
      <w:pPr>
        <w:pStyle w:val="Heading2"/>
        <w:spacing w:before="240" w:after="120"/>
      </w:pPr>
      <w:r>
        <w:rPr>
          <w:rFonts w:ascii="Arial" w:cs="Arial" w:eastAsia="Arial" w:hAnsi="Arial"/>
          <w:b/>
          <w:bCs/>
          <w:color w:val="1F4E79"/>
          <w:sz w:val="26"/>
          <w:szCs w:val="26"/>
        </w:rPr>
        <w:t xml:space="preserve">6a. Post-Send Verification</w:t>
      </w:r>
    </w:p>
    <w:p>
      <w:pPr>
        <w:pStyle w:val="ListParagraph"/>
        <w:numPr>
          <w:ilvl w:val="0"/>
          <w:numId w:val="8"/>
        </w:numPr>
        <w:spacing w:after="80"/>
      </w:pPr>
      <w:r>
        <w:rPr>
          <w:rFonts w:ascii="Arial" w:cs="Arial" w:eastAsia="Arial" w:hAnsi="Arial"/>
          <w:sz w:val="22"/>
          <w:szCs w:val="22"/>
        </w:rPr>
        <w:t xml:space="preserve">After each send, confirm the task counter decreased by 1</w:t>
      </w:r>
    </w:p>
    <w:p>
      <w:pPr>
        <w:pStyle w:val="ListParagraph"/>
        <w:numPr>
          <w:ilvl w:val="0"/>
          <w:numId w:val="8"/>
        </w:numPr>
        <w:spacing w:after="80"/>
      </w:pPr>
      <w:r>
        <w:rPr>
          <w:rFonts w:ascii="Arial" w:cs="Arial" w:eastAsia="Arial" w:hAnsi="Arial"/>
          <w:sz w:val="22"/>
          <w:szCs w:val="22"/>
        </w:rPr>
        <w:t xml:space="preserve">Take a screenshot after each send as proof of delivery</w:t>
      </w:r>
    </w:p>
    <w:p>
      <w:pPr>
        <w:pStyle w:val="ListParagraph"/>
        <w:numPr>
          <w:ilvl w:val="0"/>
          <w:numId w:val="8"/>
        </w:numPr>
        <w:spacing w:after="80"/>
      </w:pPr>
      <w:r>
        <w:rPr>
          <w:rFonts w:ascii="Arial" w:cs="Arial" w:eastAsia="Arial" w:hAnsi="Arial"/>
          <w:sz w:val="22"/>
          <w:szCs w:val="22"/>
        </w:rPr>
        <w:t xml:space="preserve">Log each send in the activity tracker with: prospect name, company, subject, status, and timestamp</w:t>
      </w:r>
    </w:p>
    <w:p>
      <w:pPr>
        <w:pStyle w:val="ListParagraph"/>
        <w:numPr>
          <w:ilvl w:val="0"/>
          <w:numId w:val="8"/>
        </w:numPr>
        <w:spacing w:after="80"/>
      </w:pPr>
      <w:r>
        <w:rPr>
          <w:rFonts w:ascii="Arial" w:cs="Arial" w:eastAsia="Arial" w:hAnsi="Arial"/>
          <w:sz w:val="22"/>
          <w:szCs w:val="22"/>
        </w:rPr>
        <w:t xml:space="preserve">At the end of each session, update prospect_master_tracker.md with all completed sends</w:t>
      </w:r>
    </w:p>
    <w:p>
      <w:pPr>
        <w:spacing w:before="200"/>
      </w:pPr>
    </w:p>
    <w:p>
      <w:pPr>
        <w:pStyle w:val="Heading2"/>
        <w:spacing w:before="240" w:after="120"/>
      </w:pPr>
      <w:r>
        <w:rPr>
          <w:rFonts w:ascii="Arial" w:cs="Arial" w:eastAsia="Arial" w:hAnsi="Arial"/>
          <w:b/>
          <w:bCs/>
          <w:color w:val="1F4E79"/>
          <w:sz w:val="26"/>
          <w:szCs w:val="26"/>
        </w:rPr>
        <w:t xml:space="preserve">6b. Error Handling</w:t>
      </w:r>
    </w:p>
    <w:p>
      <w:pPr>
        <w:spacing w:after="120"/>
      </w:pPr>
      <w:r>
        <w:rPr>
          <w:rFonts w:ascii="Arial" w:cs="Arial" w:eastAsia="Arial" w:hAnsi="Arial"/>
          <w:b/>
          <w:bCs/>
          <w:sz w:val="22"/>
          <w:szCs w:val="22"/>
        </w:rPr>
        <w:t xml:space="preserve">If an email is accidentally sent with template/generic content:</w:t>
      </w:r>
    </w:p>
    <w:p>
      <w:pPr>
        <w:pStyle w:val="ListParagraph"/>
        <w:numPr>
          <w:ilvl w:val="0"/>
          <w:numId w:val="9"/>
        </w:numPr>
        <w:spacing w:after="80"/>
      </w:pPr>
      <w:r>
        <w:rPr>
          <w:rFonts w:ascii="Arial" w:cs="Arial" w:eastAsia="Arial" w:hAnsi="Arial"/>
          <w:sz w:val="22"/>
          <w:szCs w:val="22"/>
        </w:rPr>
        <w:t xml:space="preserve">Note the contact's Apollo ID immediately</w:t>
      </w:r>
    </w:p>
    <w:p>
      <w:pPr>
        <w:pStyle w:val="ListParagraph"/>
        <w:numPr>
          <w:ilvl w:val="0"/>
          <w:numId w:val="9"/>
        </w:numPr>
        <w:spacing w:after="80"/>
      </w:pPr>
      <w:r>
        <w:rPr>
          <w:rFonts w:ascii="Arial" w:cs="Arial" w:eastAsia="Arial" w:hAnsi="Arial"/>
          <w:sz w:val="22"/>
          <w:szCs w:val="22"/>
        </w:rPr>
        <w:t xml:space="preserve">Log the error in the activity tracker with status "NEEDS FIX"</w:t>
      </w:r>
    </w:p>
    <w:p>
      <w:pPr>
        <w:pStyle w:val="ListParagraph"/>
        <w:numPr>
          <w:ilvl w:val="0"/>
          <w:numId w:val="9"/>
        </w:numPr>
        <w:spacing w:after="80"/>
      </w:pPr>
      <w:r>
        <w:rPr>
          <w:rFonts w:ascii="Arial" w:cs="Arial" w:eastAsia="Arial" w:hAnsi="Arial"/>
          <w:sz w:val="22"/>
          <w:szCs w:val="22"/>
        </w:rPr>
        <w:t xml:space="preserve">The contact will need to be removed from the sequence and re-added, or a follow-up email sent with the correct personalized content on Step 2</w:t>
      </w:r>
    </w:p>
    <w:p>
      <w:pPr>
        <w:pStyle w:val="ListParagraph"/>
        <w:numPr>
          <w:ilvl w:val="0"/>
          <w:numId w:val="9"/>
        </w:numPr>
        <w:spacing w:after="80"/>
      </w:pPr>
      <w:r>
        <w:rPr>
          <w:rFonts w:ascii="Arial" w:cs="Arial" w:eastAsia="Arial" w:hAnsi="Arial"/>
          <w:sz w:val="22"/>
          <w:szCs w:val="22"/>
        </w:rPr>
        <w:t xml:space="preserve">Do NOT continue sending without addressing the error</w:t>
      </w:r>
    </w:p>
    <w:p>
      <w:pPr>
        <w:spacing w:before="200"/>
      </w:pPr>
    </w:p>
    <w:p>
      <w:pPr>
        <w:pStyle w:val="Heading2"/>
        <w:spacing w:before="240" w:after="120"/>
      </w:pPr>
      <w:r>
        <w:rPr>
          <w:rFonts w:ascii="Arial" w:cs="Arial" w:eastAsia="Arial" w:hAnsi="Arial"/>
          <w:b/>
          <w:bCs/>
          <w:color w:val="1F4E79"/>
          <w:sz w:val="26"/>
          <w:szCs w:val="26"/>
        </w:rPr>
        <w:t xml:space="preserve">6c. Daily Activity Log</w:t>
      </w:r>
    </w:p>
    <w:p>
      <w:pPr>
        <w:spacing w:after="120"/>
      </w:pPr>
      <w:r>
        <w:rPr>
          <w:rFonts w:ascii="Arial" w:cs="Arial" w:eastAsia="Arial" w:hAnsi="Arial"/>
          <w:sz w:val="22"/>
          <w:szCs w:val="22"/>
        </w:rPr>
        <w:t xml:space="preserve">Maintain a daily tracker with columns: Prospect #, Name, Title, Company, Subject, Status, Notes. Update in real-time as emails are sent. This ensures no duplicates and provides an audit trail.</w:t>
      </w:r>
    </w:p>
    <w:p>
      <w:r>
        <w:br w:type="page"/>
      </w:r>
    </w:p>
    <w:p>
      <w:pPr>
        <w:pStyle w:val="Heading1"/>
        <w:spacing w:before="360" w:after="200"/>
      </w:pPr>
      <w:r>
        <w:rPr>
          <w:rFonts w:ascii="Arial" w:cs="Arial" w:eastAsia="Arial" w:hAnsi="Arial"/>
          <w:b/>
          <w:bCs/>
          <w:color w:val="2E75B6"/>
          <w:sz w:val="32"/>
          <w:szCs w:val="32"/>
        </w:rPr>
        <w:t xml:space="preserve">7. Deduplication -- Companies Already in Sequence</w:t>
      </w:r>
    </w:p>
    <w:p>
      <w:pPr>
        <w:spacing w:after="120"/>
      </w:pPr>
      <w:r>
        <w:rPr>
          <w:rFonts w:ascii="Arial" w:cs="Arial" w:eastAsia="Arial" w:hAnsi="Arial"/>
          <w:sz w:val="22"/>
          <w:szCs w:val="22"/>
        </w:rPr>
        <w:t xml:space="preserve">The following companies already have contacts in the Q1 Website Visitor -- Tier 1 Intent sequence. Do NOT add additional contacts from these companies unless they are at a different seniority level or in a distinctly different department: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Column A</w:t>
            </w:r>
          </w:p>
        </w:tc>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Column B</w:t>
            </w:r>
          </w:p>
        </w:tc>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Column C</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Altair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Ampersand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Aria Systems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Bessemer Trust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 Buy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Binance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Bynder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CSG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Cedar Gate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Crestron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Dental Intelligence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Digi International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Discovery Education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Dotdash Meredith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Epic Games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Extreme Networks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Fleetio</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Flywire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FreedomPay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Fulgent Genetics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GTreasury</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GoodRx</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Granicus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HealthEdge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Hitachi Vantara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IQVIA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Instructure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Interactions LLC</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Invesco</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Island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LastPass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MedImpact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NetApp</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ON24</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OpSec Security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OppFi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Orion Innovation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Owl Cyber Defense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 Technology</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PURE Insurance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Phreesia</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Procore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RedSail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Rightworks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Riverbed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SPS Commerce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Synechron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Teaching Strategies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Upland Software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VIZIO</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Veeva</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Verra Mobility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Zelis</w:t>
            </w:r>
          </w:p>
        </w:tc>
      </w:tr>
    </w:tbl>
    <w:p>
      <w:pPr>
        <w:spacing w:before="200"/>
      </w:pPr>
    </w:p>
    <w:p>
      <w:pPr>
        <w:spacing w:after="120"/>
      </w:pPr>
      <w:r>
        <w:rPr>
          <w:rFonts w:ascii="Arial" w:cs="Arial" w:eastAsia="Arial" w:hAnsi="Arial"/>
          <w:sz w:val="22"/>
          <w:szCs w:val="22"/>
        </w:rPr>
        <w:t xml:space="preserve">This list must be updated every time a new contact is added to the sequence. Before prospecting, always check this list first.</w:t>
      </w:r>
    </w:p>
    <w:p>
      <w:pPr>
        <w:sectPr>
          <w:headerReference w:type="default" r:id="rId6"/>
          <w:footerReference w:type="default" r:id="rId7"/>
          <w:pgSz w:w="12240" w:h="15840" w:orient="portrait"/>
          <w:pgMar w:top="1440" w:right="1440" w:bottom="1080" w:left="1440" w:header="708" w:footer="708" w:gutter="0"/>
          <w:pgNumType/>
          <w:docGrid w:linePitch="360"/>
        </w:sectPr>
      </w:pPr>
    </w:p>
    <w:p>
      <w:pPr>
        <w:pStyle w:val="Heading1"/>
        <w:spacing w:before="360" w:after="200"/>
      </w:pPr>
      <w:r>
        <w:rPr>
          <w:rFonts w:ascii="Arial" w:cs="Arial" w:eastAsia="Arial" w:hAnsi="Arial"/>
          <w:b/>
          <w:bCs/>
          <w:color w:val="2E75B6"/>
          <w:sz w:val="32"/>
          <w:szCs w:val="32"/>
        </w:rPr>
        <w:t xml:space="preserve">8. Activity Tracker -- March 1, 2026</w:t>
      </w:r>
    </w:p>
    <w:p>
      <w:pPr>
        <w:spacing w:after="80"/>
      </w:pPr>
      <w:r>
        <w:rPr>
          <w:rFonts w:ascii="Arial" w:cs="Arial" w:eastAsia="Arial" w:hAnsi="Arial"/>
          <w:b/>
          <w:bCs/>
          <w:sz w:val="22"/>
          <w:szCs w:val="22"/>
        </w:rPr>
        <w:t xml:space="preserve">Date: </w:t>
      </w:r>
      <w:r>
        <w:rPr>
          <w:rFonts w:ascii="Arial" w:cs="Arial" w:eastAsia="Arial" w:hAnsi="Arial"/>
          <w:sz w:val="22"/>
          <w:szCs w:val="22"/>
        </w:rPr>
        <w:t xml:space="preserve">Saturday, March 1, 2026</w:t>
      </w:r>
    </w:p>
    <w:p>
      <w:pPr>
        <w:spacing w:after="80"/>
      </w:pPr>
      <w:r>
        <w:rPr>
          <w:rFonts w:ascii="Arial" w:cs="Arial" w:eastAsia="Arial" w:hAnsi="Arial"/>
          <w:b/>
          <w:bCs/>
          <w:sz w:val="22"/>
          <w:szCs w:val="22"/>
        </w:rPr>
        <w:t xml:space="preserve">Sequence: </w:t>
      </w:r>
      <w:r>
        <w:rPr>
          <w:rFonts w:ascii="Arial" w:cs="Arial" w:eastAsia="Arial" w:hAnsi="Arial"/>
          <w:sz w:val="22"/>
          <w:szCs w:val="22"/>
        </w:rPr>
        <w:t xml:space="preserve">Q1 Website Visitor -- Tier 1 Intent</w:t>
      </w:r>
    </w:p>
    <w:p>
      <w:pPr>
        <w:spacing w:after="80"/>
      </w:pPr>
      <w:r>
        <w:rPr>
          <w:rFonts w:ascii="Arial" w:cs="Arial" w:eastAsia="Arial" w:hAnsi="Arial"/>
          <w:b/>
          <w:bCs/>
          <w:sz w:val="22"/>
          <w:szCs w:val="22"/>
        </w:rPr>
        <w:t xml:space="preserve">Step: </w:t>
      </w:r>
      <w:r>
        <w:rPr>
          <w:rFonts w:ascii="Arial" w:cs="Arial" w:eastAsia="Arial" w:hAnsi="Arial"/>
          <w:sz w:val="22"/>
          <w:szCs w:val="22"/>
        </w:rPr>
        <w:t xml:space="preserve">Touch 1 (Day 1 manual email)</w:t>
      </w:r>
    </w:p>
    <w:p>
      <w:pPr>
        <w:spacing w:after="200"/>
      </w:pPr>
      <w:r>
        <w:rPr>
          <w:rFonts w:ascii="Arial" w:cs="Arial" w:eastAsia="Arial" w:hAnsi="Arial"/>
          <w:b/>
          <w:bCs/>
          <w:sz w:val="22"/>
          <w:szCs w:val="22"/>
        </w:rPr>
        <w:t xml:space="preserve">Tasks remaining after session: </w:t>
      </w:r>
      <w:r>
        <w:rPr>
          <w:rFonts w:ascii="Arial" w:cs="Arial" w:eastAsia="Arial" w:hAnsi="Arial"/>
          <w:sz w:val="22"/>
          <w:szCs w:val="22"/>
        </w:rPr>
        <w:t xml:space="preserve">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Total Sent</w:t>
            </w:r>
          </w:p>
        </w:tc>
        <w:tc>
          <w:tcPr>
            <w:tcW w:type="dxa" w:w="2520"/>
            <w:tcBorders>
              <w:top w:val="single" w:color="2E75B6" w:sz="1"/>
              <w:left w:val="single" w:color="2E75B6" w:sz="1"/>
              <w:bottom w:val="single" w:color="2E75B6" w:sz="1"/>
              <w:right w:val="single" w:color="2E75B6" w:sz="1"/>
            </w:tcBorders>
            <w:shd w:fill="27AE6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Personalized</w:t>
            </w:r>
          </w:p>
        </w:tc>
        <w:tc>
          <w:tcPr>
            <w:tcW w:type="dxa" w:w="2520"/>
            <w:tcBorders>
              <w:top w:val="single" w:color="2E75B6" w:sz="1"/>
              <w:left w:val="single" w:color="2E75B6" w:sz="1"/>
              <w:bottom w:val="single" w:color="2E75B6" w:sz="1"/>
              <w:right w:val="single" w:color="2E75B6" w:sz="1"/>
            </w:tcBorders>
            <w:shd w:fill="E74C3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Needs Fix</w:t>
            </w:r>
          </w:p>
        </w:tc>
        <w:tc>
          <w:tcPr>
            <w:tcW w:type="dxa" w:w="2520"/>
            <w:tcBorders>
              <w:top w:val="single" w:color="2E75B6" w:sz="1"/>
              <w:left w:val="single" w:color="2E75B6" w:sz="1"/>
              <w:bottom w:val="single" w:color="2E75B6" w:sz="1"/>
              <w:right w:val="single" w:color="2E75B6" w:sz="1"/>
            </w:tcBorders>
            <w:shd w:fill="F39C1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Remaining Today</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8"/>
                <w:szCs w:val="28"/>
              </w:rPr>
              <w:t xml:space="preserve">13</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28"/>
                <w:szCs w:val="28"/>
              </w:rPr>
              <w:t xml:space="preserve">12</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74C3C"/>
                <w:sz w:val="28"/>
                <w:szCs w:val="28"/>
              </w:rPr>
              <w:t xml:space="preserve">1</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39C12"/>
                <w:sz w:val="28"/>
                <w:szCs w:val="28"/>
              </w:rPr>
              <w:t xml:space="preserve">37</w:t>
            </w:r>
          </w:p>
        </w:tc>
      </w:tr>
    </w:tbl>
    <w:p>
      <w:pPr>
        <w:spacing w:before="240"/>
      </w:pPr>
    </w:p>
    <w:p>
      <w:pPr>
        <w:pStyle w:val="Heading2"/>
        <w:spacing w:before="240" w:after="120"/>
      </w:pPr>
      <w:r>
        <w:rPr>
          <w:rFonts w:ascii="Arial" w:cs="Arial" w:eastAsia="Arial" w:hAnsi="Arial"/>
          <w:b/>
          <w:bCs/>
          <w:color w:val="1F4E79"/>
          <w:sz w:val="26"/>
          <w:szCs w:val="26"/>
        </w:rPr>
        <w:t xml:space="preserve">Detailed Send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
        <w:gridCol w:w="1600"/>
        <w:gridCol w:w="2200"/>
        <w:gridCol w:w="1800"/>
        <w:gridCol w:w="1340"/>
        <w:gridCol w:w="2600"/>
      </w:tblGrid>
      <w:tr>
        <w:tc>
          <w:tcPr>
            <w:tcW w:type="dxa" w:w="5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Company</w:t>
            </w:r>
          </w:p>
        </w:tc>
        <w:tc>
          <w:tcPr>
            <w:tcW w:type="dxa" w:w="1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Subject</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49</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Thong Vu</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Director, QA Engineering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G2</w:t>
            </w:r>
          </w:p>
        </w:tc>
        <w:tc>
          <w:tcPr>
            <w:tcW w:type="dxa" w:w="1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Sent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QA engineering at G2</w:t>
            </w:r>
          </w:p>
        </w:tc>
      </w:tr>
      <w:tr>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Jennifer Ades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VP, Global QA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Hitachi Vantara</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Sent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QA at Hitachi Vantara</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Lakshmi Maganthi</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VP, QA &amp; Validation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Phreesia</w:t>
            </w:r>
          </w:p>
        </w:tc>
        <w:tc>
          <w:tcPr>
            <w:tcW w:type="dxa" w:w="1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Sent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QA at Phreesia</w:t>
            </w:r>
          </w:p>
        </w:tc>
      </w:tr>
      <w:tr>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Adhiti Kannan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of Engineering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Altair</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Sent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Engineering at Altair</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54</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Anand Kumar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Director, QA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GTreasury</w:t>
            </w:r>
          </w:p>
        </w:tc>
        <w:tc>
          <w:tcPr>
            <w:tcW w:type="dxa" w:w="1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Sent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QA at GTreasury</w:t>
            </w:r>
          </w:p>
        </w:tc>
      </w:tr>
      <w:tr>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Dan Knox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VP, QA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Verra Mobility</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Sent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 at Verra Mobility</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57</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Peter Seliga</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Director of System Engineering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MedImpact</w:t>
            </w:r>
          </w:p>
        </w:tc>
        <w:tc>
          <w:tcPr>
            <w:tcW w:type="dxa" w:w="1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Sent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Systems engineering at MedImpact</w:t>
            </w:r>
          </w:p>
        </w:tc>
      </w:tr>
      <w:tr>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Rick Colonello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VP, QA &amp; Release Engineering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Rightworks</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Sent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 and release engineering at Rightworks</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63</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Dena McEwan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Director, QA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Granicus</w:t>
            </w:r>
          </w:p>
        </w:tc>
        <w:tc>
          <w:tcPr>
            <w:tcW w:type="dxa" w:w="1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Sent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QA at Granicus</w:t>
            </w:r>
          </w:p>
        </w:tc>
      </w:tr>
      <w:tr>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Aline Cordier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QA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FreedomPay</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NEEDS FIX</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 at FreedomPay</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65</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Davor Milosevic</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Director, QA Engineering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HealthEdge</w:t>
            </w:r>
          </w:p>
        </w:tc>
        <w:tc>
          <w:tcPr>
            <w:tcW w:type="dxa" w:w="1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Sent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QA engineering at HealthEdge</w:t>
            </w:r>
          </w:p>
        </w:tc>
      </w:tr>
      <w:tr>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Anthony Oluoch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of Software Engineering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MedImpact</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Sent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Engineering leadership at MedImpact</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67</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Sandeep Shah</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VP, Engineering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Synechron</w:t>
            </w:r>
          </w:p>
        </w:tc>
        <w:tc>
          <w:tcPr>
            <w:tcW w:type="dxa" w:w="1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Sent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Engineering at Synechron</w:t>
            </w:r>
          </w:p>
        </w:tc>
      </w:tr>
    </w:tbl>
    <w:p>
      <w:pPr>
        <w:spacing w:before="240"/>
      </w:pPr>
    </w:p>
    <w:p>
      <w:pPr>
        <w:pStyle w:val="Heading2"/>
        <w:spacing w:before="240" w:after="120"/>
      </w:pPr>
      <w:r>
        <w:rPr>
          <w:rFonts w:ascii="Arial" w:cs="Arial" w:eastAsia="Arial" w:hAnsi="Arial"/>
          <w:b/>
          <w:bCs/>
          <w:color w:val="1F4E79"/>
          <w:sz w:val="26"/>
          <w:szCs w:val="26"/>
        </w:rPr>
        <w:t xml:space="preserve">Action Items</w:t>
      </w:r>
    </w:p>
    <w:p>
      <w:pPr>
        <w:pStyle w:val="ListParagraph"/>
        <w:numPr>
          <w:ilvl w:val="0"/>
          <w:numId w:val="2"/>
        </w:numPr>
        <w:spacing w:after="80"/>
      </w:pPr>
      <w:r>
        <w:rPr>
          <w:rFonts w:ascii="Arial" w:cs="Arial" w:eastAsia="Arial" w:hAnsi="Arial"/>
          <w:sz w:val="22"/>
          <w:szCs w:val="22"/>
        </w:rPr>
        <w:t xml:space="preserve">FIX REQUIRED: Aline Cordier (#64) at FreedomPay -- email sent with generic template content. Contact ID: 69a377b376e6d6000d8478fb. Needs personalized content sent via Step 2 or removal/re-add to sequence.</w:t>
      </w:r>
    </w:p>
    <w:p>
      <w:pPr>
        <w:pStyle w:val="ListParagraph"/>
        <w:numPr>
          <w:ilvl w:val="0"/>
          <w:numId w:val="2"/>
        </w:numPr>
        <w:spacing w:after="80"/>
      </w:pPr>
      <w:r>
        <w:rPr>
          <w:rFonts w:ascii="Arial" w:cs="Arial" w:eastAsia="Arial" w:hAnsi="Arial"/>
          <w:sz w:val="22"/>
          <w:szCs w:val="22"/>
        </w:rPr>
        <w:t xml:space="preserve">Continue sending remaining 37 manual email tasks in the queue</w:t>
      </w:r>
    </w:p>
    <w:p>
      <w:pPr>
        <w:pStyle w:val="ListParagraph"/>
        <w:numPr>
          <w:ilvl w:val="0"/>
          <w:numId w:val="2"/>
        </w:numPr>
        <w:spacing w:after="80"/>
      </w:pPr>
      <w:r>
        <w:rPr>
          <w:rFonts w:ascii="Arial" w:cs="Arial" w:eastAsia="Arial" w:hAnsi="Arial"/>
          <w:sz w:val="22"/>
          <w:szCs w:val="22"/>
        </w:rPr>
        <w:t xml:space="preserve">Daily target: 50 emails -- 37 more needed to hit target for today</w:t>
      </w:r>
    </w:p>
    <w:sectPr>
      <w:headerReference w:type="default" r:id="rId8"/>
      <w:footerReference w:type="default" r:id="rId9"/>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8"/>
        <w:szCs w:val="18"/>
      </w:rPr>
      <w:t xml:space="preserve">Q1 Website Visitor -- Tier 1 Intent Playbook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99999"/>
        <w:sz w:val="18"/>
        <w:szCs w:val="18"/>
      </w:rPr>
      <w:t xml:space="preserve">Daily Activity Tracker -- Q1 Website Visitor Sequence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2026-03-01T00:33:19.060Z</dcterms:created>
  <dcterms:modified xsi:type="dcterms:W3CDTF">2026-03-01T00:33:19.061Z</dcterms:modified>
</cp:coreProperties>
</file>

<file path=docProps/custom.xml><?xml version="1.0" encoding="utf-8"?>
<Properties xmlns="http://schemas.openxmlformats.org/officeDocument/2006/custom-properties" xmlns:vt="http://schemas.openxmlformats.org/officeDocument/2006/docPropsVTypes"/>
</file>