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TESTSIGMA</w:t>
      </w:r>
    </w:p>
    <w:p>
      <w:p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Outreach Command Center</w:t>
      </w:r>
    </w:p>
    <w:p>
      <w:pPr>
        <w:pBdr>
          <w:bottom w:val="single" w:color="2E75B6" w:sz="6" w:space="1"/>
        </w:pBdr>
        <w:spacing w:after="240" w:before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Cold Call Channel: Master SOP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Standard Operating Procedure for Prospect Selection, Execution &amp; Logging</w:t>
      </w:r>
    </w:p>
    <w:p>
      <w:pPr>
        <w:spacing w:after="2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Created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March 6,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Rob Gorham — robert.gorham@testsigma.com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Sequence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Q1 Priority Accounts — Step 4 (Day 15)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Seq. ID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69a05801fdd140001d3fc014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api/data/outreach_calls.db</w:t>
            </w:r>
          </w:p>
        </w:tc>
      </w:tr>
    </w:tbl>
    <w:p>
      <w:pPr>
        <w:spacing w:after="4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When Calls Apply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Calls are Step 4 of the Q1 Priority Accounts sequence only. This is NOT a standalone cold call motion — calls only happen to prospects who have already received: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Touch 1: LinkedIn InMail (Day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Touch 2: LinkedIn InMail Follow-up (Day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Touch 3: Manual Email (Day 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Touch 4: Phone Call (Day 15)  ← This SOP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call is only appropriate when ALL of the following are true: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prospect is Day 15+ from enrollment in Q1 Priority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They have received and NOT replied to all three prior touches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They are not on the DNC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They have a phone number available in Apollo or Sales Navigator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 NOT call: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Anyone who replied at any point (positive, neutral, or negative). Route all replies to manual triage.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Anyone on the DNC list in CLAUDE.md or with contacts.do_not_contact =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Prospects already in a discovery or meeting cadence with another rep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Anyone marked contacts.status = 'do_not_contact' or contacts.stage = 'meeting_booked'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4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Prospect Selection — Who to Call First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Within the eligible Day 15 pool, calls are not equal. The sequence below determines call order. Work Tier 1 before Tier 2, and so on.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Tier 1 — Highest Intent (Call Same Day)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prospects showed active buying behavior before or during the sequence. They are the warmest. A company that visited the pricing or demo page is 3-5x more likely to take a meeting from a call. These prospects should be called the same day Day 15 eligibility triggers.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DB signals: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accounts.buyer_intent = TRUE — company visited the Testsigma website (tracked via Apollo Web Analytics)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signals.signal_type = 'buyer_intent' AND signals.acted_on = FALSE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accounts.buyer_intent_date within last 30 days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Apollo signals: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Contact has viewed a sequence email (opens tracked in Apollo engagement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Company has a website visitor event tied to their domain in Apollo Web Analytics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Tier 2 — High ICP Fit with Active Pain Signal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Strong fit + a detectable signal that pain is live right now.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DB signals: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icp_scores.total_score &gt;= 9 (out of 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signals.signal_type IN ('qa_job_posting', 'leadership_change', 'funding') AND signals.acted_on = FALSE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signals.expires_at &gt; TODAY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to look for in QA job postings (signal_type = 'qa_job_posting'):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Hiring for QA Lead, SDET, Test Architect → team scaling = automation demand outpacing capacity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Job posting mentions Selenium, Cypress, or Playwright → stack we win against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Tier 3 — Standard Day 15 Non-Responders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Remaining eligible contacts with no Tier 1 or 2 signals. Call in descending ICP score order.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Sort by: icp_scores.total_score DESC, then contacts.recently_hired ASC (stable in role = more decision-making authority).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Persona Priority (Within Any Tier)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48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Call Priority</w:t>
            </w:r>
          </w:p>
        </w:tc>
        <w:tc>
          <w:tcPr>
            <w:tcW w:type="dxa" w:w="5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QA Manager / QA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1st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Highest volume. Owns day-to-day pain.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Director / Head of QA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2nd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Budget authority. Feels velocity pressure.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SDET / Automation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3rd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Technical champion. High reply rate (39.3%).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VP of Engineering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4th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Only with Tier 1/2 signal. Low ROI otherwise.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Last resort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Only with explicit buyer intent.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Excluded personas — Do Not Call Without Strong Signal: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C-level at 5,000+ employee companies without buyer intent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Pharma/biotech lab QA (not software QA — wrong buyer)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Any contact marked contacts.persona_type = NULL (no confirmed QA scope)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4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Pre-Call Eligibility Gates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 all gates before building the call list. No exceptions.</w:t>
      </w:r>
    </w:p>
    <w:p>
      <w:pPr>
        <w:spacing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4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if Fail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DNC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CLAUDE.md DNC list + contacts.do_not_contact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Remove. Do not call.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Already replied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Any reply in replies table for this contact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Remove. Handle via reply triage.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Day 15 eligible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sequence_state.touch_eligible_date &lt;= TODAY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Skip. Not ready.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Prior touches confirmed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T1, T2, T3 all show touchpoints rows with delivery_status = completed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Verify before calling.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Phone number available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contacts.phone is populated OR found in Sales Navigator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Skip if no number.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 appropriate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contacts.stage NOT IN ('meeting_booked', 'meeting_held', 'opportunity')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Skip. Already in live cycle.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re-sequencing too fast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call touchpoint for this contact within last 7 days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Skip.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4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Call Timing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Always convert to the prospect's local time. Check contacts.timezone first. Use company HQ location as proxy if timezone is null.</w:t>
      </w:r>
    </w:p>
    <w:p>
      <w:pPr>
        <w:spacing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Window (Prospect Local Time)</w:t>
            </w:r>
          </w:p>
        </w:tc>
        <w:tc>
          <w:tcPr>
            <w:tcW w:type="dxa" w:w="6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8:00 – 11:00 AM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BEST — decision makers available, pre-meeting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11:00 AM – 12:00 PM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Good — pre-lunch window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1:00 – 3:00 PM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Acceptable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3:00 – 5:30 PM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Good — second best window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After 5:30 PM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NEVER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Monday morning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AVOID — low connect rate, high irritation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Thursday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BEST day overall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Friday afternoon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AVOID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Batch calls by timezone. East Coast contacts 8–11 AM ET. West Coast contacts 11 AM – 2 PM ET (8–11 AM their time). Never call a prospect outside their business hours.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4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The Call Framework (One Script)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There is no per-person script generation. Rob uses one framework with inline adaptation based on what the prospect says. The three-beat structure has been tested and the permission opener specifically reduces hang-ups.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Pre-Call Context Pull (60 Seconds)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 dialing, pull from the DB or OCC Call Prep: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Their known stack (research_snapshots.tech_stack_signals) — which proof point NOT to use (must differ from Touch 1 InMail)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Their contacts.predicted_objection — what to expect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Their icp_scores breakdown — what their strongest pain indicator 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Whether accounts.buyer_intent = TRUE — open more directly if so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Beat 1 — Identity and Reason (5 seconds)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3"/>
              <w:left w:val="thick" w:color="2E75B6" w:sz="18"/>
              <w:bottom w:val="single" w:color="2E75B6" w:sz="3"/>
              <w:right w:val="single" w:color="CCCCCC" w:sz="2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"Hey [First], this is Rob with Testsigma — reaching out about your QA automation setup."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Never say 'I was looking at your LinkedIn' — same rule as InMail (HC1 from data-rules.md)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Never lead with the product name as the hook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'QA automation setup' is intentionally broad — let them place themselves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Beat 2 — Permission Ask (5 seconds)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3"/>
              <w:left w:val="thick" w:color="2E75B6" w:sz="18"/>
              <w:bottom w:val="single" w:color="2E75B6" w:sz="3"/>
              <w:right w:val="single" w:color="CCCCCC" w:sz="2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"Did I catch you at a bad time?"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— or 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"Do you have 30 seconds before I lose you?"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Wait for their response before continuing. If they say 'yes, busy' — offer a specific callback time: 'Totally fair. What's better, [Thursday at X] or [Friday morning]?' Do not pitch to someone who said they're busy.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Beat 3 — Pain Hypothesis (20 seconds, after permission)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One hypothesis matched to their persona. Do not read from a list. Do not pitch the product. State the pain, then pause and wait for their reaction.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QA Manager / QA Lead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3"/>
              <w:left w:val="thick" w:color="2E75B6" w:sz="18"/>
              <w:bottom w:val="single" w:color="2E75B6" w:sz="3"/>
              <w:right w:val="single" w:color="CCCCCC" w:sz="2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"We work with QA teams that are stuck maintaining brittle regression suites — automation backlog grows faster than the team can keep up. Sound familiar at all?"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Director / VP of QA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3"/>
              <w:left w:val="thick" w:color="2E75B6" w:sz="18"/>
              <w:bottom w:val="single" w:color="2E75B6" w:sz="3"/>
              <w:right w:val="single" w:color="CCCCCC" w:sz="2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"We work with QA orgs where coverage is the main gap — release velocity is slipping and leadership wants a plan. Ring true for your team?"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SDET / Automation Lead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3"/>
              <w:left w:val="thick" w:color="2E75B6" w:sz="18"/>
              <w:bottom w:val="single" w:color="2E75B6" w:sz="3"/>
              <w:right w:val="single" w:color="CCCCCC" w:sz="2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"We work with SDETs spending most of their time maintaining old test suites rather than building new coverage. That dynamic familiar?"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VP Eng / CTO (only with buyer intent signal)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3"/>
              <w:left w:val="thick" w:color="2E75B6" w:sz="18"/>
              <w:bottom w:val="single" w:color="2E75B6" w:sz="3"/>
              <w:right w:val="single" w:color="CCCCCC" w:sz="2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"We work with engineering teams where QA becomes the release bottleneck right as you're trying to ship faster. Is testing slowing your deploys at all?"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Wait for confirmation before bridging. If they say 'not really' — ask what IS the main testing challenge. If they engage at all, you have an opening.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Proof Point Bridge (20 seconds — after pain confirmed)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See Section 6 for proof point selection. Keep it to one customer, one metric, one outcome.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3"/>
              <w:left w:val="thick" w:color="2E75B6" w:sz="18"/>
              <w:bottom w:val="single" w:color="2E75B6" w:sz="3"/>
              <w:right w:val="single" w:color="CCCCCC" w:sz="2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"[Customer] was dealing with the same thing — [specific metric]. That's what typically happens in the first 90 days. Worth 20 minutes to see how they did it?"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Ask (10 seconds)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3"/>
              <w:left w:val="thick" w:color="2E75B6" w:sz="18"/>
              <w:bottom w:val="single" w:color="2E75B6" w:sz="3"/>
              <w:right w:val="single" w:color="CCCCCC" w:sz="2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"What day works to jump on a quick 20 minutes — I can show you exactly how they pulled that off?"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If hesitation: 'I can make it short — literally 20 minutes. What's better, [Day A] or [Day B]?' Always force a binary choice — open-ended asks underperform.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4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Proof Point Selection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Critical rule: The proof point you use on the call must be DIFFERENT from the proof point used in Touch 1 InMail. Using the same story signals a scripted sequence, not genuine follow-through. Check message_drafts.proof_point_used for their T1 InMail before calling.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Match to confirmed pain (what they said, not what you assumed):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Confirmed Pain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Proof Point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Maintenance / brittle tests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Hansard: regression 8 weeks → 5 weeks with AI self-healing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Coverage / not enough automation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Medibuddy: 2,500 tests automated, 50% maintenance cut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Speed / release bottleneck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CRED: 90% regression automation, 5x faster execution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Scale / team capacity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Nagra DTV: 2,500 tests in 8 months, 4x faster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testing overhead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Spendflo: 50% manual testing cut, ROI in first quarter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Enterprise / compliance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Sanofi: regression from 3 days to 80 minutes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Selenium migration pain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70% maintenance reduction vs Selenium (generic stat)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 framing rule: Use reduction framing ('50% cut') not multiplier framing ('300% faster'). Data shows: 39.2% vs 16.3% response rates respectively.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Full proof point details and competitive quick-reference: memory/proof-points.md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4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Objection Handling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Full objection pre-mapping is in memory/proof-points.md. Key calls-specific responses:</w:t>
      </w:r>
    </w:p>
    <w:p>
      <w:pPr>
        <w:spacing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Objection</w:t>
            </w:r>
          </w:p>
        </w:tc>
        <w:tc>
          <w:tcPr>
            <w:tcW w:type="dxa" w:w="6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 already have a tool.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Makes sense. A lot of teams we talk to have [tool] and still reach out because of specific gaps — usually maintenance overhead or coverage limitations. Worth comparing?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Send me an email.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Will do — just so I send the right thing, is the main pain more around maintenance or coverage? (get the intel before agreeing)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the right time.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Totally fair. When does your next planning cycle kick off? I'll follow up then with something relevant.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 don't have budget.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Appreciate you being direct. [Spendflo/Medibuddy] saw payback in under 90 days. Even worth a 20-minute benchmark?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We're happy with what we have.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Good to hear. Teams that find us useful usually hit a specific trigger — release delays, new hire building coverage, or maintenance eating sprint capacity. Any of those on the horizon?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I'm not the decision maker.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Who is? Would you be willing to introduce me, or should I reach out directly?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The 'send me an email' objection is an opportunity, not a dead end. Always extract the pain angle before agreeing. That one question converts a brush-off into intel for a better email.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4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Voicemail Protocol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Leave a voicemail on the first unanswered attempt only. Do not leave a second voicemail. 30 seconds max — anything longer gets deleted.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Voicemail Script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3"/>
              <w:left w:val="thick" w:color="2E75B6" w:sz="18"/>
              <w:bottom w:val="single" w:color="2E75B6" w:sz="3"/>
              <w:right w:val="single" w:color="CCCCCC" w:sz="2"/>
            </w:tcBorders>
            <w:shd w:fill="EBF3FB" w:val="clear"/>
            <w:tcMar>
              <w:top w:type="dxa" w:w="120"/>
              <w:left w:type="dxa" w:w="2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"Hey [First], this is Rob with Testsigma — T-E-S-T-S-I-G-M-A.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Leaving a quick message because I think we can help your QA team cut regression time.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[Customer] cut theirs from [X] to [Y] in 90 days. Worth a look?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My number is [phone]. I'll send you a short note too. Thanks [First]."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Say 'Testsigma' twice — once normally, once spelled. It is an unfamiliar 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ONE metric only. No feature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End with 'I'll send you a short note' ONLY if you plan to email same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Never ask them to call back with a specific agenda. Curiosity is the hook.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30 seconds max — time yourself before your first voicemail.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When NOT to leave a voicemail: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Second call attempt to the same prospect (silence is better than double voicemail)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the phone is a company main line / receptionist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If you already left a voicemail within the last 7 days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4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Post-Call Logging — Apollo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Log within 10 minutes of hanging up. Memory degrades fast.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every call: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 to the contact in Apollo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Mark Step 4 task as complete (do not skip this — sequence advancement depends on it)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a disposition note: [Date] — [connected/VM/no_answer/wrong_number] — [1-sentence summary if connected]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If they booked a meeting: Update contact stage to 'Meeting Booked.' Add the meeting details to the Apollo note. Alert your AE or manager.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If wrong number: Add note. Flag for DNC review. Do not re-attempt without verifying the correct number.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4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Post-Call Logging — Local Calls DB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DB: api/data/outreach_calls.db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Every call gets a row in touchpoints. Every substantive connected call gets a row in replies. This is not optional.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touchpoints — Required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INSERT INTO touchpoints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id, contact_id, message_draft_id, channel, touch_number,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sent_at, outcome, call_duration_seconds, call_notes, confirmed_by_user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 VALUES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uuid(), '[contact_id]', '[snippet_id or NULL]', 'call', 4,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'[timestamp]', '[connected|voicemail|no_answer|wrong_number]',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[seconds or NULL], '[notes]',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);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call_notes field — what to capture: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Key quotes verbatim (as best you recall)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Their pain in their 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What they said about their current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Objections raised and how they landed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Any referrals given (name, title, company)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Temperature: hot / warm / cool / cold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replies — For Connected Calls with Substantive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INSERT INTO replies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id, contact_id, touchpoint_id, channel, intent, reply_tag,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summary, raw_text, referral_name, referral_title,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recommended_next_step, replied_at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 VALUES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uuid(), '[contact_id]', '[touchpoint_id]', 'call',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'[positive|neutral|not_now|referral|negative]', '[pain_hook|referral|timing|not_interested]',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'[1-2 sentence summary]', '[verbatim notes]',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'[name or NULL]', '[title or NULL]',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'[what to do next]', '[call timestamp]'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contacts — Stage Update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logging, update contacts.stage to reflect where the prospect stands: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  <w:tc>
          <w:tcPr>
            <w:tcW w:type="dxa" w:w="6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Update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Meeting booked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'meeting_booked'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Expressed interest, no meeting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'replied'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Requested follow-up email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'follow_up'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interested, permanently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'dormant'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Wrong number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Keep current stage; set do_not_contact = TRUE only if confirmed wrong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answer / voicemail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stage change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Call Notes Markdown (Connected Calls Only)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Save to: memory/call-notes/YYYY-MM-DD-[LastName]-[Company].md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 template: memory/call-notes/_template.md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gives searchable history of what was said and is referenced when the prospect re-engages weeks later.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Referrals — Act Immediately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the prospect referred someone: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 a new contact record in Apollo (apollo_contacts_create with run_dedupe: true)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to local DB contacts table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note linking back to referral source: 'Referred by [Name] at [Company] on [Date]'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Priority: add to next available call session. Referrals are highest-priority cold touches.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4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Reconciliation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 at the end of every call session before closing.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Apollo Step 4 task complete for every call placed this session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Local calls DB touchpoint count matches Apollo activity count for the session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connected calls have call_notes populated (not blank)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connected calls with substantive content have a replies record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referrals from this session have new contact records in Apollo AND local DB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contacts.stage updated for all contacts called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sequence_state.delivery_status = 'completed' or 'skipped' for all Day 15-eligible contacts processed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Any wrong_number outcomes reviewed: verify DNC flag if confirmed bad number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Call notes markdown files saved for all connected calls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mismatch between Apollo disposition count and local DB touchpoint count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Any mismatch is logged as sync_gap in run notes and fixed before session close.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4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Common Pitfalls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Prospect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 not call Day 15 contacts in random order — always sort by Tier 1 → 2 → 3 priority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 not call prospects with replies in the system — even a negative reply = warm, not cold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 not call after 5:30 PM — connect rate drops to near zero and it damages the relationship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On the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 not open with 'I noticed on your LinkedIn...' — same hard rule as InMail (HC1 from data-rules.md)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 not pitch before pain is confirmed — hypothesis first, silence, listen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 not use the same proof point as Touch 1 InMail — it signals a template, not genuine follow-up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 not ask an open-ended meeting question — always force a binary choice of days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 not leave call_notes blank for connected calls — useless for follow-up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 not log only in Apollo and skip the local DB — both must be updated every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 not wait until end of day to log — 10-minute rule is hard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Voicemail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 not leave more than one voicemail per prospect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 not exceed 30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 not leave a voicemail on a company main line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4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13. Reference Data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Apollo IDs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Q1 Priority Accounts Sequence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69a05801fdd140001d3fc014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Your User ID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68e16f05978e5e000d10a621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Your Email Account ID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68f65bdf998c4c0015f3446a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Q1 Priority Accounts — Sequence Step Detail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600"/>
        <w:gridCol w:w="348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LinkedIn InMail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Day 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LinkedIn InMail Follow-up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Day 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 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Day 10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Phone Call (this SOP)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Day 15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Manual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ICP Filters for Call Prioritization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Apollo People Search — use these filters to build your eligible call pool: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person_titles: ["QA Manager", "QA Lead", "Director of QA", "VP Engineering",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"QA Architect", "Test Engineering Manager", "Director of Engineering",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"Sr Director QA", "Head of Quality", "SDET", "Senior SDET", "Principal SDET"]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person_seniorities: ["manager", "director", "vp"]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organization_num_employees_ranges: ["201,500", "501,1000", "1001,5000"]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buyer_intent: true  # preferred — prioritize these first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Proof Point Priority (Call Order)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Full detail in memory/proof-points.md. On calls, this is the preference order: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Hansard (maintenance angle) — 8 weeks to 5 weeks regression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Medibuddy (coverage angle) — 2,500 tests automated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CRED (speed angle) — 5x faster execution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Spendflo (cost angle) — 50% manual testing cut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Sanofi (compliance/enterprise angle) — 3 days to 80 minutes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Related Files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80"/>
      </w:tblGrid>
      <w:tr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memory/sop-calls.md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Short operational quick-reference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docs/outreach-command-center/calls-channel.md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OCC UI and DB schema reference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memory/proof-points.md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Proof points, objections, competitive responses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memory/data-rules.md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Data-driven hard constraints (HC1-HC10)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memory/call-notes/_template.md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Post-call notes template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memory/call-notes/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saved connected-call notes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memory/apollo-config.md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Apollo sequence step configuration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docs/DATA_MODEL.md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Full DB schema (icp_scores, signals, touchpoints)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api/data/outreach_calls.db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calls channel database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2E75B6" w:sz="6" w:space="1"/>
        </w:pBdr>
        <w:spacing w:after="240" w:before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is the single source of truth for the cold call channel. Update it when the process changes.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Last updated: March 6, 2026 (v1.0 — initial release, aligned with channel isolation pattern from email and LinkedIn SOPs).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rFonts w:ascii="Arial" w:cs="Arial" w:eastAsia="Arial" w:hAnsi="Arial"/>
        <w:color w:val="555555"/>
        <w:sz w:val="16"/>
        <w:szCs w:val="16"/>
      </w:rPr>
      <w:t xml:space="preserve">Testsigma  |  Cold Call Channel SOP</w:t>
    </w:r>
    <w:r>
      <w:rPr>
        <w:rFonts w:ascii="Arial" w:cs="Arial" w:eastAsia="Arial" w:hAnsi="Arial"/>
        <w:color w:val="888888"/>
        <w:sz w:val="16"/>
        <w:szCs w:val="16"/>
      </w:rPr>
      <w:t xml:space="preserve">     v1.0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2026-03-06T22:43:17.678Z</dcterms:created>
  <dcterms:modified xsi:type="dcterms:W3CDTF">2026-03-06T22:43:17.682Z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