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 1"/>
        <w:spacing w:after="100" w:before="0"/>
        <w:jc w:val="center"/>
      </w:pPr>
      <w:r>
        <w:t xml:space="preserve">Objection Handling Playbook</w:t>
      </w:r>
    </w:p>
    <w:p>
      <w:pPr>
        <w:spacing w:after="400" w:before="0"/>
        <w:jc w:val="center"/>
      </w:pPr>
      <w:r>
        <w:t xml:space="preserve">Testsigma BDR Quick Reference | February 2026</w:t>
      </w:r>
    </w:p>
    <w:p>
      <w:pPr>
        <w:pStyle w:val="Normal"/>
        <w:spacing w:after="300" w:before="0"/>
      </w:pPr>
      <w:r>
        <w:t xml:space="preserve">This playbook consolidates all objection handling responses into one reference. Each objection includes: the research signal that predicts it, the recommended response, and supporting proof points. Responses should be adapted to the specific prospect's situation, never delivered verbatim.</w:t>
      </w:r>
    </w:p>
    <w:r>
      <w:br w:type="page"/>
    </w:r>
    <w:p>
      <w:pPr>
        <w:pStyle w:val="Heading2"/>
        <w:pStyle w:val="Heading 2"/>
        <w:spacing w:after="100" w:before="200"/>
      </w:pPr>
      <w:r>
        <w:t xml:space="preserve">Section 1: Tool &amp; Competitor Objections</w:t>
      </w:r>
    </w:p>
    <w:p>
      <w:pPr>
        <w:pStyle w:val="Normal"/>
        <w:spacing w:after="200" w:before="0"/>
      </w:pPr>
      <w:r>
        <w:t xml:space="preserve">Most common objection category. When a prospect uses an existing tool, acknowledge it, identify the specific gap they're hitting, and reference a matched customer story.</w:t>
      </w:r>
    </w:p>
    <w:tbl>
      <w:tblPr>
        <w:tblW w:type="%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Research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Likely Objection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Proof Point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Uses Selenium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"We use Selenium"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Totally fair. A lot of teams we work with had Selenium too. The gap they kept hitting was maintenance eating 60-70% of their automation time. What day works to see how they cut that by 70%?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Hansard: 8 weeks → 5 weeks; 70% maintenance reduction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Uses Cypress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"We use Cypress"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Cypress is Chrome-only and doesn't handle Salesforce shadow DOM well. We cover multi-browser, mobile, API, and Salesforce-native testing. Worth comparing how teams handle that?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CRED: 90% regression automation, 5X faster execution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Uses Playwright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"We use Playwright"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Playwright requires coding and isn't optimized for Salesforce. We offer no-code simplicity plus Salesforce-specific features with built-in reporting. Let me show you how teams avoid the coding overhead?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Medibuddy: 2,500 tests automated, 50% maintenance cut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Uses TOSCA, Katalon, Testim, or mabl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"We already have a tool"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Totally fair. A lot of teams we work with had [tool] too. The gap they kept hitting was [specific limitation based on research]. Worth comparing what's possible?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Match proof point to their vertical and pain (see Section 2-3)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Uses Provar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"We use Provar"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Provar's Java-heavy architecture and slow DOM adaptation is a pain for teams shipping fast. We offer faster setup (1 day vs weeks) and better CI/CD integration. What day works to compare?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Fortune 100: 3X productivity increase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Uses Tricentis/TOSCA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"We use Tricentis"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Tricentis works great for broad enterprise. We're a better fit for agile teams, faster deployment, and modern UX without the enterprise overhead. Happy to compare side by side?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Sanofi: Regression 3 days → 80 minutes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Uses Copado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"We use Copado"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Copado handles deployments beautifully. We ensure what you're deploying actually works. Most teams run us alongside Copado for complete coverage.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Cisco: 35% regression reduction at scale</w:t>
            </w:r>
          </w:p>
        </w:tc>
      </w:tr>
    </w:tbl>
    <w:p/>
    <w:r>
      <w:br w:type="page"/>
    </w:r>
    <w:p>
      <w:pPr>
        <w:pStyle w:val="Heading2"/>
        <w:pStyle w:val="Heading 2"/>
        <w:spacing w:after="100" w:before="200"/>
      </w:pPr>
      <w:r>
        <w:t xml:space="preserve">Section 2: Priority &amp; Budget Objections</w:t>
      </w:r>
    </w:p>
    <w:p>
      <w:pPr>
        <w:pStyle w:val="Normal"/>
        <w:spacing w:after="200" w:before="0"/>
      </w:pPr>
      <w:r>
        <w:t xml:space="preserve">Prospect is concerned about budget, capacity, or whether QA is a priority. Frame Testsigma as a cost-saver and capacity-multiplier, not an additional expense.</w:t>
      </w:r>
    </w:p>
    <w:tbl>
      <w:tblPr>
        <w:tblW w:type="%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Research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Likely Objection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Proof Point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No dedicated QA team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"QA isn't a priority"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That's actually why teams like yours use us. Plain English means your devs write tests without learning a new framework. You get QA coverage without hiring QA people. What day works to see how?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Spendflo: 50% manual testing cut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Startup/small team (&lt;200 employees)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"Budget is tight"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Totally get it. One company your size cut manual testing 50% and saw ROI in the first quarter. The time savings alone often pay for the tool. What day works to talk through the math?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Spendflo: 50% manual testing cut, quick ROI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50K+ employee 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"Security/procurement is complex"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We offer on-prem, private cloud (managed or self-managed), and public cloud. SOC2 Type II, ISO 27001, HIPAA certified. Several Fortune 500s run us behind their firewall. Happy to walk through compliance?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Cisco, Samsung, Honeywell all use us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Recently hired in role (&lt;6 months)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"Too early, still assessing"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Makes complete sense. A lot of QA leaders in their first 90 days use our free trial to benchmark what's possible before committing to a platform. Worth exploring?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Free trial as a discovery tool</w:t>
            </w:r>
          </w:p>
        </w:tc>
      </w:tr>
    </w:tbl>
    <w:p/>
    <w:r>
      <w:br w:type="page"/>
    </w:r>
    <w:p>
      <w:pPr>
        <w:pStyle w:val="Heading2"/>
        <w:pStyle w:val="Heading 2"/>
        <w:spacing w:after="100" w:before="200"/>
      </w:pPr>
      <w:r>
        <w:t xml:space="preserve">Section 3: Compliance &amp; Security Objections</w:t>
      </w:r>
    </w:p>
    <w:p>
      <w:pPr>
        <w:pStyle w:val="Normal"/>
        <w:spacing w:after="200" w:before="0"/>
      </w:pPr>
      <w:r>
        <w:t xml:space="preserve">Prospect is in a regulated vertical or concerned about data privacy, AI ethics, or deployment flexibility. Emphasize compliance certifications, data handling practices, and deployment options.</w:t>
      </w:r>
    </w:p>
    <w:tbl>
      <w:tblPr>
        <w:tblW w:type="%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Research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Likely Objection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Proof Point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Pharma, healthcare, or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"Compliance requirements"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We work with Sanofi, Oscar Health, and several Fortune 500 banks. All require SOC2, HIPAA, or PCI compliance. We're certified on all three. Happy to walk through our compliance story?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Sanofi (pharma), Oscar Health (healthcare), multiple banks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Asks about AI/data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"How do you use our data?"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We use OpenAI for AI generation, but your test data is never stored for training. It's only used during prompt generation. We can disable history entirely if needed. SOC2 Type II + GDPR compliant.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SOC2 + GDPR certified, no training data retention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Needs on-prem or air-gapped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"We need on-prem"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We support on-prem, private cloud (managed or self-managed), and public cloud. SOC2 Type II, ISO 27001, HIPAA certified. Several Fortune 500s run us behind their firewall with zero external traffic.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On-prem, private cloud, hybrid options available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Skeptical about AI/auto-healing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"Is auto-healing actually real?"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Yes, and it's not black magic. Auto-healing continuously collects XPaths and element IDs. When the UI changes, it auto-remaps locators to the new structure. No manual script fixes needed. That's how Hansard cut regression from 8 weeks to 5.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pStyle w:val="Normal"/>
            </w:pPr>
            <w:r>
              <w:t xml:space="preserve">Hansard: 8 weeks → 5 weeks regression with auto-heal</w:t>
            </w:r>
          </w:p>
        </w:tc>
      </w:tr>
    </w:tbl>
    <w:p/>
    <w:r>
      <w:br w:type="page"/>
    </w:r>
    <w:p>
      <w:pPr>
        <w:pStyle w:val="Heading2"/>
        <w:pStyle w:val="Heading 2"/>
        <w:spacing w:after="100" w:before="200"/>
      </w:pPr>
      <w:r>
        <w:t xml:space="preserve">Section 4: Timing &amp; Interest Objections</w:t>
      </w:r>
    </w:p>
    <w:p>
      <w:pPr>
        <w:pStyle w:val="Normal"/>
        <w:spacing w:after="200" w:before="0"/>
      </w:pPr>
      <w:r>
        <w:t xml:space="preserve">Prospect isn't ready yet, isn't interested, or is evaluating tools. These require different handling than hard objections—focus on understanding their timeline and keeping the door open.</w:t>
      </w:r>
    </w:p>
    <w:p>
      <w:pPr>
        <w:pStyle w:val="Heading2"/>
        <w:pStyle w:val="Heading 2"/>
        <w:spacing w:after="100" w:before="200"/>
      </w:pPr>
      <w:r>
        <w:t xml:space="preserve">Not Interested</w:t>
      </w:r>
    </w:p>
    <w:p>
      <w:pPr>
        <w:pStyle w:val="Normal"/>
        <w:spacing w:after="200" w:before="0"/>
      </w:pPr>
      <w:r>
        <w:t xml:space="preserve">Acknowledge and ask what they're focused on instead. Log for potential re-engagement in 60+ days if a trigger event occurs (job posting, funding, leadership change).</w:t>
      </w:r>
    </w:p>
    <w:p>
      <w:pPr>
        <w:pStyle w:val="Normal"/>
        <w:spacing w:after="300" w:before="0"/>
      </w:pPr>
      <w:r>
        <w:t xml:space="preserve">Example: "Totally understand. What's your team focused on this quarter? Happy to circle back if testing comes up."</w:t>
      </w:r>
    </w:p>
    <w:p>
      <w:pPr>
        <w:pStyle w:val="Heading2"/>
        <w:pStyle w:val="Heading 2"/>
        <w:spacing w:after="100" w:before="200"/>
      </w:pPr>
      <w:r>
        <w:t xml:space="preserve">Not Right Now / Bad Timing</w:t>
      </w:r>
    </w:p>
    <w:p>
      <w:pPr>
        <w:pStyle w:val="Normal"/>
        <w:spacing w:after="200" w:before="0"/>
      </w:pPr>
      <w:r>
        <w:t xml:space="preserve">Get specific about when they WOULD be interested. Set a calendar reminder to follow up at that time with fresh proof points.</w:t>
      </w:r>
    </w:p>
    <w:p>
      <w:pPr>
        <w:pStyle w:val="Normal"/>
        <w:spacing w:after="300" w:before="0"/>
      </w:pPr>
      <w:r>
        <w:t xml:space="preserve">Example: "Totally understand. When would be a better time to revisit—after the release cycle, or next quarter? Happy to circle back."</w:t>
      </w:r>
    </w:p>
    <w:p>
      <w:pPr>
        <w:pStyle w:val="Heading2"/>
        <w:pStyle w:val="Heading 2"/>
        <w:spacing w:after="100" w:before="200"/>
      </w:pPr>
      <w:r>
        <w:t xml:space="preserve">Send Me Info</w:t>
      </w:r>
    </w:p>
    <w:p>
      <w:pPr>
        <w:pStyle w:val="Normal"/>
        <w:spacing w:after="200" w:before="0"/>
      </w:pPr>
      <w:r>
        <w:t xml:space="preserve">Don't send generic deck. Ask what specifically would be useful—self-healing, NLP test creation, or customer results in their vertical. Personalize the asset or ask for a quick call instead.</w:t>
      </w:r>
    </w:p>
    <w:p>
      <w:pPr>
        <w:pStyle w:val="Normal"/>
        <w:spacing w:after="300" w:before="0"/>
      </w:pPr>
      <w:r>
        <w:t xml:space="preserve">Example: "Happy to. What would be most useful—the self-healing piece, the NLP test creation, or customer results in fintech? Or better yet, quick call to talk through your specific situation?"</w:t>
      </w:r>
    </w:p>
    <w:p>
      <w:pPr>
        <w:pStyle w:val="Heading2"/>
        <w:pStyle w:val="Heading 2"/>
        <w:spacing w:after="100" w:before="200"/>
      </w:pPr>
      <w:r>
        <w:t xml:space="preserve">We're Evaluating Tools</w:t>
      </w:r>
    </w:p>
    <w:p>
      <w:pPr>
        <w:pStyle w:val="Normal"/>
        <w:spacing w:after="200" w:before="0"/>
      </w:pPr>
      <w:r>
        <w:t xml:space="preserve">This is NOT an objection—this is a buying signal. Lean in. Ask what's on their shortlist and position against the competitor tooling.</w:t>
      </w:r>
    </w:p>
    <w:p>
      <w:pPr>
        <w:pStyle w:val="Normal"/>
        <w:spacing w:after="300" w:before="0"/>
      </w:pPr>
      <w:r>
        <w:t xml:space="preserve">Example: "Great timing. What's on your shortlist? Happy to share how we compare on [specific capability they care about]."</w:t>
      </w:r>
    </w:p>
    <w:r>
      <w:br w:type="page"/>
    </w:r>
    <w:p>
      <w:pPr>
        <w:pStyle w:val="Heading2"/>
        <w:pStyle w:val="Heading 2"/>
        <w:spacing w:after="100" w:before="200"/>
      </w:pPr>
      <w:r>
        <w:t xml:space="preserve">Section 5: Universal Objection Response Framework</w:t>
      </w:r>
    </w:p>
    <w:p>
      <w:pPr>
        <w:pStyle w:val="Normal"/>
        <w:spacing w:after="200" w:before="0"/>
      </w:pPr>
      <w:r>
        <w:t xml:space="preserve">How to handle ANY objection, not just the ones listed above.</w:t>
      </w:r>
    </w:p>
    <w:p>
      <w:pPr>
        <w:pStyle w:val="Heading2"/>
        <w:pStyle w:val="Heading 2"/>
        <w:spacing w:after="100" w:before="200"/>
      </w:pPr>
      <w:r>
        <w:t xml:space="preserve">The 4-Step Framework</w:t>
      </w:r>
    </w:p>
    <w:p>
      <w:pPr>
        <w:pStyle w:val="Normal"/>
        <w:spacing w:after="200" w:before="0"/>
      </w:pPr>
      <w:r>
        <w:t xml:space="preserve">Every objection response should follow this structure:</w:t>
      </w:r>
    </w:p>
    <w:p>
      <w:pPr>
        <w:spacing w:after="100" w:before="100"/>
      </w:pPr>
      <w:r>
        <w:t xml:space="preserve">1. Acknowledge</w:t>
      </w:r>
    </w:p>
    <w:p>
      <w:pPr>
        <w:pStyle w:val="Normal"/>
        <w:spacing w:after="150" w:before="0"/>
      </w:pPr>
      <w:r>
        <w:t xml:space="preserve">Never argue or dismiss their objection. "Totally fair," "Makes sense," "Totally understand." This validates them and keeps the conversation open.</w:t>
      </w:r>
    </w:p>
    <w:p>
      <w:pPr>
        <w:spacing w:after="100" w:before="100"/>
      </w:pPr>
      <w:r>
        <w:t xml:space="preserve">2. Bridge</w:t>
      </w:r>
    </w:p>
    <w:p>
      <w:pPr>
        <w:pStyle w:val="Normal"/>
        <w:spacing w:after="150" w:before="0"/>
      </w:pPr>
      <w:r>
        <w:t xml:space="preserve">Connect their objection to a specific pain or proof point. "A lot of teams we work with had [tool] too. The gap they kept hitting was [pain]."</w:t>
      </w:r>
    </w:p>
    <w:p>
      <w:pPr>
        <w:spacing w:after="100" w:before="100"/>
      </w:pPr>
      <w:r>
        <w:t xml:space="preserve">3. Ask (Don't Tell)</w:t>
      </w:r>
    </w:p>
    <w:p>
      <w:pPr>
        <w:pStyle w:val="Normal"/>
        <w:spacing w:after="150" w:before="0"/>
      </w:pPr>
      <w:r>
        <w:t xml:space="preserve">Turn it into a conversation, not a pitch. "What day works to see how they handled that?" or "Is that something you're hitting too?"</w:t>
      </w:r>
    </w:p>
    <w:p>
      <w:pPr>
        <w:spacing w:after="100" w:before="100"/>
      </w:pPr>
      <w:r>
        <w:t xml:space="preserve">4. Close to Meeting</w:t>
      </w:r>
    </w:p>
    <w:p>
      <w:pPr>
        <w:pStyle w:val="Normal"/>
        <w:spacing w:after="300" w:before="0"/>
      </w:pPr>
      <w:r>
        <w:t xml:space="preserve">End with a specific meeting ask tied to the proof point. "What day works this week for a 15-minute look?"</w:t>
      </w:r>
    </w:p>
    <w:p>
      <w:pPr>
        <w:pStyle w:val="Heading2"/>
        <w:pStyle w:val="Heading 2"/>
        <w:spacing w:after="100" w:before="200"/>
      </w:pPr>
      <w:r>
        <w:t xml:space="preserve">Full Example Flow</w:t>
      </w:r>
    </w:p>
    <w:p>
      <w:pPr>
        <w:pStyle w:val="Normal"/>
        <w:spacing w:after="100" w:before="0"/>
      </w:pPr>
      <w:r>
        <w:t xml:space="preserve">Prospect says: "We use Selenium and it's fine."</w:t>
      </w:r>
    </w:p>
    <w:p>
      <w:pPr>
        <w:pStyle w:val="Normal"/>
        <w:spacing w:after="100" w:before="0"/>
      </w:pPr>
      <w:r>
        <w:t xml:space="preserve">Your response:</w:t>
      </w:r>
    </w:p>
    <w:p>
      <w:pPr>
        <w:spacing w:after="100" w:before="0"/>
      </w:pPr>
      <w:r>
        <w:t xml:space="preserve">"Totally fair. Selenium is solid for a lot of teams. The gap we see teams hitting with Selenium is test maintenance eating 60-70% of automation time. Is that something your team's felt?"</w:t>
      </w:r>
    </w:p>
    <w:p>
      <w:pPr>
        <w:pStyle w:val="Normal"/>
        <w:spacing w:after="300" w:before="0"/>
      </w:pPr>
      <w:r>
        <w:t xml:space="preserve">If they say "yeah, that's actually a pain"—you've opened the door. Now you have the proof point ready: "A team we work with (Hansard) cut that from 8 weeks of regression to 5 weeks using auto-healing. What day works to see how they did it?"</w:t>
      </w:r>
    </w:p>
    <w:r>
      <w:br w:type="page"/>
    </w:r>
    <w:p>
      <w:pPr>
        <w:pStyle w:val="Heading2"/>
        <w:pStyle w:val="Heading 2"/>
        <w:spacing w:after="100" w:before="200"/>
      </w:pPr>
      <w:r>
        <w:t xml:space="preserve">Section 6: Phrase Library – Use &amp; Avoid</w:t>
      </w:r>
    </w:p>
    <w:p>
      <w:pPr>
        <w:pStyle w:val="Heading2"/>
        <w:pStyle w:val="Heading 2"/>
        <w:spacing w:after="100" w:before="200"/>
      </w:pPr>
      <w:r>
        <w:t xml:space="preserve">HIGH-PERFORMING Phrases (Use These)</w:t>
      </w:r>
    </w:p>
    <w:p>
      <w:pPr>
        <w:spacing w:after="100" w:before="0"/>
      </w:pPr>
      <w:r>
        <w:t xml:space="preserve">• "Totally fair" or "Totally understand" (acknowledgment opener)</w:t>
      </w:r>
    </w:p>
    <w:p>
      <w:pPr>
        <w:spacing w:after="100" w:before="0"/>
      </w:pPr>
      <w:r>
        <w:t xml:space="preserve">• "A lot of teams we work with had [tool] too" (normalizes their situation)</w:t>
      </w:r>
    </w:p>
    <w:p>
      <w:pPr>
        <w:spacing w:after="100" w:before="0"/>
      </w:pPr>
      <w:r>
        <w:t xml:space="preserve">• "The gap they kept hitting was [pain]" (specific pain frame)</w:t>
      </w:r>
    </w:p>
    <w:p>
      <w:pPr>
        <w:spacing w:after="100" w:before="0"/>
      </w:pPr>
      <w:r>
        <w:t xml:space="preserve">• "What day works to see how they did it?" (what day works CTA)</w:t>
      </w:r>
    </w:p>
    <w:p>
      <w:pPr>
        <w:spacing w:after="300" w:before="0"/>
      </w:pPr>
      <w:r>
        <w:t xml:space="preserve">• "Is that something you're hitting too?" (ask, don't assert)</w:t>
      </w:r>
    </w:p>
    <w:p>
      <w:pPr>
        <w:pStyle w:val="Heading2"/>
        <w:pStyle w:val="Heading 2"/>
        <w:spacing w:after="100" w:before="200"/>
      </w:pPr>
      <w:r>
        <w:t xml:space="preserve">AVOID These Phrases (They Kill Replies)</w:t>
      </w:r>
    </w:p>
    <w:p>
      <w:pPr>
        <w:spacing w:after="100" w:before="0"/>
      </w:pPr>
      <w:r>
        <w:t xml:space="preserve">• "I noticed you use [tool]" (template-visible, kills 13.4 pp)</w:t>
      </w:r>
    </w:p>
    <w:p>
      <w:pPr>
        <w:spacing w:after="100" w:before="0"/>
      </w:pPr>
      <w:r>
        <w:t xml:space="preserve">• "I figure [assumption about their situation]" (9.8% reply rate)</w:t>
      </w:r>
    </w:p>
    <w:p>
      <w:pPr>
        <w:spacing w:after="100" w:before="0"/>
      </w:pPr>
      <w:r>
        <w:t xml:space="preserve">• "Would it be unreasonable to..." (only 12.8% reply rate)</w:t>
      </w:r>
    </w:p>
    <w:p>
      <w:pPr>
        <w:spacing w:after="100" w:before="0"/>
      </w:pPr>
      <w:r>
        <w:t xml:space="preserve">• "Would you like to share..." (13.6 pp below baseline)</w:t>
      </w:r>
    </w:p>
    <w:p>
      <w:pPr>
        <w:spacing w:after="100" w:before="0"/>
      </w:pPr>
      <w:r>
        <w:t xml:space="preserve">• "Flaky tests" (16.8% reply rate; use "test maintenance" instead)</w:t>
      </w:r>
    </w:p>
    <w:p>
      <w:pPr>
        <w:spacing w:after="300" w:before="0"/>
      </w:pPr>
      <w:r>
        <w:t xml:space="preserve">• "Feel free to ignore" or "No worries if not" (easy-out, kills momentum)</w:t>
      </w:r>
    </w:p>
    <w:r>
      <w:br w:type="page"/>
    </w:r>
    <w:p>
      <w:pPr>
        <w:pStyle w:val="Heading2"/>
        <w:pStyle w:val="Heading 2"/>
        <w:spacing w:after="100" w:before="200"/>
      </w:pPr>
      <w:r>
        <w:t xml:space="preserve">Quick Reference: When to Use This Playbook</w:t>
      </w:r>
    </w:p>
    <w:p>
      <w:pPr>
        <w:spacing w:after="100" w:before="0"/>
      </w:pPr>
      <w:r>
        <w:t xml:space="preserve">• During pre-call prep: Review the likely objection + pre-loaded response for your prospect</w:t>
      </w:r>
    </w:p>
    <w:p>
      <w:pPr>
        <w:spacing w:after="100" w:before="0"/>
      </w:pPr>
      <w:r>
        <w:t xml:space="preserve">• During a call: If objection comes up, use the 4-step framework (Acknowledge → Bridge → Ask → Close)</w:t>
      </w:r>
    </w:p>
    <w:p>
      <w:pPr>
        <w:spacing w:after="100" w:before="0"/>
      </w:pPr>
      <w:r>
        <w:t xml:space="preserve">• In email/message follow-up: Adapt the response to fit your message length (no longer than 2 sentences)</w:t>
      </w:r>
    </w:p>
    <w:p>
      <w:pPr>
        <w:spacing w:after="300" w:before="0"/>
      </w:pPr>
      <w:r>
        <w:t xml:space="preserve">• For training: Share Section 1-3 tables with new BDRs to show common objection patterns</w:t>
      </w:r>
    </w:p>
    <w:p>
      <w:pPr>
        <w:pStyle w:val="Normal"/>
        <w:spacing w:after="0" w:before="200"/>
      </w:pPr>
      <w:r>
        <w:t xml:space="preserve">Remember: Responses should be adapted to the specific prospect's situation, never delivered verbatim. The goal is a conversation, not a 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2026-02-28T23:52:56.004Z</dcterms:created>
  <dcterms:modified xsi:type="dcterms:W3CDTF">2026-02-28T23:52:56.004Z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