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f6d981486d794dfb"/>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9e00271608c4470a"/>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e3a1674904574c54">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2b36a6ac0cae435b">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5812da45affd498e">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e7c9353a115f4b6f">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8f202f7b96cc420f">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74f103b89a764ac6">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26e17ec7cf934d0c">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a5cf813ff9be4e2f">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2b6866746a0443f5">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073510b76dfd417c">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a2e33ba2fafd4556">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9ddd07785f354551">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093e47884bcc4db4">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d8d4d55d98c54589">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926c630423694719">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59aa7d87f2274671">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3fd9e50fb4b84fcd">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551f568417b641b9">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1d3a5225fb924d84"/>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(Producing,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ec5d8f2ecf8c4fed"/>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f392c23a44574155"/>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9dfbd8e8f1ab46bb"/>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e0fe820f43d24342"/>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4345f9b356cb4a2c"/>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08db368f07c846a0"/>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8acc6f6aac3249ed"/>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07518f85f9a5495b"/>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1b09978b184e421a"/>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f10ab2d7438341a3"/>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4:RemoteCommand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5ded5e99b1d34d70"/>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4:PackMLStatusObjectType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4:EquipmentBlocked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4:EquipmentStarved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w:t>
            </w:r>
          </w:p>
        </w:tc>
        <w:tc>
          <w:tcPr>
            <w:tcW w:w="1995" w:type="dxa"/>
            <w:vAlign w:val="center"/>
          </w:tcPr>
          <w:p>
            <w:pPr>
              <w:pStyle w:val="TABLE-cell"/>
            </w:pPr>
            <w:r>
              <w:rPr/>
              <w:t xml:space="preserve">4:PackMLDescriptorDataType[]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4:Product</w:t>
            </w:r>
          </w:p>
        </w:tc>
        <w:tc>
          <w:tcPr>
            <w:tcW w:w="1995" w:type="dxa"/>
            <w:vAlign w:val="center"/>
          </w:tcPr>
          <w:p>
            <w:pPr>
              <w:pStyle w:val="TABLE-cell"/>
            </w:pPr>
            <w:r>
              <w:rPr/>
              <w:t xml:space="preserve">4:PackMLProductDataType[]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4:RemoteParameter</w:t>
            </w:r>
          </w:p>
        </w:tc>
        <w:tc>
          <w:tcPr>
            <w:tcW w:w="1995" w:type="dxa"/>
            <w:vAlign w:val="center"/>
          </w:tcPr>
          <w:p>
            <w:pPr>
              <w:pStyle w:val="TABLE-cell"/>
            </w:pPr>
            <w:r>
              <w:rPr/>
              <w:t xml:space="preserve">4:PackMLRemoteInterfaceDataType[]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w:t>
      </w:r>
      <w:r>
        <w:fldChar w:fldCharType="begin"/>
      </w:r>
      <w:r>
        <w:instrText xml:space="preserve"> REF Sts_sec_6_7_15 \r \h \* MERGEFORMAT </w:instrText>
      </w:r>
      <w:r>
        <w:fldChar w:fldCharType="separate"/>
      </w:r>
      <w:r>
        <w:rPr/>
        <w:t xml:space="preserve">6.7.15</w:t>
      </w:r>
      <w:r>
        <w:fldChar w:fldCharType="end"/>
      </w:r>
      <w:r>
        <w:rPr/>
        <w:t xml:space="preserve">.</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fc418537ac994287"/>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686"/>
        <w:gridCol w:w="1168"/>
        <w:gridCol w:w="1957"/>
        <w:gridCol w:w="1957"/>
        <w:gridCol w:w="1957"/>
        <w:gridCol w:w="685"/>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57"/>
        <w:gridCol w:w="1957"/>
        <w:gridCol w:w="1957"/>
        <w:gridCol w:w="685"/>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957" w:type="dxa"/>
            <w:vAlign w:val="center"/>
          </w:tcPr>
          <w:p>
            <w:pPr>
              <w:pStyle w:val="TABLE-col-heading"/>
              <w:jc w:val="left"/>
            </w:pPr>
            <w:r>
              <w:rPr>
                <w:b/>
              </w:rPr>
              <w:t xml:space="preserve">DataType</w:t>
            </w:r>
          </w:p>
        </w:tc>
        <w:tc>
          <w:tcPr>
            <w:tcW w:w="1957" w:type="dxa"/>
            <w:vAlign w:val="center"/>
          </w:tcPr>
          <w:p>
            <w:pPr>
              <w:pStyle w:val="TABLE-col-heading"/>
              <w:jc w:val="left"/>
            </w:pPr>
            <w:r>
              <w:rPr>
                <w:b/>
              </w:rPr>
              <w:t xml:space="preserve">TypeDefinition</w:t>
            </w:r>
          </w:p>
        </w:tc>
        <w:tc>
          <w:tcPr>
            <w:tcW w:w="685"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4:AccTimeSinceReset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57" w:type="dxa"/>
            <w:vAlign w:val="center"/>
          </w:tcPr>
          <w:p>
            <w:pPr>
              <w:pStyle w:val="TABLE-cell"/>
            </w:pPr>
            <w:r>
              <w:rPr/>
              <w:t xml:space="preserve">4:Alarm</w:t>
            </w:r>
          </w:p>
        </w:tc>
        <w:tc>
          <w:tcPr>
            <w:tcW w:w="1957" w:type="dxa"/>
            <w:vAlign w:val="center"/>
          </w:tcPr>
          <w:p>
            <w:pPr>
              <w:pStyle w:val="TABLE-cell"/>
            </w:pPr>
            <w:r>
              <w:rPr/>
              <w:t xml:space="preserve">4:PackMLEventDataType[]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4:AlarmExtent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57" w:type="dxa"/>
            <w:vAlign w:val="center"/>
          </w:tcPr>
          <w:p>
            <w:pPr>
              <w:pStyle w:val="TABLE-cell"/>
            </w:pPr>
            <w:r>
              <w:rPr/>
              <w:t xml:space="preserve">4:AlarmHistory</w:t>
            </w:r>
          </w:p>
        </w:tc>
        <w:tc>
          <w:tcPr>
            <w:tcW w:w="1957" w:type="dxa"/>
            <w:vAlign w:val="center"/>
          </w:tcPr>
          <w:p>
            <w:pPr>
              <w:pStyle w:val="TABLE-cell"/>
            </w:pPr>
            <w:r>
              <w:rPr/>
              <w:t xml:space="preserve">4:PackMLEventDataType[]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4:AlarmHistoryExtent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4:MachDesignSpeed</w:t>
            </w:r>
          </w:p>
        </w:tc>
        <w:tc>
          <w:tcPr>
            <w:tcW w:w="1957" w:type="dxa"/>
            <w:vAlign w:val="center"/>
          </w:tcPr>
          <w:p>
            <w:pPr>
              <w:pStyle w:val="TABLE-cell"/>
            </w:pPr>
            <w:r>
              <w:rPr/>
              <w:t xml:space="preserve">0:Float</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4:ModeCumulativeTime</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4:ModeCurrentTime</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4:Parameter</w:t>
            </w:r>
          </w:p>
        </w:tc>
        <w:tc>
          <w:tcPr>
            <w:tcW w:w="1957" w:type="dxa"/>
            <w:vAlign w:val="center"/>
          </w:tcPr>
          <w:p>
            <w:pPr>
              <w:pStyle w:val="TABLE-cell"/>
            </w:pPr>
            <w:r>
              <w:rPr/>
              <w:t xml:space="preserve">4:PackMLDescriptorDataType[]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4:ProdConsumedCount</w:t>
            </w:r>
          </w:p>
        </w:tc>
        <w:tc>
          <w:tcPr>
            <w:tcW w:w="1957" w:type="dxa"/>
            <w:vAlign w:val="center"/>
          </w:tcPr>
          <w:p>
            <w:pPr>
              <w:pStyle w:val="TABLE-cell"/>
            </w:pPr>
            <w:r>
              <w:rPr/>
              <w:t xml:space="preserve">4:PackMLCountDataType[]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4:ProdDefectiveCount</w:t>
            </w:r>
          </w:p>
        </w:tc>
        <w:tc>
          <w:tcPr>
            <w:tcW w:w="1957" w:type="dxa"/>
            <w:vAlign w:val="center"/>
          </w:tcPr>
          <w:p>
            <w:pPr>
              <w:pStyle w:val="TABLE-cell"/>
            </w:pPr>
            <w:r>
              <w:rPr/>
              <w:t xml:space="preserve">4:PackMLCountDataType[]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4:ProdProcessedCount</w:t>
            </w:r>
          </w:p>
        </w:tc>
        <w:tc>
          <w:tcPr>
            <w:tcW w:w="1957" w:type="dxa"/>
            <w:vAlign w:val="center"/>
          </w:tcPr>
          <w:p>
            <w:pPr>
              <w:pStyle w:val="TABLE-cell"/>
            </w:pPr>
            <w:r>
              <w:rPr/>
              <w:t xml:space="preserve">4:PackMLCountDataType[]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4:StateCumulativeTime</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4:StateCurrentTime</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57" w:type="dxa"/>
            <w:vAlign w:val="center"/>
          </w:tcPr>
          <w:p>
            <w:pPr>
              <w:pStyle w:val="TABLE-cell"/>
            </w:pPr>
            <w:r>
              <w:rPr/>
              <w:t xml:space="preserve">4:StopReason</w:t>
            </w:r>
          </w:p>
        </w:tc>
        <w:tc>
          <w:tcPr>
            <w:tcW w:w="1957" w:type="dxa"/>
            <w:vAlign w:val="center"/>
          </w:tcPr>
          <w:p>
            <w:pPr>
              <w:pStyle w:val="TABLE-cell"/>
            </w:pPr>
            <w:r>
              <w:rPr/>
              <w:t xml:space="preserve">4:PackMLEventDataType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4:StopReasonExtent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57" w:type="dxa"/>
            <w:vAlign w:val="center"/>
          </w:tcPr>
          <w:p>
            <w:pPr>
              <w:pStyle w:val="TABLE-cell"/>
            </w:pPr>
            <w:r>
              <w:rPr/>
              <w:t xml:space="preserve">4:Warning</w:t>
            </w:r>
          </w:p>
        </w:tc>
        <w:tc>
          <w:tcPr>
            <w:tcW w:w="1957" w:type="dxa"/>
            <w:vAlign w:val="center"/>
          </w:tcPr>
          <w:p>
            <w:pPr>
              <w:pStyle w:val="TABLE-cell"/>
            </w:pPr>
            <w:r>
              <w:rPr/>
              <w:t xml:space="preserve">4:PackMLEventDataType[]</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4:WarningExtent</w:t>
            </w:r>
          </w:p>
        </w:tc>
        <w:tc>
          <w:tcPr>
            <w:tcW w:w="1957" w:type="dxa"/>
            <w:vAlign w:val="center"/>
          </w:tcPr>
          <w:p>
            <w:pPr>
              <w:pStyle w:val="TABLE-cell"/>
            </w:pPr>
            <w:r>
              <w:rPr/>
              <w:t xml:space="preserve">0:Int32</w:t>
            </w:r>
          </w:p>
        </w:tc>
        <w:tc>
          <w:tcPr>
            <w:tcW w:w="1957" w:type="dxa"/>
            <w:vAlign w:val="center"/>
          </w:tcPr>
          <w:p>
            <w:pPr>
              <w:pStyle w:val="TABLE-cell"/>
            </w:pPr>
            <w:r>
              <w:rPr/>
              <w:t xml:space="preserve">0:BaseDataVariableType</w:t>
            </w:r>
          </w:p>
        </w:tc>
        <w:tc>
          <w:tcPr>
            <w:tcW w:w="685" w:type="dxa"/>
            <w:vAlign w:val="center"/>
          </w:tcPr>
          <w:p>
            <w:pPr>
              <w:pStyle w:val="TABLE-cell"/>
            </w:pPr>
            <w:r>
              <w:rPr/>
              <w:t xml:space="preserve">O</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7ac5feed1eb94756"/>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c5dd11a17f754f2c"/>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974e2ecca45e418c"/>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bf4a5fc5c65f42b5"/>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ad49fc263b5243ee"/>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2207"/>
        <w:gridCol w:w="2584"/>
        <w:gridCol w:w="4619"/>
      </w:tblGrid>
      <w:tr>
        <w:tc>
          <w:tcPr>
            <w:tcW w:w="2207" w:type="dxa"/>
            <w:noWrap/>
            <w:vAlign w:val="center"/>
          </w:tcPr>
          <w:p>
            <w:pPr>
              <w:pStyle w:val="TABLE-col-heading"/>
              <w:jc w:val="left"/>
            </w:pPr>
            <w:r>
              <w:rPr/>
              <w:t xml:space="preserve">Name</w:t>
            </w:r>
          </w:p>
        </w:tc>
        <w:tc>
          <w:tcPr>
            <w:tcW w:w="2584" w:type="dxa"/>
            <w:noWrap/>
            <w:vAlign w:val="center"/>
          </w:tcPr>
          <w:p>
            <w:pPr>
              <w:pStyle w:val="TABLE-col-heading"/>
              <w:jc w:val="left"/>
            </w:pPr>
            <w:r>
              <w:rPr/>
              <w:t xml:space="preserve">Type</w:t>
            </w:r>
          </w:p>
        </w:tc>
        <w:tc>
          <w:tcPr>
            <w:tcW w:w="4619" w:type="dxa"/>
            <w:noWrap/>
            <w:vAlign w:val="center"/>
          </w:tcPr>
          <w:p>
            <w:pPr>
              <w:pStyle w:val="TABLE-col-heading"/>
              <w:jc w:val="left"/>
            </w:pPr>
            <w:r>
              <w:rPr/>
              <w:t xml:space="preserve">Description</w:t>
            </w:r>
          </w:p>
        </w:tc>
      </w:tr>
      <w:tr>
        <w:tc>
          <w:tcPr>
            <w:tcW w:w="2207" w:type="dxa"/>
            <w:noWrap/>
            <w:vAlign w:val="center"/>
          </w:tcPr>
          <w:p>
            <w:pPr>
              <w:pStyle w:val="TABLE-cell"/>
            </w:pPr>
            <w:r>
              <w:rPr/>
              <w:t xml:space="preserve">PackMLProductDataType</w:t>
            </w:r>
          </w:p>
        </w:tc>
        <w:tc>
          <w:tcPr>
            <w:tcW w:w="7203" w:type="dxa"/>
            <w:gridSpan w:val="2"/>
            <w:vAlign w:val="center"/>
          </w:tcPr>
          <w:p>
            <w:pPr>
              <w:pStyle w:val="TABLE-cell"/>
            </w:pPr>
            <w:r>
              <w:rPr/>
              <w:t xml:space="preserve">Structure</w:t>
            </w:r>
          </w:p>
        </w:tc>
      </w:tr>
      <w:tr>
        <w:tc>
          <w:tcPr>
            <w:tcW w:w="2207" w:type="dxa"/>
            <w:noWrap/>
            <w:vAlign w:val="center"/>
          </w:tcPr>
          <w:p>
            <w:pPr>
              <w:pStyle w:val="TABLE-cell"/>
            </w:pPr>
            <w:r>
              <w:rPr/>
              <w:t xml:space="preserve">ProductID</w:t>
            </w:r>
          </w:p>
        </w:tc>
        <w:tc>
          <w:tcPr>
            <w:tcW w:w="2584" w:type="dxa"/>
            <w:vAlign w:val="center"/>
          </w:tcPr>
          <w:p>
            <w:pPr>
              <w:pStyle w:val="TABLE-cell"/>
            </w:pPr>
            <w:r>
              <w:rPr/>
              <w:t xml:space="preserve">Int32</w:t>
            </w:r>
          </w:p>
        </w:tc>
        <w:tc>
          <w:tcPr>
            <w:tcW w:w="4619" w:type="dxa"/>
            <w:vAlign w:val="center"/>
          </w:tcPr>
          <w:p>
            <w:pPr>
              <w:pStyle w:val="TABLE-cell"/>
            </w:pPr>
            <w:r>
              <w:rPr/>
              <w:t xml:space="preserve">A unique number assigned to the product.</w:t>
            </w:r>
          </w:p>
        </w:tc>
      </w:tr>
      <w:tr>
        <w:tc>
          <w:tcPr>
            <w:tcW w:w="2207" w:type="dxa"/>
            <w:noWrap/>
            <w:vAlign w:val="center"/>
          </w:tcPr>
          <w:p>
            <w:pPr>
              <w:pStyle w:val="TABLE-cell"/>
            </w:pPr>
            <w:r>
              <w:rPr/>
              <w:t xml:space="preserve">ProcessVariables</w:t>
            </w:r>
          </w:p>
        </w:tc>
        <w:tc>
          <w:tcPr>
            <w:tcW w:w="2584" w:type="dxa"/>
            <w:vAlign w:val="center"/>
          </w:tcPr>
          <w:p>
            <w:pPr>
              <w:pStyle w:val="TABLE-cell"/>
            </w:pPr>
            <w:r>
              <w:rPr/>
              <w:t xml:space="preserve">PackMLDescriptorDataType[]</w:t>
            </w:r>
          </w:p>
        </w:tc>
        <w:tc>
          <w:tcPr>
            <w:tcW w:w="4619" w:type="dxa"/>
            <w:vAlign w:val="center"/>
          </w:tcPr>
          <w:p>
            <w:pPr>
              <w:pStyle w:val="TABLE-cell"/>
            </w:pPr>
            <w:r>
              <w:rPr/>
              <w:t xml:space="preserve">The array of Process variables associated with this product</w:t>
            </w:r>
          </w:p>
        </w:tc>
      </w:tr>
      <w:tr>
        <w:tc>
          <w:tcPr>
            <w:tcW w:w="2207" w:type="dxa"/>
            <w:noWrap/>
            <w:vAlign w:val="center"/>
          </w:tcPr>
          <w:p>
            <w:pPr>
              <w:pStyle w:val="TABLE-cell"/>
            </w:pPr>
            <w:r>
              <w:rPr/>
              <w:t xml:space="preserve">Ingredients</w:t>
            </w:r>
          </w:p>
        </w:tc>
        <w:tc>
          <w:tcPr>
            <w:tcW w:w="2584" w:type="dxa"/>
            <w:vAlign w:val="center"/>
          </w:tcPr>
          <w:p>
            <w:pPr>
              <w:pStyle w:val="TABLE-cell"/>
            </w:pPr>
            <w:r>
              <w:rPr/>
              <w:t xml:space="preserve">PackMLIngredientsDataType[]</w:t>
            </w:r>
          </w:p>
        </w:tc>
        <w:tc>
          <w:tcPr>
            <w:tcW w:w="4619"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4cbb45b514aa4744"/>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fb5d426f9acd42c3"/>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d7c178409dde4385">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7ec21f8bcfbe4b4c">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2.0.3</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2026-09-08</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66a579bd36a94945">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13d59be2321d4c2e">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da901293cd7f42fe">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211df2b146c64734">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f1d00ac2715d47fb">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02cdbdbc668d4682">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f6d981486d794dfb" /><Relationship Type="http://schemas.openxmlformats.org/officeDocument/2006/relationships/image" Target="media/image2.png" Id="R9e00271608c4470a" /><Relationship Type="http://schemas.openxmlformats.org/officeDocument/2006/relationships/hyperlink" Target="http://www.opcfoundation.org/documents/10000-1/" TargetMode="External" Id="Re3a1674904574c54" /><Relationship Type="http://schemas.openxmlformats.org/officeDocument/2006/relationships/hyperlink" Target="http://www.opcfoundation.org/documents/10000-2/" TargetMode="External" Id="R2b36a6ac0cae435b" /><Relationship Type="http://schemas.openxmlformats.org/officeDocument/2006/relationships/hyperlink" Target="http://www.opcfoundation.org/documents/10000-3/" TargetMode="External" Id="R5812da45affd498e" /><Relationship Type="http://schemas.openxmlformats.org/officeDocument/2006/relationships/hyperlink" Target="http://www.opcfoundation.org/documents/10000-4/" TargetMode="External" Id="Re7c9353a115f4b6f" /><Relationship Type="http://schemas.openxmlformats.org/officeDocument/2006/relationships/hyperlink" Target="http://www.opcfoundation.org/documents/10000-5/" TargetMode="External" Id="R8f202f7b96cc420f" /><Relationship Type="http://schemas.openxmlformats.org/officeDocument/2006/relationships/hyperlink" Target="http://www.opcfoundation.org/documents/10000-6/" TargetMode="External" Id="R74f103b89a764ac6" /><Relationship Type="http://schemas.openxmlformats.org/officeDocument/2006/relationships/hyperlink" Target="http://www.opcfoundation.org/documents/10000-7/" TargetMode="External" Id="R26e17ec7cf934d0c" /><Relationship Type="http://schemas.openxmlformats.org/officeDocument/2006/relationships/hyperlink" Target="http://www.opcfoundation.org/documents/10000-8/" TargetMode="External" Id="Ra5cf813ff9be4e2f" /><Relationship Type="http://schemas.openxmlformats.org/officeDocument/2006/relationships/hyperlink" Target="http://www.opcfoundation.org/documents/10000-9/" TargetMode="External" Id="R2b6866746a0443f5" /><Relationship Type="http://schemas.openxmlformats.org/officeDocument/2006/relationships/hyperlink" Target="http://www.opcfoundation.org/documents/10000-10/" TargetMode="External" Id="R073510b76dfd417c" /><Relationship Type="http://schemas.openxmlformats.org/officeDocument/2006/relationships/hyperlink" Target="http://www.opcfoundation.org/documents/10000-11/" TargetMode="External" Id="Ra2e33ba2fafd4556" /><Relationship Type="http://schemas.openxmlformats.org/officeDocument/2006/relationships/hyperlink" Target="http://www.opcfoundation.org/documents/10000-13/" TargetMode="External" Id="R9ddd07785f354551" /><Relationship Type="http://schemas.openxmlformats.org/officeDocument/2006/relationships/hyperlink" Target="http://www.opcfoundation.org/documents/10000-19/" TargetMode="External" Id="R093e47884bcc4db4" /><Relationship Type="http://schemas.openxmlformats.org/officeDocument/2006/relationships/hyperlink" Target="http://www.opcfoundation.org/documents/10000-100/" TargetMode="External" Id="Rd8d4d55d98c54589" /><Relationship Type="http://schemas.openxmlformats.org/officeDocument/2006/relationships/hyperlink" Target="https://datatracker.ietf.org/doc/html/rfc5280" TargetMode="External" Id="R926c630423694719" /><Relationship Type="http://schemas.openxmlformats.org/officeDocument/2006/relationships/hyperlink" Target="https://www.isa.org/products/isa-tr88-00-02-2022-machine-and-unit-states-an-imp" TargetMode="External" Id="R59aa7d87f2274671" /><Relationship Type="http://schemas.openxmlformats.org/officeDocument/2006/relationships/hyperlink" Target="https://www.isa.org/store/products/product-detail/?productId=116649" TargetMode="External" Id="R3fd9e50fb4b84fcd" /><Relationship Type="http://schemas.openxmlformats.org/officeDocument/2006/relationships/hyperlink" Target="https://opcfoundation.org/developer-tools/specifications-unified-architecture/opc-unified-architecture-plcopen-information-model/" TargetMode="External" Id="R551f568417b641b9" /><Relationship Type="http://schemas.openxmlformats.org/officeDocument/2006/relationships/image" Target="media/image3.png" Id="R1d3a5225fb924d84" /><Relationship Type="http://schemas.openxmlformats.org/officeDocument/2006/relationships/image" Target="media/image4.png" Id="Rec5d8f2ecf8c4fed" /><Relationship Type="http://schemas.openxmlformats.org/officeDocument/2006/relationships/image" Target="media/image5.png" Id="Rf392c23a44574155" /><Relationship Type="http://schemas.openxmlformats.org/officeDocument/2006/relationships/image" Target="media/image6.png" Id="R9dfbd8e8f1ab46bb" /><Relationship Type="http://schemas.openxmlformats.org/officeDocument/2006/relationships/image" Target="media/image7.png" Id="Re0fe820f43d24342" /><Relationship Type="http://schemas.openxmlformats.org/officeDocument/2006/relationships/image" Target="media/image8.png" Id="R4345f9b356cb4a2c" /><Relationship Type="http://schemas.openxmlformats.org/officeDocument/2006/relationships/image" Target="media/image9.png" Id="R08db368f07c846a0" /><Relationship Type="http://schemas.openxmlformats.org/officeDocument/2006/relationships/image" Target="media/image10.png" Id="R8acc6f6aac3249ed" /><Relationship Type="http://schemas.openxmlformats.org/officeDocument/2006/relationships/image" Target="media/image11.png" Id="R07518f85f9a5495b" /><Relationship Type="http://schemas.openxmlformats.org/officeDocument/2006/relationships/image" Target="media/image12.png" Id="R1b09978b184e421a" /><Relationship Type="http://schemas.openxmlformats.org/officeDocument/2006/relationships/image" Target="media/image13.png" Id="Rf10ab2d7438341a3" /><Relationship Type="http://schemas.openxmlformats.org/officeDocument/2006/relationships/image" Target="media/image14.png" Id="R5ded5e99b1d34d70" /><Relationship Type="http://schemas.openxmlformats.org/officeDocument/2006/relationships/image" Target="media/image15.png" Id="Rfc418537ac994287" /><Relationship Type="http://schemas.openxmlformats.org/officeDocument/2006/relationships/image" Target="media/image16.png" Id="R7ac5feed1eb94756" /><Relationship Type="http://schemas.openxmlformats.org/officeDocument/2006/relationships/image" Target="media/image17.png" Id="Rc5dd11a17f754f2c" /><Relationship Type="http://schemas.openxmlformats.org/officeDocument/2006/relationships/image" Target="media/image18.png" Id="R974e2ecca45e418c" /><Relationship Type="http://schemas.openxmlformats.org/officeDocument/2006/relationships/image" Target="media/image19.png" Id="Rbf4a5fc5c65f42b5" /><Relationship Type="http://schemas.openxmlformats.org/officeDocument/2006/relationships/image" Target="media/image20.png" Id="Rad49fc263b5243ee" /><Relationship Type="http://schemas.openxmlformats.org/officeDocument/2006/relationships/image" Target="media/image21.png" Id="R4cbb45b514aa4744" /><Relationship Type="http://schemas.openxmlformats.org/officeDocument/2006/relationships/image" Target="media/image22.png" Id="Rfb5d426f9acd42c3" /><Relationship Type="http://schemas.openxmlformats.org/officeDocument/2006/relationships/hyperlink" Target="http://opcfoundation.org/UA-Profile/PackML/Server/PackMLBaseServerFacet" TargetMode="External" Id="Rd7c178409dde4385" /><Relationship Type="http://schemas.openxmlformats.org/officeDocument/2006/relationships/hyperlink" Target="http://opcfoundation.org/UA-Profile/PackML/Client/PackMLBaseClientFacet" TargetMode="External" Id="R7ec21f8bcfbe4b4c" /><Relationship Type="http://schemas.openxmlformats.org/officeDocument/2006/relationships/hyperlink" Target="http://opcfoundation.org/UA/PackML/" TargetMode="External" Id="R66a579bd36a94945" /><Relationship Type="http://schemas.openxmlformats.org/officeDocument/2006/relationships/hyperlink" Target="https://reference.opcfoundation.org/nodesets?u=http://opcfoundation.org/UA/PackML/" TargetMode="External" Id="R13d59be2321d4c2e" /><Relationship Type="http://schemas.openxmlformats.org/officeDocument/2006/relationships/hyperlink" Target="https://reference.opcfoundation.org/nodesets/?u=http://opcfoundation.org/UA/PackML/&amp;v=2.0.0&amp;i=1" TargetMode="External" Id="Rda901293cd7f42fe" /><Relationship Type="http://schemas.openxmlformats.org/officeDocument/2006/relationships/hyperlink" Target="https://reference.opcfoundation.org/nodesets/?u=http://opcfoundation.org/UA/PackML/&amp;i=1" TargetMode="External" Id="R211df2b146c64734" /><Relationship Type="http://schemas.openxmlformats.org/officeDocument/2006/relationships/hyperlink" Target="https://reference.opcfoundation.org/nodesets/?u=http://opcfoundation.org/UA/PackML/&amp;v=2.0.0&amp;i=2" TargetMode="External" Id="Rf1d00ac2715d47fb" /><Relationship Type="http://schemas.openxmlformats.org/officeDocument/2006/relationships/hyperlink" Target="https://reference.opcfoundation.org/nodesets/?u=http://opcfoundation.org/UA/PackML/&amp;i=2" TargetMode="External" Id="R02cdbdbc668d468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