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96E9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Midas_V2 v0.4.7.9.1 — JSON-First + Web UI Plan (Updated)</w:t>
      </w:r>
    </w:p>
    <w:p w14:paraId="2B3A2F74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2025-11-07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Project Midas_V2 (ChatGPT co-pilot &amp; Malcolm)</w:t>
      </w:r>
    </w:p>
    <w:p w14:paraId="723B4191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1725F9FC">
          <v:rect id="_x0000_i1025" style="width:0;height:1.5pt" o:hralign="center" o:hrstd="t" o:hr="t" fillcolor="#a0a0a0" stroked="f"/>
        </w:pict>
      </w:r>
    </w:p>
    <w:p w14:paraId="664F3C01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Definition: A/B Testing</w:t>
      </w:r>
    </w:p>
    <w:p w14:paraId="08BDD499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Throughout this document,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refer to the standard experimental testing format used in profitability evaluation:</w:t>
      </w:r>
    </w:p>
    <w:p w14:paraId="7591AA13" w14:textId="77777777" w:rsidR="002F3897" w:rsidRPr="002F3897" w:rsidRDefault="002F3897" w:rsidP="002F3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(Baseline):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The feature or gate is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, representing the current or previous stable configuration.</w:t>
      </w:r>
    </w:p>
    <w:p w14:paraId="70369974" w14:textId="77777777" w:rsidR="002F3897" w:rsidRPr="002F3897" w:rsidRDefault="002F3897" w:rsidP="002F3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(Feature):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The feature or gate is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, representing the new logic, filter, or strategy being tested.</w:t>
      </w:r>
    </w:p>
    <w:p w14:paraId="79A9EF66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Both runs (A and B) are executed on the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dates and universe of symbols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 fair comparison.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br/>
        <w:t>A feature is accepted only if B demonstrates a measurable lift under the following criteria:</w:t>
      </w:r>
    </w:p>
    <w:p w14:paraId="07520A6E" w14:textId="77777777" w:rsidR="002F3897" w:rsidRPr="002F3897" w:rsidRDefault="002F3897" w:rsidP="002F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Rate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improves by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+3 percentage points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7166C080" w14:textId="77777777" w:rsidR="002F3897" w:rsidRPr="002F3897" w:rsidRDefault="002F3897" w:rsidP="002F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Factor (PF)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≥ 1.2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with higher total </w:t>
      </w:r>
      <w:proofErr w:type="spellStart"/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0DF3E497" w14:textId="77777777" w:rsidR="002F3897" w:rsidRPr="002F3897" w:rsidRDefault="002F3897" w:rsidP="002F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Expectancy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increases by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+0.2R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53285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26F3F2D8">
          <v:rect id="_x0000_i1026" style="width:0;height:1.5pt" o:hralign="center" o:hrstd="t" o:hr="t" fillcolor="#a0a0a0" stroked="f"/>
        </w:pict>
      </w:r>
    </w:p>
    <w:p w14:paraId="56C004F6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Executive Summary</w:t>
      </w:r>
    </w:p>
    <w:p w14:paraId="1F8B39BF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We are stabilizing the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Cameron-style Midas_V2 </w:t>
      </w:r>
      <w:proofErr w:type="spellStart"/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backtester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under a JSON-first, date-only CLI model and preparing for a gradual Web UI rollout. The purpose of this release (v0.4.7.9.1) is to document the architecture shift, the new testing discipline, and a phased roadmap of features — both Cameron staples and profitability enhancers.</w:t>
      </w:r>
    </w:p>
    <w:p w14:paraId="3B3308D6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77B80814">
          <v:rect id="_x0000_i1027" style="width:0;height:1.5pt" o:hralign="center" o:hrstd="t" o:hr="t" fillcolor="#a0a0a0" stroked="f"/>
        </w:pict>
      </w:r>
    </w:p>
    <w:p w14:paraId="2FE6D947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From v0.4.7.9 to v0.4.7.9.1</w:t>
      </w:r>
    </w:p>
    <w:p w14:paraId="462A42F9" w14:textId="77777777" w:rsidR="002F3897" w:rsidRPr="002F3897" w:rsidRDefault="002F3897" w:rsidP="002F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fixed: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config/config_models.py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now recognizes flat top-level momentum fields (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rise_bars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green_body_min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581D8D" w14:textId="77777777" w:rsidR="002F3897" w:rsidRPr="002F3897" w:rsidRDefault="002F3897" w:rsidP="002F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tests: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Green-streak and MACD-rising gates each pass </w:t>
      </w:r>
      <w:proofErr w:type="gram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8/8 deterministic tests</w:t>
      </w:r>
      <w:proofErr w:type="gram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294EB" w14:textId="77777777" w:rsidR="002F3897" w:rsidRPr="002F3897" w:rsidRDefault="002F3897" w:rsidP="002F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Problem solved: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CLI feature flags and internal defaults caused confusion. We now enforce </w:t>
      </w:r>
      <w:r w:rsidRPr="002F3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 as the only configuration source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C7EE63" w14:textId="77777777" w:rsidR="002F3897" w:rsidRPr="002F3897" w:rsidRDefault="002F3897" w:rsidP="002F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simplified: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Only controls dates and scenario name. Runners echo the momentum settings read from JSON.</w:t>
      </w:r>
    </w:p>
    <w:p w14:paraId="5C111EE9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6A1AEFA2">
          <v:rect id="_x0000_i1028" style="width:0;height:1.5pt" o:hralign="center" o:hrstd="t" o:hr="t" fillcolor="#a0a0a0" stroked="f"/>
        </w:pict>
      </w:r>
    </w:p>
    <w:p w14:paraId="17DBAD69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Guiding Principles</w:t>
      </w:r>
    </w:p>
    <w:p w14:paraId="619843AC" w14:textId="77777777" w:rsidR="002F3897" w:rsidRPr="002F3897" w:rsidRDefault="002F3897" w:rsidP="002F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is the Boss: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All features are configured in </w:t>
      </w: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6915F9" w14:textId="77777777" w:rsidR="002F3897" w:rsidRPr="002F3897" w:rsidRDefault="002F3897" w:rsidP="002F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= Dates Only: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--date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--start/--end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--scenario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No feature</w:t>
      </w:r>
      <w:proofErr w:type="gram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flags.</w:t>
      </w:r>
    </w:p>
    <w:p w14:paraId="3F7CA7EE" w14:textId="77777777" w:rsidR="002F3897" w:rsidRPr="002F3897" w:rsidRDefault="002F3897" w:rsidP="002F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UI = JSON Programmer: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The Web UI writes feature values to JSON, then invokes the date-only CLI.</w:t>
      </w:r>
    </w:p>
    <w:p w14:paraId="2C433153" w14:textId="77777777" w:rsidR="002F3897" w:rsidRPr="002F3897" w:rsidRDefault="002F3897" w:rsidP="002F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Testing:</w:t>
      </w:r>
    </w:p>
    <w:p w14:paraId="28C80B28" w14:textId="77777777" w:rsidR="002F3897" w:rsidRPr="002F3897" w:rsidRDefault="002F3897" w:rsidP="002F38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(Baseline)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= Feature OFF</w:t>
      </w:r>
    </w:p>
    <w:p w14:paraId="1D60B462" w14:textId="77777777" w:rsidR="002F3897" w:rsidRPr="002F3897" w:rsidRDefault="002F3897" w:rsidP="002F38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(Feature)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= Feature ON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Both run over identical date ranges. Keep the feature only if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 +≥3 pp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PF ≥ 1.2 with </w:t>
      </w:r>
      <w:proofErr w:type="spellStart"/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↑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Expectancy +≥ 0.2 R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4C595" w14:textId="77777777" w:rsidR="002F3897" w:rsidRPr="002F3897" w:rsidRDefault="002F3897" w:rsidP="002F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for Transparency: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Each run prints: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[CFG] scenario=B momentum: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rise_bars</w:t>
      </w:r>
      <w:proofErr w:type="spell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=3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green_body_min</w:t>
      </w:r>
      <w:proofErr w:type="spell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=0.22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</w:p>
    <w:p w14:paraId="464C9E86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26680A2C">
          <v:rect id="_x0000_i1029" style="width:0;height:1.5pt" o:hralign="center" o:hrstd="t" o:hr="t" fillcolor="#a0a0a0" stroked="f"/>
        </w:pict>
      </w:r>
    </w:p>
    <w:p w14:paraId="046A59C5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Canonical Commands (dates only)</w:t>
      </w:r>
    </w:p>
    <w:p w14:paraId="7F027AEF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Single-day</w:t>
      </w:r>
      <w:proofErr w:type="gram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</w:t>
      </w:r>
    </w:p>
    <w:p w14:paraId="1D330EA6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scripts\run_day_simple.py --date YYYY-MM-DD --scenario B</w:t>
      </w:r>
    </w:p>
    <w:p w14:paraId="4AC5B877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295FC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Range run (non-catalyst)</w:t>
      </w:r>
    </w:p>
    <w:p w14:paraId="7B809579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scripts\run_range_and_summarize.py --start YYYY-MM-DD --end YYYY-MM-DD --scenario B</w:t>
      </w:r>
    </w:p>
    <w:p w14:paraId="0EF33440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8474E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Range run (catalyst)</w:t>
      </w:r>
    </w:p>
    <w:p w14:paraId="5B443CD2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scripts\run_catalyst_range_and_summarize.py --start YYYY-MM-DD --end YYYY-MM-DD --scenario B</w:t>
      </w:r>
    </w:p>
    <w:p w14:paraId="63DE3B0C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All other knobs live in JSON.</w:t>
      </w:r>
    </w:p>
    <w:p w14:paraId="5F8C37BD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005AF82E">
          <v:rect id="_x0000_i1030" style="width:0;height:1.5pt" o:hralign="center" o:hrstd="t" o:hr="t" fillcolor="#a0a0a0" stroked="f"/>
        </w:pict>
      </w:r>
    </w:p>
    <w:p w14:paraId="21433B95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Web UI — Stage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394"/>
        <w:gridCol w:w="5331"/>
      </w:tblGrid>
      <w:tr w:rsidR="002F3897" w:rsidRPr="002F3897" w14:paraId="6D6D8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8884" w14:textId="77777777" w:rsidR="002F3897" w:rsidRPr="002F3897" w:rsidRDefault="002F3897" w:rsidP="002F3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1EEEB12" w14:textId="77777777" w:rsidR="002F3897" w:rsidRPr="002F3897" w:rsidRDefault="002F3897" w:rsidP="002F3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BCF770" w14:textId="77777777" w:rsidR="002F3897" w:rsidRPr="002F3897" w:rsidRDefault="002F3897" w:rsidP="002F3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F3897" w:rsidRPr="002F3897" w14:paraId="30ED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9182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B5ED16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Momentum bundle</w:t>
            </w: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(Green-Streak + MACD)</w:t>
            </w:r>
          </w:p>
        </w:tc>
        <w:tc>
          <w:tcPr>
            <w:tcW w:w="0" w:type="auto"/>
            <w:vAlign w:val="center"/>
            <w:hideMark/>
          </w:tcPr>
          <w:p w14:paraId="10553C10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confirmation gates; verify lift.</w:t>
            </w:r>
          </w:p>
        </w:tc>
      </w:tr>
      <w:tr w:rsidR="002F3897" w:rsidRPr="002F3897" w14:paraId="6969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D529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C754643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Candle Snapshots (before / after)</w:t>
            </w:r>
          </w:p>
        </w:tc>
        <w:tc>
          <w:tcPr>
            <w:tcW w:w="0" w:type="auto"/>
            <w:vAlign w:val="center"/>
            <w:hideMark/>
          </w:tcPr>
          <w:p w14:paraId="0A152CF1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Diagnostic layer; print chart PNGs per trade to debug features visually.</w:t>
            </w:r>
          </w:p>
        </w:tc>
      </w:tr>
      <w:tr w:rsidR="002F3897" w:rsidRPr="002F3897" w14:paraId="562E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7555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8E11BA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Catalysts (multi-source)</w:t>
            </w:r>
          </w:p>
        </w:tc>
        <w:tc>
          <w:tcPr>
            <w:tcW w:w="0" w:type="auto"/>
            <w:vAlign w:val="center"/>
            <w:hideMark/>
          </w:tcPr>
          <w:p w14:paraId="3E4AC9DD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Integrate Polygon + </w:t>
            </w:r>
            <w:proofErr w:type="spellStart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Finnhub</w:t>
            </w:r>
            <w:proofErr w:type="spellEnd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/Benzinga; normalize scores, apply deny lists.</w:t>
            </w:r>
          </w:p>
        </w:tc>
      </w:tr>
      <w:tr w:rsidR="002F3897" w:rsidRPr="002F3897" w14:paraId="0E14C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61F9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9D6665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Adaptive Sizing</w:t>
            </w:r>
          </w:p>
        </w:tc>
        <w:tc>
          <w:tcPr>
            <w:tcW w:w="0" w:type="auto"/>
            <w:vAlign w:val="center"/>
            <w:hideMark/>
          </w:tcPr>
          <w:p w14:paraId="1A6E21D6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Risk-tier logic, daily cap, Kelly-lite multipliers.</w:t>
            </w:r>
          </w:p>
        </w:tc>
      </w:tr>
      <w:tr w:rsidR="002F3897" w:rsidRPr="002F3897" w14:paraId="56E48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9D64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7F319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 Continuation (1-second)</w:t>
            </w:r>
          </w:p>
        </w:tc>
        <w:tc>
          <w:tcPr>
            <w:tcW w:w="0" w:type="auto"/>
            <w:vAlign w:val="center"/>
            <w:hideMark/>
          </w:tcPr>
          <w:p w14:paraId="6365E3E4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continuation with micro-bars; refine entries.</w:t>
            </w:r>
          </w:p>
        </w:tc>
      </w:tr>
      <w:tr w:rsidR="002F3897" w:rsidRPr="002F3897" w14:paraId="4EB16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8561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6B95F5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Bollinger / Regime / Execution Quality</w:t>
            </w:r>
          </w:p>
        </w:tc>
        <w:tc>
          <w:tcPr>
            <w:tcW w:w="0" w:type="auto"/>
            <w:vAlign w:val="center"/>
            <w:hideMark/>
          </w:tcPr>
          <w:p w14:paraId="3664A8ED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filter + latency &amp; slippage tracking for expectancy gain.</w:t>
            </w:r>
          </w:p>
        </w:tc>
      </w:tr>
    </w:tbl>
    <w:p w14:paraId="079D6E7C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Each stage </w:t>
      </w:r>
      <w:proofErr w:type="gram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adds</w:t>
      </w:r>
      <w:proofErr w:type="gram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JSON keys and a corresponding UI tab. The Web UI writes JSON → calls CLI → displays WR/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/PF and (for A/B) both results side-by-side.</w:t>
      </w:r>
    </w:p>
    <w:p w14:paraId="3DA42CB1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Upcoming (v0.4.7.9.2):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The Web UI will introduce an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toggle panel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for Green-Streak and MACD. Users can set both ON/OFF, pick date ranges, and execute paired 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with one click.</w:t>
      </w:r>
    </w:p>
    <w:p w14:paraId="5E534B21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3CEFA70C">
          <v:rect id="_x0000_i1031" style="width:0;height:1.5pt" o:hralign="center" o:hrstd="t" o:hr="t" fillcolor="#a0a0a0" stroked="f"/>
        </w:pict>
      </w:r>
    </w:p>
    <w:p w14:paraId="3C76201C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Candle Printing (Stage 2)</w:t>
      </w:r>
    </w:p>
    <w:p w14:paraId="1ABA93F6" w14:textId="77777777" w:rsidR="002F3897" w:rsidRPr="002F3897" w:rsidRDefault="002F3897" w:rsidP="002F3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now: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Immediate visual feedback accelerates debugging of Green-Streak, MACD, and future modules.</w:t>
      </w:r>
    </w:p>
    <w:p w14:paraId="02CB0A48" w14:textId="77777777" w:rsidR="002F3897" w:rsidRPr="002F3897" w:rsidRDefault="002F3897" w:rsidP="002F3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</w:p>
    <w:p w14:paraId="42560B54" w14:textId="77777777" w:rsidR="002F3897" w:rsidRPr="002F3897" w:rsidRDefault="002F3897" w:rsidP="002F3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Fields: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snap_pre_bars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snap_post_bars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snapshot_enabled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(bool).</w:t>
      </w:r>
    </w:p>
    <w:p w14:paraId="79FD5E92" w14:textId="77777777" w:rsidR="002F3897" w:rsidRPr="002F3897" w:rsidRDefault="002F3897" w:rsidP="002F3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Strategy saves PNGs to </w:t>
      </w: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out/&lt;date&gt;/&lt;symbol&gt;/snaps/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21FBB5" w14:textId="77777777" w:rsidR="002F3897" w:rsidRPr="002F3897" w:rsidRDefault="002F3897" w:rsidP="002F3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Toggle via JSON or UI; 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prints candle sequences around each entry/exit.</w:t>
      </w:r>
    </w:p>
    <w:p w14:paraId="1AC1FB30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50E842E3">
          <v:rect id="_x0000_i1032" style="width:0;height:1.5pt" o:hralign="center" o:hrstd="t" o:hr="t" fillcolor="#a0a0a0" stroked="f"/>
        </w:pict>
      </w:r>
    </w:p>
    <w:p w14:paraId="1ECE2F44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Catalyst Expansion (Stage 3)</w:t>
      </w:r>
    </w:p>
    <w:p w14:paraId="66F7FA79" w14:textId="77777777" w:rsidR="002F3897" w:rsidRPr="002F3897" w:rsidRDefault="002F3897" w:rsidP="002F3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Add secondary news </w:t>
      </w:r>
      <w:proofErr w:type="gram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proofErr w:type="gram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Finnhub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, Benzinga, or FMP).</w:t>
      </w:r>
    </w:p>
    <w:p w14:paraId="5250EBB1" w14:textId="77777777" w:rsidR="002F3897" w:rsidRPr="002F3897" w:rsidRDefault="002F3897" w:rsidP="002F3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JSON fields:</w:t>
      </w:r>
    </w:p>
    <w:p w14:paraId="056EC92F" w14:textId="77777777" w:rsidR="002F3897" w:rsidRPr="002F3897" w:rsidRDefault="002F3897" w:rsidP="002F389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</w:t>
      </w:r>
      <w:proofErr w:type="gram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_sources</w:t>
      </w:r>
      <w:proofErr w:type="spell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["polygon", "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finnhub</w:t>
      </w:r>
      <w:proofErr w:type="spell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0628C86D" w14:textId="77777777" w:rsidR="002F3897" w:rsidRPr="002F3897" w:rsidRDefault="002F3897" w:rsidP="002F389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</w:t>
      </w:r>
      <w:proofErr w:type="gram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_weight</w:t>
      </w:r>
      <w:proofErr w:type="spellEnd"/>
      <w:proofErr w:type="gram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"polygon":1.0, "finnhub":0.8}</w:t>
      </w:r>
    </w:p>
    <w:p w14:paraId="659DA17D" w14:textId="77777777" w:rsidR="002F3897" w:rsidRPr="002F3897" w:rsidRDefault="002F3897" w:rsidP="002F3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Normalize scores, merge feeds, apply deny-lists (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neg_terms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, China tickers).</w:t>
      </w:r>
    </w:p>
    <w:p w14:paraId="6B491279" w14:textId="77777777" w:rsidR="002F3897" w:rsidRPr="002F3897" w:rsidRDefault="002F3897" w:rsidP="002F3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UI controls: require-news toggle, min-score, source weights.</w:t>
      </w:r>
    </w:p>
    <w:p w14:paraId="6D569288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795AEA49">
          <v:rect id="_x0000_i1033" style="width:0;height:1.5pt" o:hralign="center" o:hrstd="t" o:hr="t" fillcolor="#a0a0a0" stroked="f"/>
        </w:pict>
      </w:r>
    </w:p>
    <w:p w14:paraId="2D405EDF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Execution Quality &amp; Latency (Stage 6)</w:t>
      </w:r>
    </w:p>
    <w:p w14:paraId="19846768" w14:textId="77777777" w:rsidR="002F3897" w:rsidRPr="002F3897" w:rsidRDefault="002F3897" w:rsidP="002F3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Metrics logged </w:t>
      </w:r>
      <w:proofErr w:type="gramStart"/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</w:t>
      </w:r>
      <w:proofErr w:type="gramEnd"/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trade:</w:t>
      </w:r>
    </w:p>
    <w:p w14:paraId="077FC4D2" w14:textId="77777777" w:rsidR="002F3897" w:rsidRPr="002F3897" w:rsidRDefault="002F3897" w:rsidP="002F3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order_sent_ts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fill_ts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→ latency (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AE5D11" w14:textId="77777777" w:rsidR="002F3897" w:rsidRPr="002F3897" w:rsidRDefault="002F3897" w:rsidP="002F3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requested_price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filled_price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→ slippage</w:t>
      </w:r>
    </w:p>
    <w:p w14:paraId="7B353887" w14:textId="77777777" w:rsidR="002F3897" w:rsidRPr="002F3897" w:rsidRDefault="002F3897" w:rsidP="002F3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spread_at_entry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broker_response_time</w:t>
      </w:r>
      <w:proofErr w:type="spellEnd"/>
    </w:p>
    <w:p w14:paraId="43C68DB3" w14:textId="77777777" w:rsidR="002F3897" w:rsidRPr="002F3897" w:rsidRDefault="002F3897" w:rsidP="002F3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</w:p>
    <w:p w14:paraId="3336F334" w14:textId="77777777" w:rsidR="002F3897" w:rsidRPr="002F3897" w:rsidRDefault="002F3897" w:rsidP="002F3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Feed latency/slippage into Adaptive Sizing.</w:t>
      </w:r>
    </w:p>
    <w:p w14:paraId="5E1CF04C" w14:textId="77777777" w:rsidR="002F3897" w:rsidRPr="002F3897" w:rsidRDefault="002F3897" w:rsidP="002F3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Compare brokers (Alpaca vs Lightspeed vs IBKR).</w:t>
      </w:r>
    </w:p>
    <w:p w14:paraId="173B8EB8" w14:textId="77777777" w:rsidR="002F3897" w:rsidRPr="002F3897" w:rsidRDefault="002F3897" w:rsidP="002F3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Display histograms in UI under “Execution Quality”.</w:t>
      </w:r>
    </w:p>
    <w:p w14:paraId="62DEED07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2FDADAF9">
          <v:rect id="_x0000_i1034" style="width:0;height:1.5pt" o:hralign="center" o:hrstd="t" o:hr="t" fillcolor="#a0a0a0" stroked="f"/>
        </w:pict>
      </w:r>
    </w:p>
    <w:p w14:paraId="1D380AA0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Collaboration Roles and Tool Choice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198"/>
        <w:gridCol w:w="4086"/>
      </w:tblGrid>
      <w:tr w:rsidR="002F3897" w:rsidRPr="002F3897" w14:paraId="324A6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C50E1" w14:textId="77777777" w:rsidR="002F3897" w:rsidRPr="002F3897" w:rsidRDefault="002F3897" w:rsidP="002F3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FB7766C" w14:textId="77777777" w:rsidR="002F3897" w:rsidRPr="002F3897" w:rsidRDefault="002F3897" w:rsidP="002F3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46C6EE" w14:textId="77777777" w:rsidR="002F3897" w:rsidRPr="002F3897" w:rsidRDefault="002F3897" w:rsidP="002F3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2F3897" w:rsidRPr="002F3897" w14:paraId="7B40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8EB2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69DD2FFB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Architecture, specs, Change-Request drafting, validation logic, interpretation of A/B results.</w:t>
            </w:r>
          </w:p>
        </w:tc>
        <w:tc>
          <w:tcPr>
            <w:tcW w:w="0" w:type="auto"/>
            <w:vAlign w:val="center"/>
            <w:hideMark/>
          </w:tcPr>
          <w:p w14:paraId="6586B0FC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version discipline and reproducibility.</w:t>
            </w:r>
          </w:p>
        </w:tc>
      </w:tr>
      <w:tr w:rsidR="002F3897" w:rsidRPr="002F3897" w14:paraId="7C5B5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70BA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2B97873B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Code generation per CR (schema patches, toggles, </w:t>
            </w:r>
            <w:proofErr w:type="spellStart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pytest</w:t>
            </w:r>
            <w:proofErr w:type="spellEnd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units, </w:t>
            </w:r>
            <w:proofErr w:type="spellStart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pages).</w:t>
            </w:r>
          </w:p>
        </w:tc>
        <w:tc>
          <w:tcPr>
            <w:tcW w:w="0" w:type="auto"/>
            <w:vAlign w:val="center"/>
            <w:hideMark/>
          </w:tcPr>
          <w:p w14:paraId="6F2BBF6B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Best at </w:t>
            </w:r>
            <w:proofErr w:type="spellStart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Python integration; follows CR precisely.</w:t>
            </w:r>
          </w:p>
        </w:tc>
      </w:tr>
      <w:tr w:rsidR="002F3897" w:rsidRPr="002F3897" w14:paraId="73BE0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6D3E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2D55C18F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UI scaffolding (React/Next.js, visualization, styling).</w:t>
            </w:r>
          </w:p>
        </w:tc>
        <w:tc>
          <w:tcPr>
            <w:tcW w:w="0" w:type="auto"/>
            <w:vAlign w:val="center"/>
            <w:hideMark/>
          </w:tcPr>
          <w:p w14:paraId="4DEF6337" w14:textId="77777777" w:rsidR="002F3897" w:rsidRPr="002F3897" w:rsidRDefault="002F3897" w:rsidP="002F3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at visual polish but tends to guess schema; use after Claude’s backend is proven.</w:t>
            </w:r>
          </w:p>
        </w:tc>
      </w:tr>
    </w:tbl>
    <w:p w14:paraId="5D2321C5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Start with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for functional 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prototype — it reads our schema and generates a reliable working page that writes JSON and calls CLI. Once workflow is stable, let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or a designer enhance visuals (React/Next.js skin) without touching logic.</w:t>
      </w:r>
    </w:p>
    <w:p w14:paraId="27D36F4A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This “function first, visuals later” approach matches what the most profitable Cameron projects follow: it delivers a working control panel early while keeping configuration stable.</w:t>
      </w:r>
    </w:p>
    <w:p w14:paraId="756132DC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7A0F3E06">
          <v:rect id="_x0000_i1035" style="width:0;height:1.5pt" o:hralign="center" o:hrstd="t" o:hr="t" fillcolor="#a0a0a0" stroked="f"/>
        </w:pict>
      </w:r>
    </w:p>
    <w:p w14:paraId="2CE91EFB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Next Version (v0.4.7.9.2)</w:t>
      </w:r>
    </w:p>
    <w:p w14:paraId="06563CCF" w14:textId="77777777" w:rsidR="002F3897" w:rsidRPr="002F3897" w:rsidRDefault="002F3897" w:rsidP="002F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Implement the </w:t>
      </w: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UI toggle panel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for Green-Streak and MACD (A/B OFF→ON).</w:t>
      </w:r>
    </w:p>
    <w:p w14:paraId="35677876" w14:textId="77777777" w:rsidR="002F3897" w:rsidRPr="002F3897" w:rsidRDefault="002F3897" w:rsidP="002F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Execute first A/B for Momentum OFF→ON (Aug-05→07).</w:t>
      </w:r>
    </w:p>
    <w:p w14:paraId="5D852799" w14:textId="77777777" w:rsidR="002F3897" w:rsidRPr="002F3897" w:rsidRDefault="002F3897" w:rsidP="002F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Evaluate WR/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/PF vs baseline.</w:t>
      </w:r>
    </w:p>
    <w:p w14:paraId="584D0587" w14:textId="77777777" w:rsidR="002F3897" w:rsidRPr="002F3897" w:rsidRDefault="002F3897" w:rsidP="002F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If profitable, retain momentum and add Candle Snapshots (Stage 2) next.</w:t>
      </w:r>
    </w:p>
    <w:p w14:paraId="1DD9E9EE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35CB5588">
          <v:rect id="_x0000_i1036" style="width:0;height:1.5pt" o:hralign="center" o:hrstd="t" o:hr="t" fillcolor="#a0a0a0" stroked="f"/>
        </w:pict>
      </w:r>
    </w:p>
    <w:p w14:paraId="4BF019CA" w14:textId="77777777" w:rsidR="002F3897" w:rsidRPr="002F3897" w:rsidRDefault="002F3897" w:rsidP="002F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Git &amp; Archival Steps</w:t>
      </w:r>
    </w:p>
    <w:p w14:paraId="551A3B6A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add -A</w:t>
      </w:r>
    </w:p>
    <w:p w14:paraId="6A6633F6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"v0.4.7.9.1: JSON-first policy + Web UI staged roadmap (updated)"</w:t>
      </w:r>
    </w:p>
    <w:p w14:paraId="6DE45821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v0.4.7.9.1 -m "JSON-first; date-only CLI; Stage plan with Candle Printing and multi-source catalysts"</w:t>
      </w:r>
    </w:p>
    <w:p w14:paraId="6C15DC2D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1DACA3A9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--tags</w:t>
      </w:r>
    </w:p>
    <w:p w14:paraId="030F40DF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Copy this document to:</w:t>
      </w:r>
    </w:p>
    <w:p w14:paraId="7B386082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Docs/versions/Midas_V2_v0.4.7.9.1_roadmap_UPDATED.md</w:t>
      </w:r>
    </w:p>
    <w:p w14:paraId="3CDB4F98" w14:textId="77777777" w:rsidR="002F3897" w:rsidRPr="002F3897" w:rsidRDefault="002F3897" w:rsidP="002F3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8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Docs/versions/Midas_V2_v0.4.7.9.1_roadmap_UPDATED.docx</w:t>
      </w:r>
    </w:p>
    <w:p w14:paraId="44894812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t>Store both on the USB backup.</w:t>
      </w:r>
    </w:p>
    <w:p w14:paraId="619EA9D0" w14:textId="77777777" w:rsidR="002F3897" w:rsidRPr="002F3897" w:rsidRDefault="002F3897" w:rsidP="002F3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kern w:val="0"/>
          <w14:ligatures w14:val="none"/>
        </w:rPr>
        <w:pict w14:anchorId="549D04DE">
          <v:rect id="_x0000_i1037" style="width:0;height:1.5pt" o:hralign="center" o:hrstd="t" o:hr="t" fillcolor="#a0a0a0" stroked="f"/>
        </w:pict>
      </w:r>
    </w:p>
    <w:p w14:paraId="1EE57126" w14:textId="77777777" w:rsidR="002F3897" w:rsidRPr="002F3897" w:rsidRDefault="002F3897" w:rsidP="002F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2F3897">
        <w:rPr>
          <w:rFonts w:ascii="Times New Roman" w:eastAsia="Times New Roman" w:hAnsi="Times New Roman" w:cs="Times New Roman"/>
          <w:kern w:val="0"/>
          <w14:ligatures w14:val="none"/>
        </w:rPr>
        <w:t xml:space="preserve"> v0.4.7.9.1 formalizes the JSON-first policy, locks CLI to date-only, and defines a six-stage profitability roadmap beginning with the Momentum bundle and early Candle Printing diagnostics. Future versions will execute A/B testing stage-by-stage, integrate multi-source catalysts, adaptive sizing, microstructure gates, and latency tracking — all driven by a simple, web-based interface that edits JSON and runs the same trusted CLI </w:t>
      </w:r>
      <w:proofErr w:type="spellStart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backtesters</w:t>
      </w:r>
      <w:proofErr w:type="spellEnd"/>
      <w:r w:rsidRPr="002F3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0D53F1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587A"/>
    <w:multiLevelType w:val="multilevel"/>
    <w:tmpl w:val="F21E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35C19"/>
    <w:multiLevelType w:val="multilevel"/>
    <w:tmpl w:val="CE6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00AE0"/>
    <w:multiLevelType w:val="multilevel"/>
    <w:tmpl w:val="D51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C3C01"/>
    <w:multiLevelType w:val="multilevel"/>
    <w:tmpl w:val="67F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D3854"/>
    <w:multiLevelType w:val="multilevel"/>
    <w:tmpl w:val="6B3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C521C"/>
    <w:multiLevelType w:val="multilevel"/>
    <w:tmpl w:val="75B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31F78"/>
    <w:multiLevelType w:val="multilevel"/>
    <w:tmpl w:val="FF2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367AE"/>
    <w:multiLevelType w:val="multilevel"/>
    <w:tmpl w:val="7A3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98895">
    <w:abstractNumId w:val="6"/>
  </w:num>
  <w:num w:numId="2" w16cid:durableId="1846284831">
    <w:abstractNumId w:val="3"/>
  </w:num>
  <w:num w:numId="3" w16cid:durableId="1740782269">
    <w:abstractNumId w:val="5"/>
  </w:num>
  <w:num w:numId="4" w16cid:durableId="943270358">
    <w:abstractNumId w:val="0"/>
  </w:num>
  <w:num w:numId="5" w16cid:durableId="1364404325">
    <w:abstractNumId w:val="4"/>
  </w:num>
  <w:num w:numId="6" w16cid:durableId="941954816">
    <w:abstractNumId w:val="7"/>
  </w:num>
  <w:num w:numId="7" w16cid:durableId="669529276">
    <w:abstractNumId w:val="1"/>
  </w:num>
  <w:num w:numId="8" w16cid:durableId="306974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7"/>
    <w:rsid w:val="00146E06"/>
    <w:rsid w:val="002F3897"/>
    <w:rsid w:val="0034018B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7E51"/>
  <w15:chartTrackingRefBased/>
  <w15:docId w15:val="{6255AD15-8D4C-43C0-A077-70360D6C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821</Words>
  <Characters>5894</Characters>
  <Application>Microsoft Office Word</Application>
  <DocSecurity>0</DocSecurity>
  <Lines>163</Lines>
  <Paragraphs>100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2025-11-07T20:09:00Z</dcterms:created>
  <dcterms:modified xsi:type="dcterms:W3CDTF">2025-11-07T20:12:00Z</dcterms:modified>
</cp:coreProperties>
</file>