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DB8B" w14:textId="77777777" w:rsidR="00FD712B" w:rsidRDefault="00000000">
      <w:pPr>
        <w:pStyle w:val="Title"/>
      </w:pPr>
      <w:r>
        <w:t>Midas_V2 Scenarios: B, C, D, E</w:t>
      </w:r>
    </w:p>
    <w:p w14:paraId="2ACA298E" w14:textId="77777777" w:rsidR="00FD712B" w:rsidRDefault="00000000">
      <w:pPr>
        <w:pStyle w:val="Heading1"/>
      </w:pPr>
      <w:r>
        <w:t>Abbreviations</w:t>
      </w:r>
    </w:p>
    <w:p w14:paraId="28A9000F" w14:textId="77777777" w:rsidR="00FD712B" w:rsidRDefault="00000000">
      <w:r>
        <w:t>To make this document clear, here are the abbreviations used throughout:</w:t>
      </w:r>
      <w:r>
        <w:br/>
        <w:t>- TP = Take-Profit (the percentage gain target at which a trade is closed in profit).</w:t>
      </w:r>
      <w:r>
        <w:br/>
        <w:t>- SL = Stop-Loss (the percentage loss at which a trade is closed to limit risk).</w:t>
      </w:r>
      <w:r>
        <w:br/>
        <w:t>- EMA = Exponential Moving Average (a moving average that gives more weight to recent prices).</w:t>
      </w:r>
      <w:r>
        <w:br/>
        <w:t>- VWAP = Volume-Weighted Average Price (average price weighted by trading volume).</w:t>
      </w:r>
      <w:r>
        <w:br/>
        <w:t>- MACD = Moving Average Convergence Divergence (a momentum indicator that compares two moving averages).</w:t>
      </w:r>
    </w:p>
    <w:p w14:paraId="76740042" w14:textId="77777777" w:rsidR="00FD712B" w:rsidRDefault="00000000">
      <w:pPr>
        <w:pStyle w:val="Heading1"/>
      </w:pPr>
      <w:r>
        <w:t>Moving Average vs MACD</w:t>
      </w:r>
    </w:p>
    <w:p w14:paraId="5B3AE8C0" w14:textId="77777777" w:rsidR="00FD712B" w:rsidRDefault="00000000">
      <w:r>
        <w:t>Although both are technical indicators, Moving Averages (MAs) and MACD serve different purposes:</w:t>
      </w:r>
      <w:r>
        <w:br/>
      </w:r>
      <w:r>
        <w:br/>
        <w:t>• Moving Average (MA): A smoothed line showing the average price over a period (e.g., 9-day EMA, 200-day SMA). It indicates trend direction and can act as support or resistance.</w:t>
      </w:r>
      <w:r>
        <w:br/>
      </w:r>
      <w:r>
        <w:br/>
        <w:t>• MACD (Moving Average Convergence Divergence): A momentum indicator built from two EMAs (typically 12-EMA and 26-EMA). It measures the difference between them, and adds a signal line (9-EMA of the MACD line) plus a histogram.</w:t>
      </w:r>
      <w:r>
        <w:br/>
      </w:r>
      <w:r>
        <w:br/>
        <w:t>Key differences:</w:t>
      </w:r>
      <w:r>
        <w:br/>
        <w:t>- MA shows trend; MACD shows momentum (acceleration/deceleration).</w:t>
      </w:r>
      <w:r>
        <w:br/>
        <w:t>- MA is a direct price average; MACD is derived from the relationship between two MAs.</w:t>
      </w:r>
      <w:r>
        <w:br/>
      </w:r>
      <w:r>
        <w:br/>
        <w:t>Analogy: A Moving Average is like a car’s speedometer (how fast you are going). MACD is like the accelerator pedal (are you speeding up or slowing down?).</w:t>
      </w:r>
    </w:p>
    <w:p w14:paraId="7DFFE27E" w14:textId="77777777" w:rsidR="00FD712B" w:rsidRDefault="00000000">
      <w:pPr>
        <w:pStyle w:val="Heading1"/>
      </w:pPr>
      <w:r>
        <w:t>Midas_V2 Scenarios – Moving Average vs MACD (Visual)</w:t>
      </w:r>
    </w:p>
    <w:p w14:paraId="5CA0E652" w14:textId="77777777" w:rsidR="00FD712B" w:rsidRDefault="00000000">
      <w:r>
        <w:t>The chart below shows the difference between Moving Averages and MACD in practice:</w:t>
      </w:r>
      <w:r>
        <w:br/>
        <w:t>- Top panel: Price with EMA lines (blue = 9-EMA, red = 26-EMA).</w:t>
      </w:r>
      <w:r>
        <w:br/>
        <w:t>- Bottom panel: MACD indicator with MACD line (green), Signal line (orange), and Histogram (grey).</w:t>
      </w:r>
      <w:r>
        <w:br/>
        <w:t>This illustrates how EMAs track trend, while MACD captures momentum and changes in acceleration.</w:t>
      </w:r>
    </w:p>
    <w:p w14:paraId="23B0BD05" w14:textId="77777777" w:rsidR="00FD712B" w:rsidRDefault="00000000">
      <w:r>
        <w:rPr>
          <w:noProof/>
        </w:rPr>
        <w:lastRenderedPageBreak/>
        <w:drawing>
          <wp:inline distT="0" distB="0" distL="0" distR="0" wp14:anchorId="00AE6B01" wp14:editId="3E4BB385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ng_average_vs_mac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2B81" w14:textId="77777777" w:rsidR="00FD712B" w:rsidRDefault="00000000">
      <w:pPr>
        <w:pStyle w:val="Title"/>
      </w:pPr>
      <w:r>
        <w:t>Midas_V2 Scenarios: B, C, D, E</w:t>
      </w:r>
    </w:p>
    <w:p w14:paraId="74A1C0A9" w14:textId="77777777" w:rsidR="00FD712B" w:rsidRDefault="00000000">
      <w:r>
        <w:t>This document explains the meaning of Scenarios B, C, D, and E in the Midas_V2 backtesting framework. Each scenario represents a different set of trading parameters designed to test profitability under varying conditions.</w:t>
      </w:r>
    </w:p>
    <w:p w14:paraId="7C691A90" w14:textId="77777777" w:rsidR="00FD712B" w:rsidRDefault="00000000">
      <w:pPr>
        <w:pStyle w:val="Heading1"/>
      </w:pPr>
      <w:r>
        <w:t>Scenario B – Baseline (Conservative Profit-Taking)</w:t>
      </w:r>
    </w:p>
    <w:p w14:paraId="672CFA39" w14:textId="77777777" w:rsidR="00FD712B" w:rsidRDefault="00000000">
      <w:r>
        <w:t>Scenario B is the baseline strategy. It represents a conservative, high-win-rate approach that aims for smaller, safer profits per trade. Key aspects:</w:t>
      </w:r>
      <w:r>
        <w:br/>
        <w:t>- Take-profit (TP) around +2% per trade.</w:t>
      </w:r>
      <w:r>
        <w:br/>
        <w:t>- Stop-loss (SL) around -4%.</w:t>
      </w:r>
      <w:r>
        <w:br/>
        <w:t>- EMA confirmation ON.</w:t>
      </w:r>
      <w:r>
        <w:br/>
        <w:t>- VWAP confirmation ON.</w:t>
      </w:r>
      <w:r>
        <w:br/>
        <w:t>- MACD confirmation OFF.</w:t>
      </w:r>
      <w:r>
        <w:br/>
        <w:t>Goal: Generate many small winners with high consistency. Works best when market conditions favor quick scalps.</w:t>
      </w:r>
    </w:p>
    <w:p w14:paraId="43885CE9" w14:textId="77777777" w:rsidR="00FD712B" w:rsidRDefault="00000000">
      <w:pPr>
        <w:pStyle w:val="Heading1"/>
      </w:pPr>
      <w:r>
        <w:t>Scenario C – VWAP Off (More Aggressive Entries)</w:t>
      </w:r>
    </w:p>
    <w:p w14:paraId="61612851" w14:textId="77777777" w:rsidR="00FD712B" w:rsidRDefault="00000000">
      <w:r>
        <w:t>Scenario C removes the VWAP confirmation filter, allowing more trades to trigger. Key aspects:</w:t>
      </w:r>
      <w:r>
        <w:br/>
        <w:t>- TP and SL similar to Scenario B (≈ +2% / -4%).</w:t>
      </w:r>
      <w:r>
        <w:br/>
        <w:t>- EMA confirmation ON.</w:t>
      </w:r>
      <w:r>
        <w:br/>
      </w:r>
      <w:r>
        <w:lastRenderedPageBreak/>
        <w:t>- VWAP confirmation OFF.</w:t>
      </w:r>
      <w:r>
        <w:br/>
        <w:t>- MACD confirmation optional depending on config.</w:t>
      </w:r>
      <w:r>
        <w:br/>
        <w:t>Goal: Capture more opportunities, even if they are riskier, by not requiring price to align with VWAP before entry.</w:t>
      </w:r>
    </w:p>
    <w:p w14:paraId="675484D0" w14:textId="77777777" w:rsidR="00FD712B" w:rsidRDefault="00000000">
      <w:pPr>
        <w:pStyle w:val="Heading1"/>
      </w:pPr>
      <w:r>
        <w:t>Scenario D – Larger Profit Targets</w:t>
      </w:r>
    </w:p>
    <w:p w14:paraId="30781427" w14:textId="77777777" w:rsidR="00FD712B" w:rsidRDefault="00000000">
      <w:r>
        <w:t>Scenario D is designed to test larger profit targets, aiming to capture extended runs. Key aspects:</w:t>
      </w:r>
      <w:r>
        <w:br/>
        <w:t>- Take-profit (TP) raised to ~5–10% or more.</w:t>
      </w:r>
      <w:r>
        <w:br/>
        <w:t>- Stop-loss slightly widened (e.g., -5% to -8%).</w:t>
      </w:r>
      <w:r>
        <w:br/>
        <w:t>- EMA confirmation ON.</w:t>
      </w:r>
      <w:r>
        <w:br/>
        <w:t>- VWAP confirmation ON.</w:t>
      </w:r>
      <w:r>
        <w:br/>
        <w:t>- MACD confirmation OFF (fewer filters, looser entries).</w:t>
      </w:r>
      <w:r>
        <w:br/>
        <w:t>Goal: Trade less frequently but capture bigger wins when momentum is strong. Useful for testing high-reward setups at the cost of lower win rate.</w:t>
      </w:r>
    </w:p>
    <w:p w14:paraId="09A9E7ED" w14:textId="77777777" w:rsidR="00FD712B" w:rsidRDefault="00000000">
      <w:pPr>
        <w:pStyle w:val="Heading1"/>
      </w:pPr>
      <w:r>
        <w:t>Scenario E – Dip Reclaim Strategy</w:t>
      </w:r>
    </w:p>
    <w:p w14:paraId="563314B6" w14:textId="77777777" w:rsidR="00FD712B" w:rsidRDefault="00000000">
      <w:r>
        <w:t>Scenario E implements a dip-reclaim strategy, entering after a pullback when price reclaims a key level. Key aspects:</w:t>
      </w:r>
      <w:r>
        <w:br/>
        <w:t>- Entry triggered by reclaiming VWAP or EMA after a dip.</w:t>
      </w:r>
      <w:r>
        <w:br/>
        <w:t>- TP around +2% to +4% depending on config.</w:t>
      </w:r>
      <w:r>
        <w:br/>
        <w:t>- SL wider (e.g., -4% or more) to allow room for dip.</w:t>
      </w:r>
      <w:r>
        <w:br/>
        <w:t>- EMA + VWAP confirmation ON.</w:t>
      </w:r>
      <w:r>
        <w:br/>
        <w:t>- MACD confirmation ON for momentum confirmation.</w:t>
      </w:r>
      <w:r>
        <w:br/>
        <w:t>Goal: Buy dips and catch the rebound, similar to Ross Cameron’s ‘dip-trading’ style. This scenario focuses on second-chance entries rather than pure breakouts.</w:t>
      </w:r>
    </w:p>
    <w:sectPr w:rsidR="00FD71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687415">
    <w:abstractNumId w:val="8"/>
  </w:num>
  <w:num w:numId="2" w16cid:durableId="38940988">
    <w:abstractNumId w:val="6"/>
  </w:num>
  <w:num w:numId="3" w16cid:durableId="363478737">
    <w:abstractNumId w:val="5"/>
  </w:num>
  <w:num w:numId="4" w16cid:durableId="282076952">
    <w:abstractNumId w:val="4"/>
  </w:num>
  <w:num w:numId="5" w16cid:durableId="771248439">
    <w:abstractNumId w:val="7"/>
  </w:num>
  <w:num w:numId="6" w16cid:durableId="23022944">
    <w:abstractNumId w:val="3"/>
  </w:num>
  <w:num w:numId="7" w16cid:durableId="641690087">
    <w:abstractNumId w:val="2"/>
  </w:num>
  <w:num w:numId="8" w16cid:durableId="1737168757">
    <w:abstractNumId w:val="1"/>
  </w:num>
  <w:num w:numId="9" w16cid:durableId="3003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6032"/>
    <w:rsid w:val="007D2524"/>
    <w:rsid w:val="00AA1D8D"/>
    <w:rsid w:val="00B47730"/>
    <w:rsid w:val="00CB0664"/>
    <w:rsid w:val="00FC693F"/>
    <w:rsid w:val="00FD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1252B"/>
  <w14:defaultImageDpi w14:val="300"/>
  <w15:docId w15:val="{A814808F-BA93-49B0-A6FB-C059A806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2025-09-01T00:10:00Z</dcterms:created>
  <dcterms:modified xsi:type="dcterms:W3CDTF">2025-09-01T00:10:00Z</dcterms:modified>
  <cp:category/>
</cp:coreProperties>
</file>