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CE59" w14:textId="77777777" w:rsidR="00D3216D" w:rsidRPr="00D3216D" w:rsidRDefault="00D3216D" w:rsidP="00D3216D">
      <w:r w:rsidRPr="00D3216D">
        <w:t>Yep—looks good on my end. Both guides were rebuilt cleanly and reflect the new hybrid flow, and the index is up to date.</w:t>
      </w:r>
    </w:p>
    <w:p w14:paraId="4B781DB3" w14:textId="77777777" w:rsidR="00D3216D" w:rsidRPr="00D3216D" w:rsidRDefault="00D3216D" w:rsidP="00D3216D">
      <w:pPr>
        <w:numPr>
          <w:ilvl w:val="0"/>
          <w:numId w:val="1"/>
        </w:numPr>
      </w:pPr>
      <w:r w:rsidRPr="00D3216D">
        <w:rPr>
          <w:b/>
          <w:bCs/>
        </w:rPr>
        <w:t>DEV_GUIDE.md</w:t>
      </w:r>
      <w:r w:rsidRPr="00D3216D">
        <w:t xml:space="preserve"> now includes “Catalyst Hybrid — Single Day / Date Range” plus the hybrid notes, and the scenario tables (e.g., Scenario B shows </w:t>
      </w:r>
      <w:proofErr w:type="spellStart"/>
      <w:r w:rsidRPr="00D3216D">
        <w:t>tp_pct</w:t>
      </w:r>
      <w:proofErr w:type="spellEnd"/>
      <w:r w:rsidRPr="00D3216D">
        <w:t xml:space="preserve"> 2.0, </w:t>
      </w:r>
      <w:proofErr w:type="spellStart"/>
      <w:r w:rsidRPr="00D3216D">
        <w:t>sl_pct</w:t>
      </w:r>
      <w:proofErr w:type="spellEnd"/>
      <w:r w:rsidRPr="00D3216D">
        <w:t xml:space="preserve"> 2.5, </w:t>
      </w:r>
      <w:proofErr w:type="spellStart"/>
      <w:r w:rsidRPr="00D3216D">
        <w:t>rise_bars</w:t>
      </w:r>
      <w:proofErr w:type="spellEnd"/>
      <w:r w:rsidRPr="00D3216D">
        <w:t xml:space="preserve"> 3, </w:t>
      </w:r>
      <w:proofErr w:type="spellStart"/>
      <w:r w:rsidRPr="00D3216D">
        <w:t>min_pm_vol</w:t>
      </w:r>
      <w:proofErr w:type="spellEnd"/>
      <w:r w:rsidRPr="00D3216D">
        <w:t xml:space="preserve"> 30000). </w:t>
      </w:r>
    </w:p>
    <w:p w14:paraId="5A182F0C" w14:textId="77777777" w:rsidR="00D3216D" w:rsidRPr="00D3216D" w:rsidRDefault="00D3216D" w:rsidP="00D3216D">
      <w:r w:rsidRPr="00D3216D">
        <w:t>DEV_GUIDE</w:t>
      </w:r>
    </w:p>
    <w:p w14:paraId="6CD1C316" w14:textId="77777777" w:rsidR="00D3216D" w:rsidRPr="00D3216D" w:rsidRDefault="00D3216D" w:rsidP="00D3216D">
      <w:pPr>
        <w:numPr>
          <w:ilvl w:val="0"/>
          <w:numId w:val="1"/>
        </w:numPr>
      </w:pPr>
      <w:r w:rsidRPr="00D3216D">
        <w:rPr>
          <w:b/>
          <w:bCs/>
        </w:rPr>
        <w:t>USER_GUIDE.md</w:t>
      </w:r>
      <w:r w:rsidRPr="00D3216D">
        <w:t xml:space="preserve"> has the Run-Day Success sequence and the hybrid single-day + range examples with the exact command you wanted. It also calls out the optional opening-RVOL gate and --deny-negative notes. </w:t>
      </w:r>
    </w:p>
    <w:p w14:paraId="46361A21" w14:textId="77777777" w:rsidR="00D3216D" w:rsidRPr="00D3216D" w:rsidRDefault="00D3216D" w:rsidP="00D3216D">
      <w:r w:rsidRPr="00D3216D">
        <w:t>USER_GUIDE</w:t>
      </w:r>
    </w:p>
    <w:p w14:paraId="249536A3" w14:textId="77777777" w:rsidR="00D3216D" w:rsidRPr="00D3216D" w:rsidRDefault="00D3216D" w:rsidP="00D3216D">
      <w:pPr>
        <w:numPr>
          <w:ilvl w:val="0"/>
          <w:numId w:val="1"/>
        </w:numPr>
      </w:pPr>
      <w:r w:rsidRPr="00D3216D">
        <w:rPr>
          <w:b/>
          <w:bCs/>
        </w:rPr>
        <w:t>SCRIPTS_INDEX.md</w:t>
      </w:r>
      <w:r w:rsidRPr="00D3216D">
        <w:t xml:space="preserve"> is regenerated and includes your hybrid scripts (e.g., scripts/run_catalyst_flow.py dated 2025-09-23). </w:t>
      </w:r>
    </w:p>
    <w:p w14:paraId="0B5DCC1B" w14:textId="77777777" w:rsidR="00D3216D" w:rsidRPr="00D3216D" w:rsidRDefault="00D3216D" w:rsidP="00D3216D">
      <w:r w:rsidRPr="00D3216D">
        <w:t>SCRIPTS_INDEX</w:t>
      </w:r>
    </w:p>
    <w:p w14:paraId="286BE6D3" w14:textId="77777777" w:rsidR="00D3216D" w:rsidRPr="00D3216D" w:rsidRDefault="00D3216D" w:rsidP="00D3216D">
      <w:r w:rsidRPr="00D3216D">
        <w:t xml:space="preserve">You’re set with the </w:t>
      </w:r>
      <w:r w:rsidRPr="00D3216D">
        <w:rPr>
          <w:b/>
          <w:bCs/>
        </w:rPr>
        <w:t>always-</w:t>
      </w:r>
      <w:proofErr w:type="gramStart"/>
      <w:r w:rsidRPr="00D3216D">
        <w:rPr>
          <w:b/>
          <w:bCs/>
        </w:rPr>
        <w:t>rebuild</w:t>
      </w:r>
      <w:proofErr w:type="gramEnd"/>
      <w:r w:rsidRPr="00D3216D">
        <w:t xml:space="preserve"> behavior (no incremental drift, no duplicate sections).</w:t>
      </w:r>
    </w:p>
    <w:p w14:paraId="090BE10C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5C06AA"/>
    <w:multiLevelType w:val="multilevel"/>
    <w:tmpl w:val="C816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7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16D"/>
    <w:rsid w:val="001C0826"/>
    <w:rsid w:val="0034018B"/>
    <w:rsid w:val="0097345F"/>
    <w:rsid w:val="00D3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F1B7"/>
  <w15:chartTrackingRefBased/>
  <w15:docId w15:val="{763914DB-D46B-49DA-975D-98746A8D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1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1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1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1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2025-09-24T14:24:00Z</dcterms:created>
  <dcterms:modified xsi:type="dcterms:W3CDTF">2025-09-24T14:26:00Z</dcterms:modified>
</cp:coreProperties>
</file>