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Midas_V2 — v0.3.39-baseline (Simple Flow Only)</w:t>
      </w:r>
    </w:p>
    <w:p>
      <w:r>
        <w:t>Baseline tag created from a clean replay of v0.3.37 using the simple one-entry flow (scripts/run_catalyst_flow.py). No wrapper scripts involved.</w:t>
      </w:r>
    </w:p>
    <w:p>
      <w:pPr>
        <w:pStyle w:val="Heading2"/>
      </w:pPr>
      <w:r>
        <w:t>Tag</w:t>
      </w:r>
    </w:p>
    <w:p>
      <w:r>
        <w:t>v0.3.39-baseline</w:t>
      </w:r>
    </w:p>
    <w:p>
      <w:pPr>
        <w:pStyle w:val="Heading2"/>
      </w:pPr>
      <w:r>
        <w:t>Environment</w:t>
      </w:r>
    </w:p>
    <w:p>
      <w:r>
        <w:t>• Branch: clean/v0.3.37 (HEAD points at v0.3.37)</w:t>
      </w:r>
    </w:p>
    <w:p>
      <w:r>
        <w:t>• PYTHONPATH set to src for this session</w:t>
      </w:r>
    </w:p>
    <w:p>
      <w:r>
        <w:t>• Fresh out/ directory via scripts/clear_out.py</w:t>
      </w:r>
    </w:p>
    <w:p>
      <w:pPr>
        <w:pStyle w:val="Heading2"/>
      </w:pPr>
      <w:r>
        <w:t>Runs Confirmed</w:t>
      </w:r>
    </w:p>
    <w:p>
      <w:r>
        <w:t>• 2025-08-05 — Scenario B — newsOnly + Top-4 + band 10–40 + RVOL 1.8 — Used=3, WR=100.00%, TP/SL=3/0, PnL=+47.82</w:t>
      </w:r>
    </w:p>
    <w:p>
      <w:r>
        <w:t>• 2025-08-06 — Scenario B — newsOnly + Top-4 + band 10–40 + RVOL 1.8 — Used=4, WR=75.00%, TP/SL=3/1, PnL=+51.26</w:t>
      </w:r>
    </w:p>
    <w:p>
      <w:pPr>
        <w:pStyle w:val="Heading2"/>
      </w:pPr>
      <w:r>
        <w:t>Notes</w:t>
      </w:r>
    </w:p>
    <w:p>
      <w:r>
        <w:t>The comparison JSON metrics are present and correct for the confirmed days. Going forward, changes will be made incrementally from this baseline and tagged.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