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Midas_V2 — v0.4.0 “Adaptive Sizing” (Checkpoint)</w:t>
      </w:r>
    </w:p>
    <w:p>
      <w:pPr>
        <w:pStyle w:val="Heading2"/>
      </w:pPr>
      <w:r>
        <w:t>Overview</w:t>
      </w:r>
    </w:p>
    <w:p>
      <w:r>
        <w:t>This release introduces adaptive position sizing with configurable tiers, risk caps, and neutral defaults to preserve existing behavior when disabled. All work was verified via controlled backtests (Aug-05→Aug-07, 2025) and validated against the v0.3.47 baseline.</w:t>
      </w:r>
    </w:p>
    <w:p>
      <w:pPr>
        <w:pStyle w:val="Heading2"/>
      </w:pPr>
      <w:r>
        <w:t>Key Features</w:t>
      </w:r>
    </w:p>
    <w:p>
      <w:r>
        <w:t>- Adaptive position sizing: Risk-per-trade scales based on tier (A/B/C) and context (RVOL, catalyst score).</w:t>
        <w:br/>
        <w:t>- Per-scenario toggles: Sizing enabled only for Scenario B; other scenarios inherit config but remain disabled.</w:t>
        <w:br/>
        <w:t>- Safety guards: Per-trade risk cap, drawdown throttle (optional, off by default), and tier multipliers.</w:t>
        <w:br/>
        <w:t>- Backtester integration: Core engine now applies risk-adjusted share size and updates streak tracking.</w:t>
      </w:r>
    </w:p>
    <w:p>
      <w:pPr>
        <w:pStyle w:val="Heading2"/>
      </w:pPr>
      <w:r>
        <w:t>New and Updated Files</w:t>
      </w:r>
    </w:p>
    <w:p>
      <w:r>
        <w:t>New scripts include `sizing.py`, `patch_add_sizing.py`, and `sizing_mode.py`. `backtester.py` modified to import and use sizer logic.</w:t>
      </w:r>
    </w:p>
    <w:p>
      <w:pPr>
        <w:pStyle w:val="Heading2"/>
      </w:pPr>
      <w:r>
        <w:t>Scenario B Configuration</w:t>
      </w:r>
    </w:p>
    <w:p>
      <w:r>
        <w:t>Enabled: true | base_risk_usd: 35 | max_per_trade_risk_usd: 50 | confidence_map: A=1.4, B=1.0, C=1.0 | A-tier RVOL ≥ 2.6 | Throttle disabled</w:t>
      </w:r>
    </w:p>
    <w:p>
      <w:pPr>
        <w:pStyle w:val="Heading2"/>
      </w:pPr>
      <w:r>
        <w:t>Commands Used</w:t>
      </w:r>
    </w:p>
    <w:p>
      <w:r>
        <w:t>Included patch_add_sizing, sizing_mode, JSON tuning via Python one-liners, and multi-day range validation with `run_catalyst_range_and_summarize.py`.</w:t>
      </w:r>
    </w:p>
    <w:p>
      <w:pPr>
        <w:pStyle w:val="Heading2"/>
      </w:pPr>
      <w:r>
        <w:t>Regression Results</w:t>
      </w:r>
    </w:p>
    <w:p>
      <w:r>
        <w:t>Baseline (OFF): +40.56 | v5 (RVOL≥2.6): +13.93 — stable balance between risk control and profit retention.</w:t>
      </w:r>
    </w:p>
    <w:p>
      <w:pPr>
        <w:pStyle w:val="Heading2"/>
      </w:pPr>
      <w:r>
        <w:t>Next Steps</w:t>
      </w:r>
    </w:p>
    <w:p>
      <w:r>
        <w:t>v0.4.1 — score-aware sizing (news_min_score passthrough)</w:t>
        <w:br/>
        <w:t>v0.4.2 — per-symbol context for RVOL and catalyst score</w:t>
        <w:br/>
        <w:t>v0.4.10 — support/resistance lite &amp; reclaim tracking</w:t>
      </w:r>
    </w:p>
    <w:p>
      <w:pPr>
        <w:pStyle w:val="Heading2"/>
      </w:pPr>
      <w:r>
        <w:t>Git Tag &amp; Push</w:t>
      </w:r>
    </w:p>
    <w:p>
      <w:r>
        <w:t>git add -A</w:t>
        <w:br/>
        <w:t>git commit -m "v0.4.0: Adaptive sizing baseline (neutral C, A on RVOL&gt;=2.6, cap=50)"</w:t>
        <w:br/>
        <w:t>git tag -a v0.4.0 -m "Adaptive sizing baseline verified on Aug-05..07"</w:t>
        <w:br/>
        <w:t>git push</w:t>
        <w:br/>
        <w:t>git push --tags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