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Уважаемые представители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Sprocket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Central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Ltd,</w:t>
      </w:r>
    </w:p>
    <w:p w14:paraId="00000002" w14:textId="77777777" w:rsidR="00012471" w:rsidRDefault="00012471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Команда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KPMG Analytics, Information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благодарит Вас за доверие и возможность провести анализ качества предоставленных данных. Сообщаем о завершении первичного аудита данных, в ходе которого были выявлены ошибки, несоответствия и потенциальные риски, способные повлиять на корректность аналитических выводов.</w:t>
      </w:r>
    </w:p>
    <w:p w14:paraId="00000004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Ниже представлен сводный отчёт о выявленных проблемах, их критичности и рекомендациях по обработке.</w:t>
      </w:r>
    </w:p>
    <w:p w14:paraId="00000005" w14:textId="77777777" w:rsidR="00012471" w:rsidRDefault="00012471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Таблица Customer Address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(6 колонок, 4000 строк включая заголовок):</w:t>
      </w:r>
    </w:p>
    <w:p w14:paraId="00000007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Выявленные проблемы: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колонке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наименования одного и того же штата представлены в различных форматах (полные названия, сокращения, разный регистр).</w:t>
      </w:r>
    </w:p>
    <w:p w14:paraId="00000008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Критичность: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разные варианты написания затрудняют агрегацию данных и анализ по регионам.</w:t>
      </w:r>
    </w:p>
    <w:p w14:paraId="00000009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Примененные исправления: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 значения приведены к единому стандарту (унифицированные аббревиатуры).</w:t>
      </w:r>
    </w:p>
    <w:p w14:paraId="0000000A" w14:textId="77777777" w:rsidR="00012471" w:rsidRDefault="00012471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Таблица Customer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(13 колонок, 4001 строка включая заголовок):</w:t>
      </w:r>
    </w:p>
    <w:p w14:paraId="0000000C" w14:textId="77777777" w:rsidR="00012471" w:rsidRDefault="00FD1D6E">
      <w:pPr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выявлены пропущенные значения </w:t>
      </w:r>
      <w:r>
        <w:rPr>
          <w:rFonts w:ascii="Gungsuh" w:eastAsia="Gungsuh" w:hAnsi="Gungsuh" w:cs="Gungsuh"/>
          <w:sz w:val="24"/>
          <w:szCs w:val="24"/>
        </w:rPr>
        <w:t>125 строк (≈3%).</w:t>
      </w:r>
    </w:p>
    <w:p w14:paraId="0000000D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данные оставлены без изменений, так как не используются в аналитических расчётах и не влияют на бизнес-метрики.</w:t>
      </w:r>
    </w:p>
    <w:p w14:paraId="0000000E" w14:textId="77777777" w:rsidR="00012471" w:rsidRDefault="00FD1D6E">
      <w:pPr>
        <w:keepNext/>
        <w:keepLines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используются различные варианты написания пола. Значение </w:t>
      </w:r>
      <w:r>
        <w:rPr>
          <w:rFonts w:ascii="Roboto Mono" w:eastAsia="Roboto Mono" w:hAnsi="Roboto Mono" w:cs="Roboto Mono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интерпретируется как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Unknown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Gungsuh" w:eastAsia="Gungsuh" w:hAnsi="Gungsuh" w:cs="Gungsuh"/>
          <w:sz w:val="24"/>
          <w:szCs w:val="24"/>
        </w:rPr>
        <w:t>(88 строк, ≈2%).</w:t>
      </w:r>
    </w:p>
    <w:p w14:paraId="0000000F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Критичность: </w:t>
      </w:r>
      <w:r>
        <w:rPr>
          <w:rFonts w:ascii="Times New Roman" w:eastAsia="Times New Roman" w:hAnsi="Times New Roman" w:cs="Times New Roman"/>
          <w:sz w:val="24"/>
          <w:szCs w:val="24"/>
        </w:rPr>
        <w:t>некорректная категоризация может искажать демографический анализ.</w:t>
      </w:r>
    </w:p>
    <w:p w14:paraId="00000010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Исправление: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значения приведены к единому кодированному формату, категория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Unknown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r>
        <w:rPr>
          <w:rFonts w:ascii="Times New Roman" w:eastAsia="Times New Roman" w:hAnsi="Times New Roman" w:cs="Times New Roman"/>
          <w:sz w:val="24"/>
          <w:szCs w:val="24"/>
        </w:rPr>
        <w:t>сохранена отдельно.</w:t>
      </w:r>
    </w:p>
    <w:p w14:paraId="00000011" w14:textId="77777777" w:rsidR="00012471" w:rsidRDefault="00FD1D6E">
      <w:pPr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DOB: пропущенные значения </w:t>
      </w:r>
      <w:r>
        <w:rPr>
          <w:rFonts w:ascii="Gungsuh" w:eastAsia="Gungsuh" w:hAnsi="Gungsuh" w:cs="Gungsuh"/>
          <w:sz w:val="24"/>
          <w:szCs w:val="24"/>
        </w:rPr>
        <w:t>87 строк (≈2%).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Обнаружено аномальное значение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34).</w:t>
      </w:r>
    </w:p>
    <w:p w14:paraId="00000012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Критичность: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некорректные даты приводят к ошибкам в расчётах возраста и возрастных сегментов.</w:t>
      </w:r>
    </w:p>
    <w:p w14:paraId="00000013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Исправление: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некорректная дата заменена на NULL. Записи с отсутствующей датой рождения исключаются из расчетов возраста.</w:t>
      </w:r>
    </w:p>
    <w:p w14:paraId="00000014" w14:textId="77777777" w:rsidR="00012471" w:rsidRDefault="00FD1D6E">
      <w:pPr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пропущенные значения </w:t>
      </w:r>
      <w:r>
        <w:rPr>
          <w:rFonts w:ascii="Gungsuh" w:eastAsia="Gungsuh" w:hAnsi="Gungsuh" w:cs="Gungsuh"/>
          <w:sz w:val="24"/>
          <w:szCs w:val="24"/>
        </w:rPr>
        <w:t>506 строк (≈12,6%).</w:t>
      </w:r>
    </w:p>
    <w:p w14:paraId="00000015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Критичность: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снижается детализация анализа профессиональной структуры клиентов.</w:t>
      </w:r>
    </w:p>
    <w:p w14:paraId="00000016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пропуски не восстанавливались. В аналитике используются как отдельная категория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Unknown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, что позволяет сохранить объём выборки без искажения распределений.</w:t>
      </w:r>
    </w:p>
    <w:p w14:paraId="00000017" w14:textId="77777777" w:rsidR="00012471" w:rsidRPr="00FD1D6E" w:rsidRDefault="00FD1D6E">
      <w:pPr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D1D6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job industry category:</w:t>
      </w:r>
      <w:r w:rsidRPr="00FD1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значения</w:t>
      </w:r>
      <w:r w:rsidRPr="00FD1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D1D6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n/a</w:t>
      </w:r>
      <w:r w:rsidRPr="00FD1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FD1D6E">
        <w:rPr>
          <w:rFonts w:ascii="Gungsuh" w:eastAsia="Gungsuh" w:hAnsi="Gungsuh" w:cs="Gungsuh"/>
          <w:sz w:val="24"/>
          <w:szCs w:val="24"/>
          <w:lang w:val="en-US"/>
        </w:rPr>
        <w:t xml:space="preserve">105 </w:t>
      </w:r>
      <w:r>
        <w:rPr>
          <w:rFonts w:ascii="Gungsuh" w:eastAsia="Gungsuh" w:hAnsi="Gungsuh" w:cs="Gungsuh"/>
          <w:sz w:val="24"/>
          <w:szCs w:val="24"/>
        </w:rPr>
        <w:t>строк</w:t>
      </w:r>
      <w:r w:rsidRPr="00FD1D6E">
        <w:rPr>
          <w:rFonts w:ascii="Gungsuh" w:eastAsia="Gungsuh" w:hAnsi="Gungsuh" w:cs="Gungsuh"/>
          <w:sz w:val="24"/>
          <w:szCs w:val="24"/>
          <w:lang w:val="en-US"/>
        </w:rPr>
        <w:t xml:space="preserve"> (≈2,6%).</w:t>
      </w:r>
    </w:p>
    <w:p w14:paraId="00000018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Исправление: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значения n/a интерпретированы как отсутствие данных и приведены к NULL. В аналитике учитываются как категория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Unknown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00000019" w14:textId="77777777" w:rsidR="00012471" w:rsidRDefault="00FD1D6E">
      <w:pPr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deceased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indicator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обнаружено 2 клиента со значением “Y”.</w:t>
      </w:r>
    </w:p>
    <w:p w14:paraId="0000001A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Критичность: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могут искажать аналитику активной клиентской базы.</w:t>
      </w:r>
    </w:p>
    <w:p w14:paraId="0000001B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записи сохранены для контроля качества данных. Исключаются из аналитики активных клиентов.</w:t>
      </w:r>
    </w:p>
    <w:p w14:paraId="0000001C" w14:textId="77777777" w:rsidR="00012471" w:rsidRDefault="00FD1D6E">
      <w:pPr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default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колонка содержит значения с различными символами, не имеющими однозначной бизнес-интерпретации.</w:t>
      </w:r>
    </w:p>
    <w:p w14:paraId="0000001D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Критичность: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невозможность корректного использования данных в аналитике.</w:t>
      </w:r>
    </w:p>
    <w:p w14:paraId="0000001E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Исправление: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колонка удалена из дальнейшего анализа.</w:t>
      </w:r>
    </w:p>
    <w:p w14:paraId="0000001F" w14:textId="77777777" w:rsidR="00012471" w:rsidRDefault="00FD1D6E">
      <w:pPr>
        <w:keepNext/>
        <w:keepLines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пропущенные значения: </w:t>
      </w:r>
      <w:r>
        <w:rPr>
          <w:rFonts w:ascii="Gungsuh" w:eastAsia="Gungsuh" w:hAnsi="Gungsuh" w:cs="Gungsuh"/>
          <w:sz w:val="24"/>
          <w:szCs w:val="24"/>
        </w:rPr>
        <w:t>87 строк (≈2%).</w:t>
      </w:r>
    </w:p>
    <w:p w14:paraId="00000020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пропуски оставлены как NULL. Такие записи либо исключаются из агрегатных расчётов, либо анализируются отдельно.</w:t>
      </w:r>
    </w:p>
    <w:p w14:paraId="00000021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Итог: </w:t>
      </w:r>
      <w:r>
        <w:rPr>
          <w:rFonts w:ascii="Times New Roman" w:eastAsia="Times New Roman" w:hAnsi="Times New Roman" w:cs="Times New Roman"/>
          <w:sz w:val="24"/>
          <w:szCs w:val="24"/>
        </w:rPr>
        <w:t>после очистки таблица содержит 12 колонок и 4 001 строку (включая заголовок).</w:t>
      </w:r>
    </w:p>
    <w:p w14:paraId="00000022" w14:textId="77777777" w:rsidR="00012471" w:rsidRDefault="00012471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012471" w:rsidRDefault="00FD1D6E">
      <w:pPr>
        <w:pStyle w:val="2"/>
        <w:spacing w:before="0" w:after="0"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trcudpdqfhk1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Таблица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(13 колонок, 20 001 строка, включая заголовок):</w:t>
      </w:r>
    </w:p>
    <w:p w14:paraId="00000024" w14:textId="77777777" w:rsidR="00012471" w:rsidRPr="00E540D2" w:rsidRDefault="00FD1D6E">
      <w:pPr>
        <w:pStyle w:val="2"/>
        <w:numPr>
          <w:ilvl w:val="0"/>
          <w:numId w:val="1"/>
        </w:numPr>
        <w:spacing w:before="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a8d36sepgllt" w:colFirst="0" w:colLast="0"/>
      <w:bookmarkEnd w:id="1"/>
      <w:proofErr w:type="spellStart"/>
      <w:r w:rsidRPr="00E540D2">
        <w:rPr>
          <w:rFonts w:ascii="Times New Roman" w:eastAsia="Gungsuh" w:hAnsi="Times New Roman" w:cs="Times New Roman"/>
          <w:sz w:val="24"/>
          <w:szCs w:val="24"/>
        </w:rPr>
        <w:t>online</w:t>
      </w:r>
      <w:proofErr w:type="spellEnd"/>
      <w:r w:rsidRPr="00E540D2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E540D2">
        <w:rPr>
          <w:rFonts w:ascii="Times New Roman" w:eastAsia="Gungsuh" w:hAnsi="Times New Roman" w:cs="Times New Roman"/>
          <w:sz w:val="24"/>
          <w:szCs w:val="24"/>
        </w:rPr>
        <w:t>order</w:t>
      </w:r>
      <w:proofErr w:type="spellEnd"/>
      <w:r w:rsidRPr="00E540D2">
        <w:rPr>
          <w:rFonts w:ascii="Times New Roman" w:eastAsia="Gungsuh" w:hAnsi="Times New Roman" w:cs="Times New Roman"/>
          <w:sz w:val="24"/>
          <w:szCs w:val="24"/>
        </w:rPr>
        <w:t>: пропущенные значения 360 строк (≈1,8%).</w:t>
      </w:r>
    </w:p>
    <w:p w14:paraId="00000025" w14:textId="77777777" w:rsidR="00012471" w:rsidRPr="00E540D2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40D2"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Решение:</w:t>
      </w:r>
      <w:r w:rsidRPr="00E540D2">
        <w:rPr>
          <w:rFonts w:ascii="Times New Roman" w:eastAsia="Times New Roman" w:hAnsi="Times New Roman" w:cs="Times New Roman"/>
          <w:sz w:val="24"/>
          <w:szCs w:val="24"/>
        </w:rPr>
        <w:t xml:space="preserve"> пропуски сохранены как NULL и учитываются отдельно либо исключаются из агрегатов.</w:t>
      </w:r>
    </w:p>
    <w:p w14:paraId="00000026" w14:textId="77777777" w:rsidR="00012471" w:rsidRPr="00E540D2" w:rsidRDefault="00FD1D6E">
      <w:pPr>
        <w:keepNext/>
        <w:keepLines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540D2">
        <w:rPr>
          <w:rFonts w:ascii="Times New Roman" w:eastAsia="Gungsuh" w:hAnsi="Times New Roman" w:cs="Times New Roman"/>
          <w:sz w:val="24"/>
          <w:szCs w:val="24"/>
          <w:lang w:val="en-US"/>
        </w:rPr>
        <w:t xml:space="preserve">brand, product line, product class: </w:t>
      </w:r>
      <w:r w:rsidRPr="00E540D2">
        <w:rPr>
          <w:rFonts w:ascii="Times New Roman" w:eastAsia="Gungsuh" w:hAnsi="Times New Roman" w:cs="Times New Roman"/>
          <w:sz w:val="24"/>
          <w:szCs w:val="24"/>
        </w:rPr>
        <w:t>пропущенные</w:t>
      </w:r>
      <w:r w:rsidRPr="00E540D2">
        <w:rPr>
          <w:rFonts w:ascii="Times New Roman" w:eastAsia="Gungsuh" w:hAnsi="Times New Roman" w:cs="Times New Roman"/>
          <w:sz w:val="24"/>
          <w:szCs w:val="24"/>
          <w:lang w:val="en-US"/>
        </w:rPr>
        <w:t xml:space="preserve"> </w:t>
      </w:r>
      <w:r w:rsidRPr="00E540D2">
        <w:rPr>
          <w:rFonts w:ascii="Times New Roman" w:eastAsia="Gungsuh" w:hAnsi="Times New Roman" w:cs="Times New Roman"/>
          <w:sz w:val="24"/>
          <w:szCs w:val="24"/>
        </w:rPr>
        <w:t>значения</w:t>
      </w:r>
      <w:r w:rsidRPr="00E540D2">
        <w:rPr>
          <w:rFonts w:ascii="Times New Roman" w:eastAsia="Gungsuh" w:hAnsi="Times New Roman" w:cs="Times New Roman"/>
          <w:sz w:val="24"/>
          <w:szCs w:val="24"/>
          <w:lang w:val="en-US"/>
        </w:rPr>
        <w:t xml:space="preserve"> 197 </w:t>
      </w:r>
      <w:r w:rsidRPr="00E540D2">
        <w:rPr>
          <w:rFonts w:ascii="Times New Roman" w:eastAsia="Gungsuh" w:hAnsi="Times New Roman" w:cs="Times New Roman"/>
          <w:sz w:val="24"/>
          <w:szCs w:val="24"/>
        </w:rPr>
        <w:t>строк</w:t>
      </w:r>
      <w:r w:rsidRPr="00E540D2">
        <w:rPr>
          <w:rFonts w:ascii="Times New Roman" w:eastAsia="Gungsuh" w:hAnsi="Times New Roman" w:cs="Times New Roman"/>
          <w:sz w:val="24"/>
          <w:szCs w:val="24"/>
          <w:lang w:val="en-US"/>
        </w:rPr>
        <w:t xml:space="preserve"> (≈0,9%).</w:t>
      </w:r>
    </w:p>
    <w:p w14:paraId="00000027" w14:textId="77777777" w:rsidR="00012471" w:rsidRPr="00E540D2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40D2">
        <w:rPr>
          <w:rFonts w:ascii="Times New Roman" w:eastAsia="Times New Roman" w:hAnsi="Times New Roman" w:cs="Times New Roman"/>
          <w:b/>
          <w:bCs/>
          <w:sz w:val="24"/>
          <w:szCs w:val="24"/>
        </w:rPr>
        <w:t>Решение:</w:t>
      </w:r>
      <w:r w:rsidRPr="00E540D2">
        <w:rPr>
          <w:rFonts w:ascii="Times New Roman" w:eastAsia="Times New Roman" w:hAnsi="Times New Roman" w:cs="Times New Roman"/>
          <w:sz w:val="24"/>
          <w:szCs w:val="24"/>
        </w:rPr>
        <w:t xml:space="preserve"> пропуски оставлены как NULL либо отнесены к категории “</w:t>
      </w:r>
      <w:proofErr w:type="spellStart"/>
      <w:r w:rsidRPr="00E540D2">
        <w:rPr>
          <w:rFonts w:ascii="Times New Roman" w:eastAsia="Times New Roman" w:hAnsi="Times New Roman" w:cs="Times New Roman"/>
          <w:sz w:val="24"/>
          <w:szCs w:val="24"/>
        </w:rPr>
        <w:t>Unknown</w:t>
      </w:r>
      <w:proofErr w:type="spellEnd"/>
      <w:r w:rsidRPr="00E540D2">
        <w:rPr>
          <w:rFonts w:ascii="Times New Roman" w:eastAsia="Times New Roman" w:hAnsi="Times New Roman" w:cs="Times New Roman"/>
          <w:sz w:val="24"/>
          <w:szCs w:val="24"/>
        </w:rPr>
        <w:t>” для сохранения корректности аналитики.</w:t>
      </w:r>
    </w:p>
    <w:p w14:paraId="00000028" w14:textId="77777777" w:rsidR="00012471" w:rsidRPr="00E540D2" w:rsidRDefault="00FD1D6E">
      <w:pPr>
        <w:keepNext/>
        <w:keepLines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40D2">
        <w:rPr>
          <w:rFonts w:ascii="Times New Roman" w:eastAsia="Gungsuh" w:hAnsi="Times New Roman" w:cs="Times New Roman"/>
          <w:sz w:val="24"/>
          <w:szCs w:val="24"/>
        </w:rPr>
        <w:t>standard</w:t>
      </w:r>
      <w:proofErr w:type="spellEnd"/>
      <w:r w:rsidRPr="00E540D2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E540D2">
        <w:rPr>
          <w:rFonts w:ascii="Times New Roman" w:eastAsia="Gungsuh" w:hAnsi="Times New Roman" w:cs="Times New Roman"/>
          <w:sz w:val="24"/>
          <w:szCs w:val="24"/>
        </w:rPr>
        <w:t>cost</w:t>
      </w:r>
      <w:proofErr w:type="spellEnd"/>
      <w:r w:rsidRPr="00E540D2">
        <w:rPr>
          <w:rFonts w:ascii="Times New Roman" w:eastAsia="Gungsuh" w:hAnsi="Times New Roman" w:cs="Times New Roman"/>
          <w:sz w:val="24"/>
          <w:szCs w:val="24"/>
        </w:rPr>
        <w:t>: пропущенные значения 197 строк (≈0,9%). Значения содержали символ валюты $.</w:t>
      </w:r>
    </w:p>
    <w:p w14:paraId="00000029" w14:textId="77777777" w:rsidR="00012471" w:rsidRPr="00E540D2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40D2">
        <w:rPr>
          <w:rFonts w:ascii="Times New Roman" w:eastAsia="Times New Roman" w:hAnsi="Times New Roman" w:cs="Times New Roman"/>
          <w:b/>
          <w:bCs/>
          <w:sz w:val="24"/>
          <w:szCs w:val="24"/>
        </w:rPr>
        <w:t>Критичность:</w:t>
      </w:r>
      <w:r w:rsidRPr="00E540D2">
        <w:rPr>
          <w:rFonts w:ascii="Times New Roman" w:eastAsia="Times New Roman" w:hAnsi="Times New Roman" w:cs="Times New Roman"/>
          <w:sz w:val="24"/>
          <w:szCs w:val="24"/>
        </w:rPr>
        <w:t xml:space="preserve"> невозможность проведения числовых расчётов.</w:t>
      </w:r>
    </w:p>
    <w:p w14:paraId="0000002A" w14:textId="77777777" w:rsidR="00012471" w:rsidRPr="00E540D2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40D2"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Исправление:</w:t>
      </w:r>
      <w:r w:rsidRPr="00E540D2">
        <w:rPr>
          <w:rFonts w:ascii="Times New Roman" w:eastAsia="Times New Roman" w:hAnsi="Times New Roman" w:cs="Times New Roman"/>
          <w:sz w:val="24"/>
          <w:szCs w:val="24"/>
        </w:rPr>
        <w:t xml:space="preserve"> символ $ удалён. Колонка приведена к числовому типу данных.</w:t>
      </w:r>
    </w:p>
    <w:p w14:paraId="0000002B" w14:textId="77777777" w:rsidR="00012471" w:rsidRPr="00E540D2" w:rsidRDefault="00FD1D6E">
      <w:pPr>
        <w:keepNext/>
        <w:keepLines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40D2">
        <w:rPr>
          <w:rFonts w:ascii="Times New Roman" w:eastAsia="Gungsuh" w:hAnsi="Times New Roman" w:cs="Times New Roman"/>
          <w:sz w:val="24"/>
          <w:szCs w:val="24"/>
        </w:rPr>
        <w:t>product_first_sold_date</w:t>
      </w:r>
      <w:proofErr w:type="spellEnd"/>
      <w:r w:rsidRPr="00E540D2">
        <w:rPr>
          <w:rFonts w:ascii="Times New Roman" w:eastAsia="Gungsuh" w:hAnsi="Times New Roman" w:cs="Times New Roman"/>
          <w:sz w:val="24"/>
          <w:szCs w:val="24"/>
        </w:rPr>
        <w:t>: пропущенные значения 197 строк (≈0,9%). Даты представлены в виде числовых значений Excel.</w:t>
      </w:r>
    </w:p>
    <w:p w14:paraId="0000002C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Исправление: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 числовые значения преобразованы в корректный формат даты. Пропущенные значения оставлены как NULL.</w:t>
      </w:r>
    </w:p>
    <w:p w14:paraId="0000002D" w14:textId="77777777" w:rsidR="00012471" w:rsidRDefault="00012471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012471" w:rsidRDefault="00FD1D6E">
      <w:pPr>
        <w:pStyle w:val="2"/>
        <w:spacing w:before="0" w:after="0" w:line="240" w:lineRule="auto"/>
        <w:ind w:left="-566" w:firstLine="4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dwk1d8i883r2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Общая оценка качества данных</w:t>
      </w:r>
    </w:p>
    <w:p w14:paraId="0000002F" w14:textId="77777777" w:rsidR="00012471" w:rsidRDefault="00FD1D6E">
      <w:pPr>
        <w:pStyle w:val="2"/>
        <w:numPr>
          <w:ilvl w:val="0"/>
          <w:numId w:val="2"/>
        </w:numPr>
        <w:spacing w:before="0" w:after="0"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q5isfkt8zj8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Полнота данных: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средняя — присутствуют пропуски, но их доля в большинстве колонок не превышает 3%.</w:t>
      </w:r>
    </w:p>
    <w:p w14:paraId="00000030" w14:textId="77777777" w:rsidR="00012471" w:rsidRDefault="00FD1D6E">
      <w:pPr>
        <w:pStyle w:val="2"/>
        <w:numPr>
          <w:ilvl w:val="0"/>
          <w:numId w:val="2"/>
        </w:numPr>
        <w:spacing w:before="0" w:after="0"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i93hexpxpfq8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Единообразие данных: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выявленные различия в форматах и значениях были устранены.</w:t>
      </w:r>
    </w:p>
    <w:p w14:paraId="00000031" w14:textId="77777777" w:rsidR="00012471" w:rsidRDefault="00FD1D6E">
      <w:pPr>
        <w:pStyle w:val="2"/>
        <w:numPr>
          <w:ilvl w:val="0"/>
          <w:numId w:val="2"/>
        </w:numPr>
        <w:spacing w:before="0" w:after="0"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883mz876y7z9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Пригодность для аналитики: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проведенной очистки данные пригодны для построения отчётности, сегментации клиентов и анализа продаж.</w:t>
      </w:r>
    </w:p>
    <w:p w14:paraId="00000032" w14:textId="77777777" w:rsidR="00012471" w:rsidRDefault="00012471">
      <w:pPr>
        <w:ind w:left="720"/>
      </w:pPr>
    </w:p>
    <w:p w14:paraId="00000033" w14:textId="77777777" w:rsidR="00012471" w:rsidRDefault="00FD1D6E">
      <w:pPr>
        <w:pStyle w:val="2"/>
        <w:spacing w:before="0" w:after="0" w:line="240" w:lineRule="auto"/>
        <w:ind w:left="-566" w:firstLine="4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vhr8kc2t9eyb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</w:p>
    <w:p w14:paraId="00000034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Проведенные корректировки минимизируют риск искажения аналитических выводов и обеспечивают корректное использование данных в дальнейших бизнес- и аналитических задачах.</w:t>
      </w:r>
    </w:p>
    <w:p w14:paraId="00000035" w14:textId="77777777" w:rsidR="00012471" w:rsidRDefault="00FD1D6E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необходимости команда KPMG готова предоставить дополнительные рекомендации по обогащению данных и построению аналитических моделей.</w:t>
      </w:r>
    </w:p>
    <w:p w14:paraId="00000036" w14:textId="77777777" w:rsidR="00012471" w:rsidRDefault="00012471">
      <w:pPr>
        <w:keepNext/>
        <w:keepLines/>
        <w:spacing w:line="240" w:lineRule="auto"/>
        <w:ind w:left="-566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F09E97" w:rsidR="00012471" w:rsidRPr="00FD1D6E" w:rsidRDefault="00FD1D6E" w:rsidP="00FD1D6E">
      <w:pPr>
        <w:keepNext/>
        <w:keepLines/>
        <w:spacing w:line="240" w:lineRule="auto"/>
        <w:ind w:left="-566" w:firstLine="42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уважением</w:t>
      </w:r>
      <w:r w:rsidRPr="00FD1D6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FD1D6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D1D6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KPMG Analytics, Information &amp; Modelling</w:t>
      </w:r>
    </w:p>
    <w:p w14:paraId="00000038" w14:textId="77777777" w:rsidR="00012471" w:rsidRPr="00FD1D6E" w:rsidRDefault="00012471">
      <w:pPr>
        <w:keepNext/>
        <w:keepLines/>
        <w:shd w:val="clear" w:color="auto" w:fill="FFFFFF"/>
        <w:spacing w:line="240" w:lineRule="auto"/>
        <w:ind w:left="-566" w:firstLine="425"/>
        <w:rPr>
          <w:rFonts w:ascii="Times New Roman" w:eastAsia="Times New Roman" w:hAnsi="Times New Roman" w:cs="Times New Roman"/>
          <w:color w:val="202A38"/>
          <w:sz w:val="24"/>
          <w:szCs w:val="24"/>
          <w:lang w:val="en-US"/>
        </w:rPr>
      </w:pPr>
    </w:p>
    <w:p w14:paraId="00000039" w14:textId="77777777" w:rsidR="00012471" w:rsidRPr="00FD1D6E" w:rsidRDefault="00012471">
      <w:pPr>
        <w:keepNext/>
        <w:keepLines/>
        <w:shd w:val="clear" w:color="auto" w:fill="FFFFFF"/>
        <w:spacing w:line="240" w:lineRule="auto"/>
        <w:ind w:left="-566" w:firstLine="425"/>
        <w:rPr>
          <w:rFonts w:ascii="Times New Roman" w:eastAsia="Times New Roman" w:hAnsi="Times New Roman" w:cs="Times New Roman"/>
          <w:color w:val="202A38"/>
          <w:sz w:val="24"/>
          <w:szCs w:val="24"/>
          <w:lang w:val="en-US"/>
        </w:rPr>
      </w:pPr>
    </w:p>
    <w:p w14:paraId="0000003A" w14:textId="77777777" w:rsidR="00012471" w:rsidRPr="00FD1D6E" w:rsidRDefault="00012471">
      <w:pPr>
        <w:keepNext/>
        <w:keepLines/>
        <w:spacing w:line="240" w:lineRule="auto"/>
        <w:ind w:left="-566" w:firstLine="42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012471" w:rsidRPr="00FD1D6E">
      <w:pgSz w:w="11909" w:h="16834"/>
      <w:pgMar w:top="1133" w:right="85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944C6977-52B4-4498-975F-285797B2282D}"/>
  </w:font>
  <w:font w:name="Roboto Mono">
    <w:charset w:val="00"/>
    <w:family w:val="auto"/>
    <w:pitch w:val="default"/>
    <w:embedRegular r:id="rId2" w:fontKey="{83BAFD92-C668-4DC2-A306-7D0CEF53966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CCF0882-0056-4384-B521-10ECC9106DA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A33A069-4C64-4F68-A17B-9465495900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E727B"/>
    <w:multiLevelType w:val="multilevel"/>
    <w:tmpl w:val="5BDA42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493A72"/>
    <w:multiLevelType w:val="multilevel"/>
    <w:tmpl w:val="DF3C8A8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C45A43"/>
    <w:multiLevelType w:val="multilevel"/>
    <w:tmpl w:val="F772658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471"/>
    <w:rsid w:val="00012471"/>
    <w:rsid w:val="00E540D2"/>
    <w:rsid w:val="00FD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3D97"/>
  <w15:docId w15:val="{C9196352-1947-4738-818C-5F461545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Ботагоз Жабиева</cp:lastModifiedBy>
  <cp:revision>5</cp:revision>
  <dcterms:created xsi:type="dcterms:W3CDTF">2026-01-25T12:05:00Z</dcterms:created>
  <dcterms:modified xsi:type="dcterms:W3CDTF">2026-01-26T15:22:00Z</dcterms:modified>
</cp:coreProperties>
</file>