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03C2" w14:textId="25C31E4B" w:rsidR="00FA165E" w:rsidRPr="00FA165E" w:rsidRDefault="00FA165E" w:rsidP="0065287F">
      <w:pPr>
        <w:jc w:val="center"/>
        <w:rPr>
          <w:b/>
          <w:bCs/>
          <w:color w:val="FF0000"/>
          <w:sz w:val="32"/>
          <w:szCs w:val="32"/>
        </w:rPr>
      </w:pPr>
      <w:r w:rsidRPr="00FA165E">
        <w:rPr>
          <w:b/>
          <w:bCs/>
          <w:color w:val="FF0000"/>
          <w:sz w:val="32"/>
          <w:szCs w:val="32"/>
        </w:rPr>
        <w:t>Semester (8</w:t>
      </w:r>
      <w:proofErr w:type="gramStart"/>
      <w:r w:rsidRPr="00FA165E">
        <w:rPr>
          <w:b/>
          <w:bCs/>
          <w:color w:val="FF0000"/>
          <w:sz w:val="32"/>
          <w:szCs w:val="32"/>
        </w:rPr>
        <w:t xml:space="preserve">),  </w:t>
      </w:r>
      <w:r w:rsidRPr="00C806CC">
        <w:rPr>
          <w:b/>
          <w:bCs/>
          <w:color w:val="7030A0"/>
          <w:sz w:val="32"/>
          <w:szCs w:val="32"/>
        </w:rPr>
        <w:t>HW</w:t>
      </w:r>
      <w:proofErr w:type="gramEnd"/>
      <w:r w:rsidRPr="00C806CC">
        <w:rPr>
          <w:b/>
          <w:bCs/>
          <w:color w:val="7030A0"/>
          <w:sz w:val="32"/>
          <w:szCs w:val="32"/>
        </w:rPr>
        <w:t xml:space="preserve"> No. (2),  </w:t>
      </w:r>
      <w:r w:rsidRPr="00FA165E">
        <w:rPr>
          <w:b/>
          <w:bCs/>
          <w:color w:val="FF0000"/>
          <w:sz w:val="32"/>
          <w:szCs w:val="32"/>
        </w:rPr>
        <w:t xml:space="preserve">Design of Reinforced Concrete (3),   </w:t>
      </w:r>
      <w:r w:rsidR="003F2132">
        <w:rPr>
          <w:b/>
          <w:bCs/>
          <w:color w:val="FF0000"/>
          <w:sz w:val="32"/>
          <w:szCs w:val="32"/>
        </w:rPr>
        <w:t xml:space="preserve">  </w:t>
      </w:r>
      <w:r w:rsidRPr="00FA165E">
        <w:rPr>
          <w:b/>
          <w:bCs/>
          <w:color w:val="FF0000"/>
          <w:sz w:val="32"/>
          <w:szCs w:val="32"/>
        </w:rPr>
        <w:t>28/</w:t>
      </w:r>
      <w:r w:rsidR="00BD69AF">
        <w:rPr>
          <w:b/>
          <w:bCs/>
          <w:color w:val="FF0000"/>
          <w:sz w:val="32"/>
          <w:szCs w:val="32"/>
        </w:rPr>
        <w:t>4</w:t>
      </w:r>
      <w:r w:rsidRPr="00FA165E">
        <w:rPr>
          <w:b/>
          <w:bCs/>
          <w:color w:val="FF0000"/>
          <w:sz w:val="32"/>
          <w:szCs w:val="32"/>
        </w:rPr>
        <w:t>/202</w:t>
      </w:r>
      <w:r w:rsidR="00BD69AF">
        <w:rPr>
          <w:b/>
          <w:bCs/>
          <w:color w:val="FF0000"/>
          <w:sz w:val="32"/>
          <w:szCs w:val="32"/>
        </w:rPr>
        <w:t>5</w:t>
      </w:r>
      <w:bookmarkStart w:id="0" w:name="_GoBack"/>
      <w:bookmarkEnd w:id="0"/>
    </w:p>
    <w:p w14:paraId="5B25A575" w14:textId="4CA6BC8A" w:rsidR="00FA165E" w:rsidRPr="00FA165E" w:rsidRDefault="00FA165E" w:rsidP="00FA165E">
      <w:pPr>
        <w:autoSpaceDE w:val="0"/>
        <w:autoSpaceDN w:val="0"/>
        <w:adjustRightInd w:val="0"/>
        <w:spacing w:after="0" w:line="240" w:lineRule="auto"/>
        <w:rPr>
          <w:rFonts w:ascii="Generic333-Regular" w:hAnsi="Generic333-Regular" w:cs="Generic333-Regular"/>
          <w:color w:val="231F20"/>
          <w:kern w:val="0"/>
          <w:sz w:val="32"/>
          <w:szCs w:val="32"/>
        </w:rPr>
      </w:pPr>
      <w:r w:rsidRPr="00FA165E">
        <w:rPr>
          <w:rFonts w:ascii="Generic333-Regular" w:hAnsi="Generic333-Regular" w:cs="Generic333-Regular"/>
          <w:b/>
          <w:bCs/>
          <w:color w:val="FF0000"/>
          <w:kern w:val="0"/>
          <w:sz w:val="28"/>
          <w:szCs w:val="28"/>
        </w:rPr>
        <w:t>QUESTION 1.</w:t>
      </w:r>
      <w:r w:rsidRPr="00FA165E">
        <w:rPr>
          <w:rFonts w:ascii="Generic333-Regular" w:hAnsi="Generic333-Regular" w:cs="Generic333-Regular"/>
          <w:color w:val="FF0000"/>
          <w:kern w:val="0"/>
          <w:sz w:val="32"/>
          <w:szCs w:val="32"/>
        </w:rPr>
        <w:t xml:space="preserve">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A two-span continuous prestressed concrete beam </w:t>
      </w:r>
      <w:r w:rsidRPr="00FA165E">
        <w:rPr>
          <w:rFonts w:ascii="Generic339-Regular" w:hAnsi="Generic339-Regular" w:cs="Generic339-Regular"/>
          <w:color w:val="231F20"/>
          <w:kern w:val="0"/>
          <w:sz w:val="32"/>
          <w:szCs w:val="32"/>
        </w:rPr>
        <w:t xml:space="preserve">ABC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(</w:t>
      </w:r>
      <w:r w:rsidRPr="00FA165E">
        <w:rPr>
          <w:rFonts w:ascii="Generic339-Regular" w:hAnsi="Generic339-Regular" w:cs="Generic339-Regular"/>
          <w:color w:val="231F20"/>
          <w:kern w:val="0"/>
          <w:sz w:val="32"/>
          <w:szCs w:val="32"/>
        </w:rPr>
        <w:t xml:space="preserve">AB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= </w:t>
      </w:r>
      <w:r w:rsidRPr="00FA165E">
        <w:rPr>
          <w:rFonts w:ascii="Generic339-Regular" w:hAnsi="Generic339-Regular" w:cs="Generic339-Regular"/>
          <w:color w:val="231F20"/>
          <w:kern w:val="0"/>
          <w:sz w:val="32"/>
          <w:szCs w:val="32"/>
        </w:rPr>
        <w:t xml:space="preserve">BC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= 15 m)</w:t>
      </w:r>
      <w:r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has a uniform cross-section with a width of 250 mm and depth of 600 mm. A</w:t>
      </w:r>
      <w:r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cable carrying an effective prestressing force of 500 </w:t>
      </w:r>
      <w:proofErr w:type="spellStart"/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kN</w:t>
      </w:r>
      <w:proofErr w:type="spellEnd"/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is parallel to the axis</w:t>
      </w:r>
      <w:r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of the beam and located at an eccentricity of 200 mm</w:t>
      </w:r>
      <w:r w:rsidR="007B5E9A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:</w:t>
      </w:r>
    </w:p>
    <w:p w14:paraId="6EA781C9" w14:textId="7B92E777" w:rsidR="00FA165E" w:rsidRPr="00FA165E" w:rsidRDefault="00FA165E" w:rsidP="00FA165E">
      <w:pPr>
        <w:autoSpaceDE w:val="0"/>
        <w:autoSpaceDN w:val="0"/>
        <w:adjustRightInd w:val="0"/>
        <w:spacing w:after="0" w:line="240" w:lineRule="auto"/>
        <w:rPr>
          <w:rFonts w:ascii="Generic333-Regular" w:hAnsi="Generic333-Regular" w:cs="Generic333-Regular"/>
          <w:color w:val="231F20"/>
          <w:kern w:val="0"/>
          <w:sz w:val="32"/>
          <w:szCs w:val="32"/>
        </w:rPr>
      </w:pPr>
      <w:r w:rsidRPr="00C64594">
        <w:rPr>
          <w:rFonts w:ascii="Generic333-Regular" w:hAnsi="Generic333-Regular" w:cs="Generic333-Regular"/>
          <w:color w:val="FF0000"/>
          <w:kern w:val="0"/>
          <w:sz w:val="32"/>
          <w:szCs w:val="32"/>
        </w:rPr>
        <w:t xml:space="preserve">(a)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Determine the secondary and resultant moment developed at the</w:t>
      </w:r>
      <w:r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mid</w:t>
      </w:r>
      <w:r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-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support</w:t>
      </w:r>
      <w:r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section </w:t>
      </w:r>
      <w:r w:rsidRPr="00FA165E">
        <w:rPr>
          <w:rFonts w:ascii="Generic339-Regular" w:hAnsi="Generic339-Regular" w:cs="Generic339-Regular"/>
          <w:color w:val="231F20"/>
          <w:kern w:val="0"/>
          <w:sz w:val="32"/>
          <w:szCs w:val="32"/>
        </w:rPr>
        <w:t>B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.</w:t>
      </w:r>
    </w:p>
    <w:p w14:paraId="59E8B346" w14:textId="445999D0" w:rsidR="00FA165E" w:rsidRDefault="00FA165E" w:rsidP="007B5E9A">
      <w:pPr>
        <w:autoSpaceDE w:val="0"/>
        <w:autoSpaceDN w:val="0"/>
        <w:adjustRightInd w:val="0"/>
        <w:spacing w:after="0" w:line="240" w:lineRule="auto"/>
        <w:rPr>
          <w:rFonts w:ascii="Generic333-Regular" w:hAnsi="Generic333-Regular" w:cs="Generic333-Regular"/>
          <w:color w:val="231F20"/>
          <w:kern w:val="0"/>
          <w:sz w:val="32"/>
          <w:szCs w:val="32"/>
        </w:rPr>
      </w:pPr>
      <w:r w:rsidRPr="00C64594">
        <w:rPr>
          <w:rFonts w:ascii="Generic333-Regular" w:hAnsi="Generic333-Regular" w:cs="Generic333-Regular"/>
          <w:color w:val="FF0000"/>
          <w:kern w:val="0"/>
          <w:sz w:val="32"/>
          <w:szCs w:val="32"/>
        </w:rPr>
        <w:t xml:space="preserve">(b)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If the beam supports an imposed load of 2.4 </w:t>
      </w:r>
      <w:proofErr w:type="spellStart"/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kN</w:t>
      </w:r>
      <w:proofErr w:type="spellEnd"/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/m, calculate the resultant</w:t>
      </w:r>
      <w:r w:rsidR="007B5E9A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stresses developed at the top and bottom of the beam at </w:t>
      </w:r>
      <w:r w:rsidRPr="00FA165E">
        <w:rPr>
          <w:rFonts w:ascii="Generic339-Regular" w:hAnsi="Generic339-Regular" w:cs="Generic339-Regular"/>
          <w:color w:val="231F20"/>
          <w:kern w:val="0"/>
          <w:sz w:val="32"/>
          <w:szCs w:val="32"/>
        </w:rPr>
        <w:t>B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. </w:t>
      </w:r>
      <w:r w:rsidRPr="00C64594">
        <w:rPr>
          <w:rFonts w:ascii="Generic333-Regular" w:hAnsi="Generic333-Regular" w:cs="Generic333-Regular"/>
          <w:color w:val="FF0000"/>
          <w:kern w:val="0"/>
          <w:sz w:val="32"/>
          <w:szCs w:val="32"/>
        </w:rPr>
        <w:t>Also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locate</w:t>
      </w:r>
      <w:r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 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 xml:space="preserve">the resultant line of thrust through the beam </w:t>
      </w:r>
      <w:r w:rsidRPr="00FA165E">
        <w:rPr>
          <w:rFonts w:ascii="Generic339-Regular" w:hAnsi="Generic339-Regular" w:cs="Generic339-Regular"/>
          <w:color w:val="231F20"/>
          <w:kern w:val="0"/>
          <w:sz w:val="32"/>
          <w:szCs w:val="32"/>
        </w:rPr>
        <w:t>AB</w:t>
      </w:r>
      <w:r w:rsidRPr="00FA165E">
        <w:rPr>
          <w:rFonts w:ascii="Generic333-Regular" w:hAnsi="Generic333-Regular" w:cs="Generic333-Regular"/>
          <w:color w:val="231F20"/>
          <w:kern w:val="0"/>
          <w:sz w:val="32"/>
          <w:szCs w:val="32"/>
        </w:rPr>
        <w:t>.</w:t>
      </w:r>
    </w:p>
    <w:p w14:paraId="06EB3D48" w14:textId="77777777" w:rsidR="0008603F" w:rsidRDefault="0008603F" w:rsidP="00FA165E">
      <w:pPr>
        <w:autoSpaceDE w:val="0"/>
        <w:autoSpaceDN w:val="0"/>
        <w:adjustRightInd w:val="0"/>
        <w:spacing w:after="0" w:line="240" w:lineRule="auto"/>
        <w:rPr>
          <w:rFonts w:ascii="Generic333-Regular" w:hAnsi="Generic333-Regular" w:cs="Generic333-Regular"/>
          <w:color w:val="231F20"/>
          <w:kern w:val="0"/>
          <w:sz w:val="32"/>
          <w:szCs w:val="32"/>
        </w:rPr>
      </w:pPr>
    </w:p>
    <w:p w14:paraId="1DD67270" w14:textId="3335F365" w:rsidR="00141174" w:rsidRDefault="007C3EB7" w:rsidP="00FA55E0">
      <w:pPr>
        <w:tabs>
          <w:tab w:val="left" w:pos="5940"/>
        </w:tabs>
        <w:rPr>
          <w:rFonts w:cstheme="minorHAnsi"/>
          <w:sz w:val="28"/>
          <w:szCs w:val="28"/>
        </w:rPr>
      </w:pPr>
      <w:r w:rsidRPr="0008603F">
        <w:rPr>
          <w:rFonts w:cstheme="minorHAnsi"/>
          <w:b/>
          <w:bCs/>
          <w:color w:val="FF0000"/>
          <w:sz w:val="28"/>
          <w:szCs w:val="28"/>
        </w:rPr>
        <w:t>QUESTION 2.</w:t>
      </w:r>
      <w:r w:rsidR="000961A1" w:rsidRPr="000961A1">
        <w:rPr>
          <w:rFonts w:cstheme="minorHAnsi"/>
          <w:color w:val="FF0000"/>
          <w:sz w:val="28"/>
          <w:szCs w:val="28"/>
        </w:rPr>
        <w:t xml:space="preserve"> </w:t>
      </w:r>
      <w:r w:rsidR="00141174" w:rsidRPr="00D36CD7">
        <w:rPr>
          <w:rFonts w:cstheme="minorHAnsi"/>
          <w:sz w:val="28"/>
          <w:szCs w:val="28"/>
        </w:rPr>
        <w:t xml:space="preserve">An </w:t>
      </w:r>
      <w:r w:rsidR="00141174" w:rsidRPr="00BD69AF">
        <w:rPr>
          <w:rFonts w:cstheme="minorHAnsi"/>
          <w:color w:val="FF0000"/>
          <w:sz w:val="28"/>
          <w:szCs w:val="28"/>
        </w:rPr>
        <w:t xml:space="preserve">unsymmetrical </w:t>
      </w:r>
      <w:r w:rsidR="00141174" w:rsidRPr="00D36CD7">
        <w:rPr>
          <w:rFonts w:cstheme="minorHAnsi"/>
          <w:sz w:val="28"/>
          <w:szCs w:val="28"/>
        </w:rPr>
        <w:t xml:space="preserve">I-section beam is to support an imposed load of 2kN/m over a </w:t>
      </w:r>
      <w:r w:rsidR="00141174">
        <w:rPr>
          <w:rFonts w:cstheme="minorHAnsi"/>
          <w:sz w:val="28"/>
          <w:szCs w:val="28"/>
        </w:rPr>
        <w:t xml:space="preserve">simple </w:t>
      </w:r>
      <w:r w:rsidR="00141174" w:rsidRPr="00D36CD7">
        <w:rPr>
          <w:rFonts w:cstheme="minorHAnsi"/>
          <w:sz w:val="28"/>
          <w:szCs w:val="28"/>
        </w:rPr>
        <w:t>span of 8m. The section details are as shown</w:t>
      </w:r>
      <w:r w:rsidR="001B5989">
        <w:rPr>
          <w:rFonts w:cstheme="minorHAnsi"/>
          <w:sz w:val="28"/>
          <w:szCs w:val="28"/>
        </w:rPr>
        <w:t xml:space="preserve"> below</w:t>
      </w:r>
      <w:r w:rsidR="00141174" w:rsidRPr="00D36CD7">
        <w:rPr>
          <w:rFonts w:cstheme="minorHAnsi"/>
          <w:sz w:val="28"/>
          <w:szCs w:val="28"/>
        </w:rPr>
        <w:t>.</w:t>
      </w:r>
      <w:r w:rsidR="00FA55E0">
        <w:rPr>
          <w:rFonts w:cstheme="minorHAnsi"/>
          <w:sz w:val="28"/>
          <w:szCs w:val="28"/>
        </w:rPr>
        <w:t xml:space="preserve">   </w:t>
      </w:r>
      <w:r w:rsidR="00141174">
        <w:rPr>
          <w:rFonts w:cstheme="minorHAnsi"/>
          <w:sz w:val="28"/>
          <w:szCs w:val="28"/>
        </w:rPr>
        <w:t>A</w:t>
      </w:r>
      <w:r w:rsidR="00141174" w:rsidRPr="00D36CD7">
        <w:rPr>
          <w:rFonts w:cstheme="minorHAnsi"/>
          <w:sz w:val="28"/>
          <w:szCs w:val="28"/>
        </w:rPr>
        <w:t>n effective pre-stressing force</w:t>
      </w:r>
      <w:r w:rsidR="00EC2647">
        <w:rPr>
          <w:rFonts w:cstheme="minorHAnsi"/>
          <w:sz w:val="28"/>
          <w:szCs w:val="28"/>
        </w:rPr>
        <w:t xml:space="preserve"> </w:t>
      </w:r>
      <w:r w:rsidR="00141174" w:rsidRPr="00D36CD7">
        <w:rPr>
          <w:rFonts w:cstheme="minorHAnsi"/>
          <w:sz w:val="28"/>
          <w:szCs w:val="28"/>
        </w:rPr>
        <w:t xml:space="preserve">at mid-span section is 100 </w:t>
      </w:r>
      <w:proofErr w:type="spellStart"/>
      <w:r w:rsidR="00141174" w:rsidRPr="00D36CD7">
        <w:rPr>
          <w:rFonts w:cstheme="minorHAnsi"/>
          <w:sz w:val="28"/>
          <w:szCs w:val="28"/>
        </w:rPr>
        <w:t>kN</w:t>
      </w:r>
      <w:proofErr w:type="spellEnd"/>
      <w:r w:rsidR="00EC2647">
        <w:rPr>
          <w:rFonts w:cstheme="minorHAnsi"/>
          <w:sz w:val="28"/>
          <w:szCs w:val="28"/>
        </w:rPr>
        <w:t xml:space="preserve"> </w:t>
      </w:r>
      <w:r w:rsidR="00141174" w:rsidRPr="00D36CD7">
        <w:rPr>
          <w:rFonts w:cstheme="minorHAnsi"/>
          <w:sz w:val="28"/>
          <w:szCs w:val="28"/>
        </w:rPr>
        <w:t xml:space="preserve">applied at 50mm from the soffit </w:t>
      </w:r>
      <w:r w:rsidR="00EC2647">
        <w:rPr>
          <w:rFonts w:cstheme="minorHAnsi"/>
          <w:sz w:val="28"/>
          <w:szCs w:val="28"/>
        </w:rPr>
        <w:t xml:space="preserve"> </w:t>
      </w:r>
      <w:r w:rsidR="00141174">
        <w:rPr>
          <w:rFonts w:cstheme="minorHAnsi"/>
          <w:sz w:val="28"/>
          <w:szCs w:val="28"/>
        </w:rPr>
        <w:t xml:space="preserve">(bottom) </w:t>
      </w:r>
      <w:r w:rsidR="00141174" w:rsidRPr="00D36CD7">
        <w:rPr>
          <w:rFonts w:cstheme="minorHAnsi"/>
          <w:sz w:val="28"/>
          <w:szCs w:val="28"/>
        </w:rPr>
        <w:t xml:space="preserve">of the beam: </w:t>
      </w:r>
      <w:r w:rsidR="00FA55E0">
        <w:rPr>
          <w:rFonts w:cstheme="minorHAnsi"/>
          <w:sz w:val="28"/>
          <w:szCs w:val="28"/>
        </w:rPr>
        <w:t xml:space="preserve">                                                                        </w:t>
      </w:r>
      <w:r w:rsidR="00BD69AF">
        <w:rPr>
          <w:rFonts w:cstheme="minorHAnsi"/>
          <w:sz w:val="28"/>
          <w:szCs w:val="28"/>
        </w:rPr>
        <w:t xml:space="preserve">         </w:t>
      </w:r>
      <w:r w:rsidR="00FA55E0">
        <w:rPr>
          <w:rFonts w:cstheme="minorHAnsi"/>
          <w:sz w:val="28"/>
          <w:szCs w:val="28"/>
        </w:rPr>
        <w:t xml:space="preserve">     </w:t>
      </w:r>
      <w:r w:rsidR="00445DF1" w:rsidRPr="005B1726">
        <w:rPr>
          <w:rFonts w:cstheme="minorHAnsi"/>
          <w:b/>
          <w:bCs/>
          <w:color w:val="FF0000"/>
          <w:sz w:val="28"/>
          <w:szCs w:val="28"/>
        </w:rPr>
        <w:t>a.</w:t>
      </w:r>
      <w:r w:rsidR="00445DF1" w:rsidRPr="005B1726">
        <w:rPr>
          <w:rFonts w:cstheme="minorHAnsi"/>
          <w:color w:val="FF0000"/>
          <w:sz w:val="28"/>
          <w:szCs w:val="28"/>
        </w:rPr>
        <w:t xml:space="preserve"> </w:t>
      </w:r>
      <w:r w:rsidR="00445DF1" w:rsidRPr="00D36CD7">
        <w:rPr>
          <w:rFonts w:cstheme="minorHAnsi"/>
          <w:sz w:val="28"/>
          <w:szCs w:val="28"/>
        </w:rPr>
        <w:t>Calculate</w:t>
      </w:r>
      <w:r w:rsidR="00141174" w:rsidRPr="00D36CD7">
        <w:rPr>
          <w:rFonts w:cstheme="minorHAnsi"/>
          <w:sz w:val="28"/>
          <w:szCs w:val="28"/>
        </w:rPr>
        <w:t xml:space="preserve"> the stresses at mid-span</w:t>
      </w:r>
      <w:r w:rsidR="00EC2647">
        <w:rPr>
          <w:rFonts w:cstheme="minorHAnsi"/>
          <w:sz w:val="28"/>
          <w:szCs w:val="28"/>
        </w:rPr>
        <w:t xml:space="preserve"> </w:t>
      </w:r>
      <w:r w:rsidR="00141174" w:rsidRPr="00D36CD7">
        <w:rPr>
          <w:rFonts w:cstheme="minorHAnsi"/>
          <w:sz w:val="28"/>
          <w:szCs w:val="28"/>
        </w:rPr>
        <w:t>section of the beam for the following</w:t>
      </w:r>
      <w:r w:rsidR="00FA55E0">
        <w:rPr>
          <w:rFonts w:cstheme="minorHAnsi"/>
          <w:sz w:val="28"/>
          <w:szCs w:val="28"/>
        </w:rPr>
        <w:t xml:space="preserve"> </w:t>
      </w:r>
      <w:r w:rsidR="00141174" w:rsidRPr="00D36CD7">
        <w:rPr>
          <w:rFonts w:cstheme="minorHAnsi"/>
          <w:sz w:val="28"/>
          <w:szCs w:val="28"/>
        </w:rPr>
        <w:t>conditions:</w:t>
      </w:r>
      <w:r w:rsidR="00EC2647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r w:rsidR="00141174" w:rsidRPr="005B1726">
        <w:rPr>
          <w:rFonts w:cstheme="minorHAnsi"/>
          <w:b/>
          <w:bCs/>
          <w:color w:val="FF0000"/>
          <w:sz w:val="28"/>
          <w:szCs w:val="28"/>
        </w:rPr>
        <w:t>i)</w:t>
      </w:r>
      <w:r w:rsidR="00141174" w:rsidRPr="00D36CD7">
        <w:rPr>
          <w:rFonts w:cstheme="minorHAnsi"/>
          <w:sz w:val="28"/>
          <w:szCs w:val="28"/>
        </w:rPr>
        <w:t>The stresses at transfer.</w:t>
      </w:r>
      <w:r w:rsidR="00EC2647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</w:t>
      </w:r>
      <w:r w:rsidR="00141174" w:rsidRPr="005B1726">
        <w:rPr>
          <w:rFonts w:cstheme="minorHAnsi"/>
          <w:b/>
          <w:bCs/>
          <w:color w:val="FF0000"/>
          <w:sz w:val="28"/>
          <w:szCs w:val="28"/>
        </w:rPr>
        <w:t>ii)</w:t>
      </w:r>
      <w:r w:rsidR="00141174" w:rsidRPr="005B1726">
        <w:rPr>
          <w:rFonts w:cstheme="minorHAnsi"/>
          <w:color w:val="FF0000"/>
          <w:sz w:val="28"/>
          <w:szCs w:val="28"/>
        </w:rPr>
        <w:t xml:space="preserve"> </w:t>
      </w:r>
      <w:r w:rsidR="00141174" w:rsidRPr="00D36CD7">
        <w:rPr>
          <w:rFonts w:cstheme="minorHAnsi"/>
          <w:sz w:val="28"/>
          <w:szCs w:val="28"/>
        </w:rPr>
        <w:t>The service stresses.</w:t>
      </w:r>
      <w:r w:rsidR="00FA55E0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</w:t>
      </w:r>
      <w:proofErr w:type="spellStart"/>
      <w:r w:rsidR="00141174" w:rsidRPr="005B1726">
        <w:rPr>
          <w:rFonts w:cstheme="minorHAnsi"/>
          <w:b/>
          <w:bCs/>
          <w:color w:val="FF0000"/>
          <w:sz w:val="28"/>
          <w:szCs w:val="28"/>
        </w:rPr>
        <w:t>b.</w:t>
      </w:r>
      <w:r w:rsidR="00141174" w:rsidRPr="00D36CD7">
        <w:rPr>
          <w:rFonts w:cstheme="minorHAnsi"/>
          <w:sz w:val="28"/>
          <w:szCs w:val="28"/>
        </w:rPr>
        <w:t>If</w:t>
      </w:r>
      <w:proofErr w:type="spellEnd"/>
      <w:r w:rsidR="00141174" w:rsidRPr="00D36CD7">
        <w:rPr>
          <w:rFonts w:cstheme="minorHAnsi"/>
          <w:sz w:val="28"/>
          <w:szCs w:val="28"/>
        </w:rPr>
        <w:t xml:space="preserve"> the effective pre-stressing force is </w:t>
      </w:r>
      <w:r w:rsidR="00EE0FD3" w:rsidRPr="00D36CD7">
        <w:rPr>
          <w:rFonts w:cstheme="minorHAnsi"/>
          <w:sz w:val="28"/>
          <w:szCs w:val="28"/>
        </w:rPr>
        <w:t xml:space="preserve">increased to 500 </w:t>
      </w:r>
      <w:proofErr w:type="spellStart"/>
      <w:r w:rsidR="00EE0FD3" w:rsidRPr="00D36CD7">
        <w:rPr>
          <w:rFonts w:cstheme="minorHAnsi"/>
          <w:sz w:val="28"/>
          <w:szCs w:val="28"/>
        </w:rPr>
        <w:t>kN</w:t>
      </w:r>
      <w:proofErr w:type="spellEnd"/>
      <w:r w:rsidR="00EE0FD3" w:rsidRPr="00D36CD7">
        <w:rPr>
          <w:rFonts w:cstheme="minorHAnsi"/>
          <w:sz w:val="28"/>
          <w:szCs w:val="28"/>
        </w:rPr>
        <w:t xml:space="preserve">, and the </w:t>
      </w:r>
      <w:r w:rsidR="00EE0FD3" w:rsidRPr="00BD69AF">
        <w:rPr>
          <w:rFonts w:cstheme="minorHAnsi"/>
          <w:color w:val="FF0000"/>
          <w:sz w:val="28"/>
          <w:szCs w:val="28"/>
        </w:rPr>
        <w:t xml:space="preserve">modulus                                                                                  </w:t>
      </w:r>
      <w:r w:rsidR="00141174" w:rsidRPr="00BD69AF">
        <w:rPr>
          <w:rFonts w:cstheme="minorHAnsi"/>
          <w:color w:val="FF0000"/>
          <w:sz w:val="28"/>
          <w:szCs w:val="28"/>
        </w:rPr>
        <w:t xml:space="preserve">                                                                     of rupture </w:t>
      </w:r>
      <w:r w:rsidR="00141174" w:rsidRPr="00D36CD7">
        <w:rPr>
          <w:rFonts w:cstheme="minorHAnsi"/>
          <w:sz w:val="28"/>
          <w:szCs w:val="28"/>
        </w:rPr>
        <w:t>of concrete is 6.5 N/mm</w:t>
      </w:r>
      <w:r w:rsidR="00141174" w:rsidRPr="00F54B14">
        <w:rPr>
          <w:rFonts w:cstheme="minorHAnsi"/>
          <w:sz w:val="28"/>
          <w:szCs w:val="28"/>
          <w:vertAlign w:val="superscript"/>
        </w:rPr>
        <w:t>2</w:t>
      </w:r>
      <w:r w:rsidR="00141174" w:rsidRPr="00D36CD7">
        <w:rPr>
          <w:rFonts w:cstheme="minorHAnsi"/>
          <w:sz w:val="28"/>
          <w:szCs w:val="28"/>
        </w:rPr>
        <w:t>,</w:t>
      </w:r>
      <w:r w:rsidR="00445DF1">
        <w:rPr>
          <w:rFonts w:cstheme="minorHAnsi"/>
          <w:sz w:val="28"/>
          <w:szCs w:val="28"/>
        </w:rPr>
        <w:t xml:space="preserve"> </w:t>
      </w:r>
      <w:r w:rsidR="00EE0FD3" w:rsidRPr="00D36CD7">
        <w:rPr>
          <w:rFonts w:cstheme="minorHAnsi"/>
          <w:sz w:val="28"/>
          <w:szCs w:val="28"/>
        </w:rPr>
        <w:t xml:space="preserve">and the live load is 2 </w:t>
      </w:r>
      <w:proofErr w:type="spellStart"/>
      <w:r w:rsidR="00EE0FD3" w:rsidRPr="00D36CD7">
        <w:rPr>
          <w:rFonts w:cstheme="minorHAnsi"/>
          <w:sz w:val="28"/>
          <w:szCs w:val="28"/>
        </w:rPr>
        <w:t>kN</w:t>
      </w:r>
      <w:proofErr w:type="spellEnd"/>
      <w:r w:rsidR="00EE0FD3" w:rsidRPr="00D36CD7">
        <w:rPr>
          <w:rFonts w:cstheme="minorHAnsi"/>
          <w:sz w:val="28"/>
          <w:szCs w:val="28"/>
        </w:rPr>
        <w:t>/m, calculate</w:t>
      </w:r>
      <w:r w:rsidR="00EE0FD3">
        <w:rPr>
          <w:rFonts w:cstheme="minorHAnsi"/>
          <w:sz w:val="28"/>
          <w:szCs w:val="28"/>
        </w:rPr>
        <w:t xml:space="preserve">                                                                                            </w:t>
      </w:r>
      <w:r w:rsidR="00EE0FD3" w:rsidRPr="00D36CD7">
        <w:rPr>
          <w:rFonts w:cstheme="minorHAnsi"/>
          <w:sz w:val="28"/>
          <w:szCs w:val="28"/>
        </w:rPr>
        <w:t xml:space="preserve"> </w:t>
      </w:r>
      <w:r w:rsidR="00445DF1">
        <w:rPr>
          <w:rFonts w:cstheme="minorHAnsi"/>
          <w:sz w:val="28"/>
          <w:szCs w:val="28"/>
        </w:rPr>
        <w:t xml:space="preserve">                                                                                       </w:t>
      </w:r>
      <w:r w:rsidR="00141174" w:rsidRPr="00D36CD7">
        <w:rPr>
          <w:rFonts w:cstheme="minorHAnsi"/>
          <w:sz w:val="28"/>
          <w:szCs w:val="28"/>
        </w:rPr>
        <w:t xml:space="preserve"> the safety </w:t>
      </w:r>
      <w:r w:rsidR="00141174" w:rsidRPr="00BD69AF">
        <w:rPr>
          <w:rFonts w:cstheme="minorHAnsi"/>
          <w:color w:val="FF0000"/>
          <w:sz w:val="28"/>
          <w:szCs w:val="28"/>
        </w:rPr>
        <w:t>factor against cracking</w:t>
      </w:r>
      <w:r w:rsidR="00141174" w:rsidRPr="00D36CD7">
        <w:rPr>
          <w:rFonts w:cstheme="minorHAnsi"/>
          <w:sz w:val="28"/>
          <w:szCs w:val="28"/>
        </w:rPr>
        <w:t>.</w:t>
      </w:r>
    </w:p>
    <w:p w14:paraId="44E6BEE1" w14:textId="2DEFD705" w:rsidR="0008603F" w:rsidRDefault="0008603F" w:rsidP="00141174">
      <w:pPr>
        <w:tabs>
          <w:tab w:val="left" w:pos="5940"/>
        </w:tabs>
        <w:rPr>
          <w:rFonts w:cstheme="minorHAnsi"/>
          <w:sz w:val="28"/>
          <w:szCs w:val="28"/>
        </w:rPr>
      </w:pPr>
      <w:r w:rsidRPr="00D36CD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518B28E" wp14:editId="3C810D99">
            <wp:extent cx="4900575" cy="4069873"/>
            <wp:effectExtent l="0" t="0" r="0" b="6985"/>
            <wp:docPr id="6" name="Picture 1" descr="A drawing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drawing of a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93" cy="427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9364" w14:textId="77777777" w:rsidR="001B5989" w:rsidRDefault="001B5989" w:rsidP="00141174">
      <w:pPr>
        <w:tabs>
          <w:tab w:val="left" w:pos="5940"/>
        </w:tabs>
        <w:rPr>
          <w:rFonts w:cstheme="minorHAnsi"/>
          <w:sz w:val="28"/>
          <w:szCs w:val="28"/>
        </w:rPr>
      </w:pPr>
    </w:p>
    <w:p w14:paraId="1E7757C7" w14:textId="60BDF275" w:rsidR="001B5989" w:rsidRPr="00BD69AF" w:rsidRDefault="001B5989" w:rsidP="001B5989">
      <w:pPr>
        <w:tabs>
          <w:tab w:val="left" w:pos="5940"/>
        </w:tabs>
        <w:rPr>
          <w:rFonts w:cstheme="minorHAnsi"/>
          <w:b/>
          <w:bCs/>
          <w:color w:val="FF0000"/>
          <w:sz w:val="40"/>
          <w:szCs w:val="40"/>
        </w:rPr>
      </w:pPr>
      <w:r w:rsidRPr="00BD69AF">
        <w:rPr>
          <w:rFonts w:cstheme="minorHAnsi"/>
          <w:b/>
          <w:bCs/>
          <w:color w:val="FF0000"/>
          <w:sz w:val="40"/>
          <w:szCs w:val="40"/>
        </w:rPr>
        <w:t xml:space="preserve">Submit on </w:t>
      </w:r>
      <w:r w:rsidR="00BD69AF" w:rsidRPr="00BD69AF">
        <w:rPr>
          <w:rFonts w:cstheme="minorHAnsi"/>
          <w:b/>
          <w:bCs/>
          <w:color w:val="FF0000"/>
          <w:sz w:val="40"/>
          <w:szCs w:val="40"/>
        </w:rPr>
        <w:t>Monday</w:t>
      </w:r>
      <w:r w:rsidRPr="00BD69AF">
        <w:rPr>
          <w:rFonts w:cstheme="minorHAnsi"/>
          <w:b/>
          <w:bCs/>
          <w:color w:val="FF0000"/>
          <w:sz w:val="40"/>
          <w:szCs w:val="40"/>
        </w:rPr>
        <w:t xml:space="preserve"> </w:t>
      </w:r>
      <w:r w:rsidR="00BD69AF" w:rsidRPr="00BD69AF">
        <w:rPr>
          <w:rFonts w:cstheme="minorHAnsi"/>
          <w:b/>
          <w:bCs/>
          <w:color w:val="FF0000"/>
          <w:sz w:val="40"/>
          <w:szCs w:val="40"/>
        </w:rPr>
        <w:t>5</w:t>
      </w:r>
      <w:r w:rsidRPr="00BD69AF">
        <w:rPr>
          <w:rFonts w:cstheme="minorHAnsi"/>
          <w:b/>
          <w:bCs/>
          <w:color w:val="FF0000"/>
          <w:sz w:val="40"/>
          <w:szCs w:val="40"/>
        </w:rPr>
        <w:t>/</w:t>
      </w:r>
      <w:r w:rsidR="00BD69AF">
        <w:rPr>
          <w:rFonts w:cstheme="minorHAnsi"/>
          <w:b/>
          <w:bCs/>
          <w:color w:val="FF0000"/>
          <w:sz w:val="40"/>
          <w:szCs w:val="40"/>
        </w:rPr>
        <w:t>5</w:t>
      </w:r>
      <w:r w:rsidRPr="00BD69AF">
        <w:rPr>
          <w:rFonts w:cstheme="minorHAnsi"/>
          <w:b/>
          <w:bCs/>
          <w:color w:val="FF0000"/>
          <w:sz w:val="40"/>
          <w:szCs w:val="40"/>
        </w:rPr>
        <w:t>/202</w:t>
      </w:r>
      <w:r w:rsidR="00BD69AF" w:rsidRPr="00BD69AF">
        <w:rPr>
          <w:rFonts w:cstheme="minorHAnsi"/>
          <w:b/>
          <w:bCs/>
          <w:color w:val="FF0000"/>
          <w:sz w:val="40"/>
          <w:szCs w:val="40"/>
        </w:rPr>
        <w:t>5</w:t>
      </w:r>
      <w:r w:rsidRPr="00BD69AF">
        <w:rPr>
          <w:rFonts w:cstheme="minorHAnsi"/>
          <w:b/>
          <w:bCs/>
          <w:color w:val="FF0000"/>
          <w:sz w:val="40"/>
          <w:szCs w:val="40"/>
        </w:rPr>
        <w:t>.</w:t>
      </w:r>
    </w:p>
    <w:p w14:paraId="4C9F3FEE" w14:textId="77777777" w:rsidR="00141174" w:rsidRPr="00FA165E" w:rsidRDefault="00141174" w:rsidP="00FA165E">
      <w:pPr>
        <w:autoSpaceDE w:val="0"/>
        <w:autoSpaceDN w:val="0"/>
        <w:adjustRightInd w:val="0"/>
        <w:spacing w:after="0" w:line="240" w:lineRule="auto"/>
        <w:rPr>
          <w:rFonts w:ascii="Generic333-Regular" w:hAnsi="Generic333-Regular" w:cs="Generic333-Regular"/>
          <w:color w:val="231F20"/>
          <w:kern w:val="0"/>
          <w:sz w:val="32"/>
          <w:szCs w:val="32"/>
        </w:rPr>
      </w:pPr>
    </w:p>
    <w:sectPr w:rsidR="00141174" w:rsidRPr="00FA1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ric333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neric33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5E"/>
    <w:rsid w:val="00085A26"/>
    <w:rsid w:val="0008603F"/>
    <w:rsid w:val="000961A1"/>
    <w:rsid w:val="00141174"/>
    <w:rsid w:val="001B5989"/>
    <w:rsid w:val="001E4DF3"/>
    <w:rsid w:val="00242CFA"/>
    <w:rsid w:val="003F2132"/>
    <w:rsid w:val="00445DF1"/>
    <w:rsid w:val="005B1726"/>
    <w:rsid w:val="0065287F"/>
    <w:rsid w:val="00775146"/>
    <w:rsid w:val="007B5E9A"/>
    <w:rsid w:val="007C3EB7"/>
    <w:rsid w:val="00A86068"/>
    <w:rsid w:val="00A945C5"/>
    <w:rsid w:val="00B71CD6"/>
    <w:rsid w:val="00BD69AF"/>
    <w:rsid w:val="00C64594"/>
    <w:rsid w:val="00C806CC"/>
    <w:rsid w:val="00E7336E"/>
    <w:rsid w:val="00EC2647"/>
    <w:rsid w:val="00EE0FD3"/>
    <w:rsid w:val="00FA165E"/>
    <w:rsid w:val="00FA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0E1F"/>
  <w15:chartTrackingRefBased/>
  <w15:docId w15:val="{D4D0EDCE-96FD-41A3-A196-766A2DA5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Tammykins</dc:creator>
  <cp:keywords/>
  <dc:description/>
  <cp:lastModifiedBy>Zyad Elmekki</cp:lastModifiedBy>
  <cp:revision>5</cp:revision>
  <dcterms:created xsi:type="dcterms:W3CDTF">2024-05-28T11:02:00Z</dcterms:created>
  <dcterms:modified xsi:type="dcterms:W3CDTF">2025-04-28T14:47:00Z</dcterms:modified>
</cp:coreProperties>
</file>