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FF3832" w:rsidRPr="00FF3832">
        <w:rPr>
          <w:sz w:val="32"/>
          <w:szCs w:val="32"/>
        </w:rPr>
        <w:t xml:space="preserve">APARTAMENTO </w:t>
      </w:r>
      <w:r w:rsidR="007E6435" w:rsidRPr="007E6435">
        <w:rPr>
          <w:sz w:val="32"/>
          <w:szCs w:val="32"/>
        </w:rPr>
        <w:t xml:space="preserve">Grand </w:t>
      </w:r>
      <w:proofErr w:type="spellStart"/>
      <w:r w:rsidR="007E6435" w:rsidRPr="007E6435">
        <w:rPr>
          <w:sz w:val="32"/>
          <w:szCs w:val="32"/>
        </w:rPr>
        <w:t>Hyatt</w:t>
      </w:r>
      <w:proofErr w:type="spellEnd"/>
      <w:r w:rsidR="007E6435" w:rsidRPr="007E6435">
        <w:rPr>
          <w:sz w:val="32"/>
          <w:szCs w:val="32"/>
        </w:rPr>
        <w:t xml:space="preserve"> São Paulo</w:t>
      </w:r>
    </w:p>
    <w:p w:rsidR="00272F6E" w:rsidRPr="007E6435" w:rsidRDefault="00272F6E">
      <w:pPr>
        <w:rPr>
          <w:u w:val="single"/>
        </w:rPr>
      </w:pPr>
      <w:r w:rsidRPr="00272F6E">
        <w:rPr>
          <w:b/>
        </w:rPr>
        <w:t>AVALIAÇÕES</w:t>
      </w:r>
      <w:r>
        <w:rPr>
          <w:b/>
        </w:rPr>
        <w:t xml:space="preserve">: </w:t>
      </w:r>
      <w:r w:rsidR="007E6435">
        <w:t>9,1</w:t>
      </w:r>
      <w:bookmarkStart w:id="0" w:name="_GoBack"/>
      <w:bookmarkEnd w:id="0"/>
    </w:p>
    <w:p w:rsidR="007E6435" w:rsidRDefault="004A3488">
      <w:pPr>
        <w:rPr>
          <w:b/>
        </w:rPr>
      </w:pPr>
      <w:r w:rsidRPr="004A3488">
        <w:rPr>
          <w:b/>
        </w:rPr>
        <w:t>Endereços</w:t>
      </w:r>
      <w:r w:rsidR="007E6435" w:rsidRPr="007E6435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  <w:r w:rsidR="007E6435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Avenida das Nações Unidas, 13301, Bairro do Itaim Bibi, São Paulo, CEP 04578-000, Brasil </w:t>
      </w:r>
      <w:r w:rsidR="007E6435">
        <w:rPr>
          <w:rFonts w:ascii="Segoe UI" w:hAnsi="Segoe UI" w:cs="Segoe UI"/>
          <w:color w:val="262626"/>
          <w:sz w:val="21"/>
          <w:szCs w:val="21"/>
        </w:rPr>
        <w:t>–</w:t>
      </w:r>
      <w:r w:rsidR="00F84A98">
        <w:rPr>
          <w:b/>
        </w:rPr>
        <w:t xml:space="preserve"> </w:t>
      </w:r>
    </w:p>
    <w:p w:rsidR="00272F6E" w:rsidRDefault="00272F6E">
      <w:pPr>
        <w:rPr>
          <w:b/>
        </w:rPr>
      </w:pPr>
      <w:r>
        <w:rPr>
          <w:b/>
        </w:rPr>
        <w:t>Dat</w:t>
      </w:r>
      <w:r w:rsidR="009C3325">
        <w:rPr>
          <w:b/>
        </w:rPr>
        <w:t xml:space="preserve">as: </w:t>
      </w:r>
      <w:r w:rsidR="007E6435">
        <w:t>06</w:t>
      </w:r>
      <w:r w:rsidR="009C3325" w:rsidRPr="004A3488">
        <w:t>/</w:t>
      </w:r>
      <w:r w:rsidR="007E6435">
        <w:t>09</w:t>
      </w:r>
      <w:r w:rsidR="009C3325" w:rsidRPr="004A3488">
        <w:t xml:space="preserve"> até </w:t>
      </w:r>
      <w:r w:rsidR="007E6435">
        <w:t>10/09</w:t>
      </w:r>
    </w:p>
    <w:p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7E6435" w:rsidRPr="007E6435">
        <w:t>R$ 6.439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privativo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7E6435" w:rsidRPr="007E6435" w:rsidRDefault="007E6435" w:rsidP="007E643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7E643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muito bom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F06F55" w:rsidRDefault="007E6435">
      <w:pPr>
        <w:rPr>
          <w:b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Situado no centro do Brooklin, novo bairro comercial de São Paulo, este hotel fica a apenas 6 km do Aeroporto de Congonhas. A propriedade oferece 2 piscinas, um centro de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spa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 bem-estar, além de vista da Ponte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Estaiada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 Para sua comodidade, o Wi-Fi gratuito está disponível em todas as áreas.</w:t>
      </w:r>
    </w:p>
    <w:p w:rsidR="007E6435" w:rsidRDefault="007E6435" w:rsidP="007E6435">
      <w:pPr>
        <w:spacing w:after="0" w:line="300" w:lineRule="atLeast"/>
        <w:rPr>
          <w:b/>
        </w:rPr>
      </w:pPr>
      <w:r w:rsidRPr="007E6435">
        <w:rPr>
          <w:b/>
        </w:rPr>
        <w:t>Quarto com 2 Camas de Solteiro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Quarto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41 m²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Vista da cidade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Ar-condicionado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Banheiro privativo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TV de tela plana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Frigobar</w:t>
      </w:r>
    </w:p>
    <w:p w:rsidR="007E6435" w:rsidRPr="007E6435" w:rsidRDefault="007E6435" w:rsidP="007E6435">
      <w:pPr>
        <w:spacing w:after="0" w:line="300" w:lineRule="atLeast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E6435">
        <w:rPr>
          <w:rFonts w:ascii="Segoe UI" w:eastAsia="Times New Roman" w:hAnsi="Segoe UI" w:cs="Segoe UI"/>
          <w:sz w:val="20"/>
          <w:szCs w:val="20"/>
          <w:lang w:eastAsia="pt-BR"/>
        </w:rPr>
        <w:t>WiFi Gratuito</w:t>
      </w:r>
    </w:p>
    <w:p w:rsidR="00F06F55" w:rsidRPr="00F06F55" w:rsidRDefault="00F06F55" w:rsidP="00F06F55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Fumantes: ​</w:t>
      </w:r>
    </w:p>
    <w:p w:rsidR="00F06F55" w:rsidRDefault="00F06F55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Não é permitido fumar</w:t>
      </w:r>
    </w:p>
    <w:p w:rsidR="00FF3832" w:rsidRDefault="00FF383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FF3832" w:rsidRDefault="00FF383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F06F55" w:rsidRDefault="00433F7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F84A98" w:rsidRPr="00F84A98" w:rsidRDefault="00F84A98" w:rsidP="00F84A98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F84A98">
        <w:rPr>
          <w:rFonts w:ascii="Arial" w:eastAsia="Times New Roman" w:hAnsi="Arial" w:cs="Arial"/>
          <w:sz w:val="36"/>
          <w:szCs w:val="36"/>
          <w:lang w:eastAsia="pt-BR"/>
        </w:rPr>
        <w:lastRenderedPageBreak/>
        <w:t>Locais de interesse mais próximos</w:t>
      </w:r>
    </w:p>
    <w:p w:rsidR="00F84A98" w:rsidRPr="00F84A98" w:rsidRDefault="00F84A98" w:rsidP="00F84A98">
      <w:pPr>
        <w:pStyle w:val="Ttulo1"/>
      </w:pPr>
      <w:r w:rsidRPr="00F84A98">
        <w:t>Gastronomia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La Mar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3,04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Z Dogs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6,05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Santa Madalena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9,42 km</w:t>
      </w:r>
    </w:p>
    <w:p w:rsid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Café Girondino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9,68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</w:p>
    <w:p w:rsidR="00F84A98" w:rsidRPr="00F84A98" w:rsidRDefault="00F84A98" w:rsidP="00F84A98">
      <w:pPr>
        <w:pStyle w:val="Ttulo1"/>
      </w:pPr>
      <w:r w:rsidRPr="00F84A98">
        <w:t>Pontos turísticos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Parque Ibirapuera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4,79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Avenida Paulista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6,79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Praça da Sé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9,27 km</w:t>
      </w:r>
    </w:p>
    <w:p w:rsid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</w:pP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Pinacoteca de São Paulo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84A9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pt-BR"/>
        </w:rPr>
        <w:t>10,60 km</w:t>
      </w:r>
    </w:p>
    <w:p w:rsidR="00F84A98" w:rsidRPr="00F84A98" w:rsidRDefault="00F84A98" w:rsidP="00F84A9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pt-BR"/>
        </w:rPr>
      </w:pPr>
    </w:p>
    <w:p w:rsidR="00433F72" w:rsidRPr="00FF3832" w:rsidRDefault="00433F72">
      <w:pPr>
        <w:rPr>
          <w:b/>
        </w:rPr>
      </w:pPr>
    </w:p>
    <w:sectPr w:rsidR="00433F72" w:rsidRPr="00FF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433F72"/>
    <w:rsid w:val="004A3488"/>
    <w:rsid w:val="00781A90"/>
    <w:rsid w:val="007E6435"/>
    <w:rsid w:val="009C3325"/>
    <w:rsid w:val="00AE48B6"/>
    <w:rsid w:val="00BC66F1"/>
    <w:rsid w:val="00F06F55"/>
    <w:rsid w:val="00F84A98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F2CE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8B6"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customStyle="1" w:styleId="Ttulo10">
    <w:name w:val="Título1"/>
    <w:basedOn w:val="Normal"/>
    <w:rsid w:val="00F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va-3-h5">
    <w:name w:val="eva-3-h5"/>
    <w:basedOn w:val="Normal"/>
    <w:rsid w:val="00F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-eva-3-ellipsis">
    <w:name w:val="-eva-3-ellipsis"/>
    <w:basedOn w:val="Fontepargpadro"/>
    <w:rsid w:val="00F84A98"/>
  </w:style>
  <w:style w:type="character" w:customStyle="1" w:styleId="-eva-3-tc-gray-2">
    <w:name w:val="-eva-3-tc-gray-2"/>
    <w:basedOn w:val="Fontepargpadro"/>
    <w:rsid w:val="00F8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06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3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64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9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9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9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0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20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9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7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7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1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8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8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5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6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2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7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2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0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5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3</cp:revision>
  <dcterms:created xsi:type="dcterms:W3CDTF">2023-07-13T23:06:00Z</dcterms:created>
  <dcterms:modified xsi:type="dcterms:W3CDTF">2023-08-07T23:02:00Z</dcterms:modified>
</cp:coreProperties>
</file>