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0716" w:type="dxa"/>
        <w:jc w:val="left"/>
        <w:tblInd w:w="-34" w:type="dxa"/>
        <w:tblLayout w:type="fixed"/>
        <w:tblCellMar>
          <w:top w:w="0" w:type="dxa"/>
          <w:left w:w="108" w:type="dxa"/>
          <w:bottom w:w="0" w:type="dxa"/>
          <w:right w:w="108" w:type="dxa"/>
        </w:tblCellMar>
        <w:tblLook w:firstRow="1" w:noVBand="1" w:lastRow="0" w:firstColumn="1" w:lastColumn="0" w:noHBand="0" w:val="04a0"/>
      </w:tblPr>
      <w:tblGrid>
        <w:gridCol w:w="5386"/>
        <w:gridCol w:w="5329"/>
      </w:tblGrid>
      <w:tr>
        <w:trPr>
          <w:trHeight w:val="2269" w:hRule="atLeast"/>
        </w:trPr>
        <w:tc>
          <w:tcPr>
            <w:tcW w:w="5386" w:type="dxa"/>
            <w:tcBorders>
              <w:top w:val="nil"/>
              <w:left w:val="nil"/>
              <w:bottom w:val="nil"/>
              <w:right w:val="nil"/>
            </w:tcBorders>
          </w:tcPr>
          <w:p>
            <w:pPr>
              <w:pStyle w:val="Normal"/>
              <w:widowControl w:val="false"/>
              <w:suppressAutoHyphens w:val="true"/>
              <w:spacing w:lineRule="auto" w:line="240" w:before="80" w:after="0"/>
              <w:jc w:val="left"/>
              <w:rPr>
                <w:rFonts w:ascii="DejaVu Sans Light" w:hAnsi="DejaVu Sans Light"/>
              </w:rPr>
            </w:pPr>
            <w:r>
              <w:rPr>
                <w:rFonts w:eastAsia="Calibri" w:cs="Open Sans Light" w:ascii="DejaVu Sans Light" w:hAnsi="DejaVu Sans Light"/>
                <w:b/>
                <w:color w:val="FFFFFF" w:themeColor="background1"/>
                <w:spacing w:val="40"/>
                <w:kern w:val="0"/>
                <w:sz w:val="40"/>
                <w:szCs w:val="22"/>
                <w:shd w:fill="808080" w:val="clear"/>
                <w:lang w:val="en-GB" w:eastAsia="en-US" w:bidi="ar-SA"/>
              </w:rPr>
              <w:t>Ken M.</w:t>
            </w:r>
            <w:r>
              <w:rPr>
                <w:rFonts w:eastAsia="Calibri" w:cs="Open Sans Light" w:ascii="DejaVu Sans Light" w:hAnsi="DejaVu Sans Light"/>
                <w:b/>
                <w:spacing w:val="40"/>
                <w:kern w:val="0"/>
                <w:sz w:val="40"/>
                <w:szCs w:val="22"/>
                <w:lang w:val="en-GB" w:eastAsia="en-US" w:bidi="ar-SA"/>
              </w:rPr>
              <w:t xml:space="preserve"> </w:t>
            </w:r>
            <w:r>
              <w:rPr>
                <w:rFonts w:eastAsia="Calibri" w:cs="Open Sans Light" w:ascii="DejaVu Sans Light" w:hAnsi="DejaVu Sans Light"/>
                <w:b/>
                <w:spacing w:val="40"/>
                <w:kern w:val="0"/>
                <w:sz w:val="40"/>
                <w:szCs w:val="22"/>
                <w:shd w:fill="D9D9D9" w:val="clear"/>
                <w:lang w:val="en-GB" w:eastAsia="en-US" w:bidi="ar-SA"/>
              </w:rPr>
              <w:t>Nsiempba</w:t>
            </w:r>
          </w:p>
          <w:p>
            <w:pPr>
              <w:pStyle w:val="Normal"/>
              <w:widowControl w:val="false"/>
              <w:suppressAutoHyphens w:val="true"/>
              <w:spacing w:lineRule="auto" w:line="240" w:before="80" w:after="0"/>
              <w:jc w:val="left"/>
              <w:rPr>
                <w:rFonts w:ascii="DejaVu Sans Light" w:hAnsi="DejaVu Sans Light" w:cs="Open Sans Light"/>
                <w:b/>
                <w:b/>
                <w:spacing w:val="60"/>
                <w:sz w:val="18"/>
              </w:rPr>
            </w:pPr>
            <w:r>
              <w:rPr>
                <w:rFonts w:cs="Open Sans Light" w:ascii="DejaVu Sans Light" w:hAnsi="DejaVu Sans Light"/>
                <w:b/>
                <w:spacing w:val="60"/>
                <w:sz w:val="18"/>
              </w:rPr>
            </w:r>
          </w:p>
          <w:p>
            <w:pPr>
              <w:pStyle w:val="Normal"/>
              <w:widowControl w:val="false"/>
              <w:suppressAutoHyphens w:val="true"/>
              <w:spacing w:lineRule="auto" w:line="240" w:before="80" w:after="80"/>
              <w:contextualSpacing/>
              <w:jc w:val="left"/>
              <w:rPr>
                <w:rFonts w:ascii="DejaVu Sans Light" w:hAnsi="DejaVu Sans Light"/>
              </w:rPr>
            </w:pPr>
            <w:r>
              <w:rPr>
                <w:rFonts w:eastAsia="Calibri" w:cs="Open Sans Light" w:ascii="DejaVu Sans Light" w:hAnsi="DejaVu Sans Light"/>
                <w:b/>
                <w:kern w:val="0"/>
                <w:sz w:val="20"/>
                <w:szCs w:val="22"/>
                <w:lang w:val="en-GB" w:eastAsia="en-US" w:bidi="ar-SA"/>
              </w:rPr>
              <w:t xml:space="preserve"> </w:t>
            </w:r>
            <w:r>
              <w:rPr>
                <w:rFonts w:eastAsia="Calibri" w:cs="Open Sans Light" w:ascii="DejaVu Sans Light" w:hAnsi="DejaVu Sans Light"/>
                <w:b/>
                <w:kern w:val="0"/>
                <w:sz w:val="20"/>
                <w:szCs w:val="22"/>
                <w:lang w:val="en-GB" w:eastAsia="en-US" w:bidi="ar-SA"/>
              </w:rPr>
              <w:t>(514) 806 1410</w:t>
            </w:r>
          </w:p>
          <w:p>
            <w:pPr>
              <w:pStyle w:val="Normal"/>
              <w:widowControl w:val="false"/>
              <w:suppressAutoHyphens w:val="true"/>
              <w:spacing w:lineRule="auto" w:line="240" w:before="80" w:after="80"/>
              <w:contextualSpacing/>
              <w:jc w:val="left"/>
              <w:rPr/>
            </w:pPr>
            <w:hyperlink r:id="rId2">
              <w:r>
                <w:rPr>
                  <w:rStyle w:val="InternetLink"/>
                  <w:rFonts w:eastAsia="Calibri" w:cs="Open Sans Light" w:ascii="DejaVu Sans Light" w:hAnsi="DejaVu Sans Light"/>
                  <w:b/>
                  <w:kern w:val="0"/>
                  <w:sz w:val="20"/>
                  <w:szCs w:val="22"/>
                  <w:lang w:val="en-GB" w:eastAsia="en-US" w:bidi="ar-SA"/>
                </w:rPr>
                <w:t>kmnsiemp@uwaterloo.ca</w:t>
              </w:r>
            </w:hyperlink>
            <w:r>
              <w:rPr>
                <w:rFonts w:eastAsia="Calibri" w:cs="Open Sans Light" w:ascii="DejaVu Sans Light" w:hAnsi="DejaVu Sans Light"/>
                <w:b/>
                <w:kern w:val="0"/>
                <w:sz w:val="20"/>
                <w:szCs w:val="22"/>
                <w:lang w:val="en-GB" w:eastAsia="en-US" w:bidi="ar-SA"/>
              </w:rPr>
              <w:t xml:space="preserve"> </w:t>
            </w:r>
          </w:p>
          <w:p>
            <w:pPr>
              <w:pStyle w:val="Normal"/>
              <w:widowControl w:val="false"/>
              <w:suppressAutoHyphens w:val="true"/>
              <w:spacing w:lineRule="auto" w:line="240" w:before="80" w:after="80"/>
              <w:contextualSpacing/>
              <w:jc w:val="left"/>
              <w:rPr/>
            </w:pPr>
            <w:hyperlink r:id="rId3">
              <w:r>
                <w:rPr>
                  <w:rStyle w:val="InternetLink"/>
                  <w:rFonts w:eastAsia="Calibri" w:cs="Open Sans Light" w:ascii="DejaVu Sans Light" w:hAnsi="DejaVu Sans Light"/>
                  <w:b/>
                  <w:kern w:val="0"/>
                  <w:sz w:val="20"/>
                  <w:szCs w:val="22"/>
                  <w:lang w:val="en-GB" w:eastAsia="en-US" w:bidi="ar-SA"/>
                </w:rPr>
                <w:t>https://botengu.github.io/portfolio/</w:t>
              </w:r>
            </w:hyperlink>
          </w:p>
          <w:p>
            <w:pPr>
              <w:pStyle w:val="Normal"/>
              <w:widowControl w:val="false"/>
              <w:suppressAutoHyphens w:val="true"/>
              <w:spacing w:lineRule="auto" w:line="240" w:before="80" w:after="80"/>
              <w:contextualSpacing/>
              <w:jc w:val="left"/>
              <w:rPr>
                <w:rFonts w:ascii="DejaVu Sans Light" w:hAnsi="DejaVu Sans Light" w:cs="Open Sans Light"/>
                <w:b/>
                <w:b/>
                <w:spacing w:val="60"/>
                <w:sz w:val="18"/>
              </w:rPr>
            </w:pPr>
            <w:r>
              <w:rPr>
                <w:rFonts w:cs="Open Sans Light" w:ascii="DejaVu Sans Light" w:hAnsi="DejaVu Sans Light"/>
                <w:b/>
                <w:spacing w:val="60"/>
                <w:sz w:val="18"/>
              </w:rPr>
            </w:r>
          </w:p>
        </w:tc>
        <w:tc>
          <w:tcPr>
            <w:tcW w:w="5329" w:type="dxa"/>
            <w:tcBorders>
              <w:top w:val="nil"/>
              <w:left w:val="nil"/>
              <w:bottom w:val="nil"/>
              <w:right w:val="nil"/>
            </w:tcBorders>
          </w:tcPr>
          <w:p>
            <w:pPr>
              <w:pStyle w:val="Normal"/>
              <w:widowControl w:val="false"/>
              <w:suppressAutoHyphens w:val="true"/>
              <w:spacing w:lineRule="auto" w:line="240" w:before="80" w:after="80"/>
              <w:jc w:val="right"/>
              <w:rPr>
                <w:rFonts w:ascii="DejaVu Sans Light" w:hAnsi="DejaVu Sans Light"/>
              </w:rPr>
            </w:pPr>
            <w:r>
              <w:rPr>
                <w:rFonts w:eastAsia="Calibri" w:cs="Open Sans Light" w:ascii="DejaVu Sans Light" w:hAnsi="DejaVu Sans Light"/>
                <w:b/>
                <w:spacing w:val="60"/>
                <w:kern w:val="0"/>
                <w:sz w:val="20"/>
                <w:szCs w:val="22"/>
                <w:shd w:fill="F2F2F2" w:val="clear"/>
                <w:lang w:val="en-GB" w:eastAsia="en-US" w:bidi="ar-SA"/>
              </w:rPr>
              <w:t>OBJECTIVE</w:t>
            </w:r>
          </w:p>
          <w:p>
            <w:pPr>
              <w:pStyle w:val="Normal"/>
              <w:widowControl w:val="false"/>
              <w:suppressAutoHyphens w:val="true"/>
              <w:spacing w:lineRule="auto" w:line="240" w:before="0" w:after="40"/>
              <w:jc w:val="right"/>
              <w:rPr>
                <w:rFonts w:ascii="DejaVu Sans Light" w:hAnsi="DejaVu Sans Light"/>
              </w:rPr>
            </w:pPr>
            <w:r>
              <w:rPr>
                <w:rFonts w:eastAsia="Calibri" w:cs="Open Sans Light" w:ascii="DejaVu Sans Light" w:hAnsi="DejaVu Sans Light"/>
                <w:b/>
                <w:kern w:val="0"/>
                <w:sz w:val="20"/>
                <w:szCs w:val="22"/>
                <w:lang w:val="en-GB" w:eastAsia="en-US" w:bidi="ar-SA"/>
              </w:rPr>
              <w:t xml:space="preserve">I am a passionate designer with a great balance of interpersonal and technical skills. I have a lot of academic/industrial experience in 3D printing and computational design. </w:t>
            </w:r>
          </w:p>
        </w:tc>
      </w:tr>
    </w:tbl>
    <w:p>
      <w:pPr>
        <w:pStyle w:val="Normal"/>
        <w:pBdr>
          <w:top w:val="single" w:sz="8" w:space="1" w:color="D9D9D9"/>
          <w:bottom w:val="single" w:sz="8" w:space="1" w:color="D9D9D9"/>
        </w:pBdr>
        <w:spacing w:before="80" w:after="80"/>
        <w:jc w:val="center"/>
        <w:rPr>
          <w:rFonts w:ascii="DejaVu Sans Light" w:hAnsi="DejaVu Sans Light"/>
        </w:rPr>
      </w:pPr>
      <w:r>
        <w:rPr>
          <w:rFonts w:cs="Open Sans Light" w:ascii="DejaVu Sans Light" w:hAnsi="DejaVu Sans Light"/>
          <w:b/>
          <w:color w:val="000000" w:themeColor="text1"/>
          <w:spacing w:val="60"/>
          <w:sz w:val="20"/>
          <w:shd w:fill="F2F2F2" w:val="clear"/>
        </w:rPr>
        <w:t>COMPUTATIONAL DESIGNER</w:t>
      </w:r>
    </w:p>
    <w:p>
      <w:pPr>
        <w:pStyle w:val="Normal"/>
        <w:spacing w:before="80" w:after="80"/>
        <w:rPr>
          <w:rFonts w:ascii="DejaVu Sans Light" w:hAnsi="DejaVu Sans Light" w:cs="Open Sans Light"/>
          <w:spacing w:val="60"/>
          <w:sz w:val="20"/>
          <w:shd w:fill="F2F2F2" w:val="clear"/>
        </w:rPr>
      </w:pPr>
      <w:r>
        <w:rPr>
          <w:rFonts w:cs="Open Sans Light" w:ascii="DejaVu Sans Light" w:hAnsi="DejaVu Sans Light"/>
          <w:spacing w:val="60"/>
          <w:sz w:val="20"/>
          <w:shd w:fill="F2F2F2" w:val="clear"/>
        </w:rPr>
      </w:r>
    </w:p>
    <w:p>
      <w:pPr>
        <w:pStyle w:val="Normal"/>
        <w:spacing w:before="80" w:after="80"/>
        <w:rPr>
          <w:rFonts w:ascii="DejaVu Sans Light" w:hAnsi="DejaVu Sans Light"/>
        </w:rPr>
      </w:pPr>
      <w:r>
        <w:rPr>
          <w:rFonts w:cs="Open Sans Light" w:ascii="DejaVu Sans Light" w:hAnsi="DejaVu Sans Light"/>
          <w:b/>
          <w:spacing w:val="60"/>
          <w:shd w:fill="F2F2F2" w:val="clear"/>
        </w:rPr>
        <w:t>EDUCATION</w:t>
      </w:r>
    </w:p>
    <w:tbl>
      <w:tblPr>
        <w:tblStyle w:val="TableGrid"/>
        <w:tblW w:w="1063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187"/>
        <w:gridCol w:w="2444"/>
      </w:tblGrid>
      <w:tr>
        <w:trPr/>
        <w:tc>
          <w:tcPr>
            <w:tcW w:w="8187" w:type="dxa"/>
            <w:tcBorders>
              <w:top w:val="nil"/>
              <w:left w:val="nil"/>
              <w:bottom w:val="nil"/>
              <w:right w:val="nil"/>
            </w:tcBorders>
            <w:shd w:color="auto" w:fill="F2F2F2" w:themeFill="background1" w:themeFillShade="f2" w:val="clear"/>
          </w:tcPr>
          <w:p>
            <w:pPr>
              <w:pStyle w:val="Normal"/>
              <w:widowControl w:val="false"/>
              <w:suppressAutoHyphens w:val="true"/>
              <w:spacing w:lineRule="auto" w:line="240" w:before="0" w:after="0"/>
              <w:jc w:val="left"/>
              <w:rPr>
                <w:rFonts w:ascii="DejaVu Sans Light" w:hAnsi="DejaVu Sans Light"/>
              </w:rPr>
            </w:pPr>
            <w:r>
              <w:rPr>
                <w:rFonts w:eastAsia="Calibri" w:cs="Open Sans Light" w:ascii="DejaVu Sans Light" w:hAnsi="DejaVu Sans Light"/>
                <w:b/>
                <w:kern w:val="0"/>
                <w:sz w:val="20"/>
                <w:szCs w:val="20"/>
                <w:lang w:val="en-GB" w:eastAsia="en-US" w:bidi="ar-SA"/>
              </w:rPr>
              <w:t>Master of Applied Science</w:t>
            </w:r>
          </w:p>
        </w:tc>
        <w:tc>
          <w:tcPr>
            <w:tcW w:w="2444" w:type="dxa"/>
            <w:tcBorders>
              <w:top w:val="nil"/>
              <w:left w:val="nil"/>
              <w:bottom w:val="nil"/>
              <w:right w:val="nil"/>
            </w:tcBorders>
            <w:shd w:color="auto" w:fill="F2F2F2" w:themeFill="background1" w:themeFillShade="f2" w:val="clear"/>
          </w:tcPr>
          <w:p>
            <w:pPr>
              <w:pStyle w:val="Normal"/>
              <w:widowControl w:val="false"/>
              <w:suppressAutoHyphens w:val="true"/>
              <w:spacing w:lineRule="auto" w:line="240" w:before="0" w:after="0"/>
              <w:jc w:val="right"/>
              <w:rPr>
                <w:rFonts w:ascii="DejaVu Sans Light" w:hAnsi="DejaVu Sans Light"/>
              </w:rPr>
            </w:pPr>
            <w:r>
              <w:rPr>
                <w:rFonts w:eastAsia="Calibri" w:cs="Open Sans Light" w:ascii="DejaVu Sans Light" w:hAnsi="DejaVu Sans Light"/>
                <w:kern w:val="0"/>
                <w:sz w:val="20"/>
                <w:szCs w:val="20"/>
                <w:lang w:val="en-GB" w:eastAsia="en-US" w:bidi="ar-SA"/>
              </w:rPr>
              <w:t>Sept. 2018 – Oct. 2020</w:t>
            </w:r>
          </w:p>
        </w:tc>
      </w:tr>
      <w:tr>
        <w:trPr/>
        <w:tc>
          <w:tcPr>
            <w:tcW w:w="10631" w:type="dxa"/>
            <w:gridSpan w:val="2"/>
            <w:tcBorders>
              <w:top w:val="nil"/>
              <w:left w:val="nil"/>
              <w:bottom w:val="nil"/>
              <w:right w:val="nil"/>
            </w:tcBorders>
            <w:shd w:color="auto" w:fill="FFFFFF" w:themeFill="background1" w:val="clear"/>
          </w:tcPr>
          <w:p>
            <w:pPr>
              <w:pStyle w:val="Normal"/>
              <w:widowControl w:val="false"/>
              <w:suppressAutoHyphens w:val="true"/>
              <w:spacing w:lineRule="auto" w:line="240" w:before="0" w:after="0"/>
              <w:jc w:val="left"/>
              <w:rPr>
                <w:rFonts w:ascii="DejaVu Sans Light" w:hAnsi="DejaVu Sans Light"/>
              </w:rPr>
            </w:pPr>
            <w:r>
              <w:rPr>
                <w:rFonts w:eastAsia="Calibri" w:cs="Open Sans Light" w:ascii="DejaVu Sans Light" w:hAnsi="DejaVu Sans Light"/>
                <w:kern w:val="0"/>
                <w:sz w:val="20"/>
                <w:szCs w:val="20"/>
                <w:lang w:val="en-GB" w:eastAsia="en-US" w:bidi="ar-SA"/>
              </w:rPr>
              <w:t>Mechanical and Mechatronics Engineering</w:t>
            </w:r>
          </w:p>
          <w:p>
            <w:pPr>
              <w:pStyle w:val="Normal"/>
              <w:widowControl w:val="false"/>
              <w:suppressAutoHyphens w:val="true"/>
              <w:spacing w:lineRule="auto" w:line="240" w:before="0" w:after="0"/>
              <w:jc w:val="left"/>
              <w:rPr>
                <w:rFonts w:ascii="DejaVu Sans Light" w:hAnsi="DejaVu Sans Light"/>
              </w:rPr>
            </w:pPr>
            <w:r>
              <w:rPr>
                <w:rFonts w:eastAsia="Calibri" w:cs="Open Sans Light" w:ascii="DejaVu Sans Light" w:hAnsi="DejaVu Sans Light"/>
                <w:kern w:val="0"/>
                <w:sz w:val="20"/>
                <w:szCs w:val="20"/>
                <w:lang w:val="en-GB" w:eastAsia="en-US" w:bidi="ar-SA"/>
              </w:rPr>
              <w:t xml:space="preserve">Multi-Scale Additive Manufacturing Laboratory  </w:t>
            </w:r>
          </w:p>
          <w:p>
            <w:pPr>
              <w:pStyle w:val="Normal"/>
              <w:widowControl w:val="false"/>
              <w:suppressAutoHyphens w:val="true"/>
              <w:spacing w:lineRule="auto" w:line="240" w:before="0" w:after="0"/>
              <w:jc w:val="left"/>
              <w:rPr>
                <w:rFonts w:ascii="DejaVu Sans Light" w:hAnsi="DejaVu Sans Light"/>
              </w:rPr>
            </w:pPr>
            <w:r>
              <w:rPr>
                <w:rFonts w:eastAsia="Calibri" w:cs="Open Sans Light" w:ascii="DejaVu Sans Light" w:hAnsi="DejaVu Sans Light"/>
                <w:kern w:val="0"/>
                <w:sz w:val="20"/>
                <w:szCs w:val="20"/>
                <w:lang w:val="en-GB" w:eastAsia="en-US" w:bidi="ar-SA"/>
              </w:rPr>
              <w:t>University of Waterloo, Waterloo, ON</w:t>
            </w:r>
          </w:p>
          <w:p>
            <w:pPr>
              <w:pStyle w:val="Normal"/>
              <w:widowControl w:val="false"/>
              <w:suppressAutoHyphens w:val="true"/>
              <w:spacing w:lineRule="auto" w:line="240" w:before="0" w:after="40"/>
              <w:jc w:val="left"/>
              <w:rPr>
                <w:rFonts w:ascii="DejaVu Sans Light" w:hAnsi="DejaVu Sans Light"/>
              </w:rPr>
            </w:pPr>
            <w:r>
              <w:rPr>
                <w:rFonts w:eastAsia="Calibri" w:cs="Open Sans Light" w:ascii="DejaVu Sans Light" w:hAnsi="DejaVu Sans Light"/>
                <w:kern w:val="0"/>
                <w:sz w:val="20"/>
                <w:szCs w:val="20"/>
                <w:lang w:val="en-GB" w:eastAsia="en-US" w:bidi="ar-SA"/>
              </w:rPr>
              <w:t xml:space="preserve">Average of 91%  </w:t>
            </w:r>
          </w:p>
          <w:p>
            <w:pPr>
              <w:pStyle w:val="Normal"/>
              <w:widowControl w:val="false"/>
              <w:suppressAutoHyphens w:val="true"/>
              <w:spacing w:lineRule="auto" w:line="240" w:before="0" w:after="40"/>
              <w:jc w:val="left"/>
              <w:rPr>
                <w:rFonts w:ascii="DejaVu Sans Light" w:hAnsi="DejaVu Sans Light"/>
              </w:rPr>
            </w:pPr>
            <w:r>
              <w:rPr>
                <w:rFonts w:eastAsia="Calibri" w:cs="Open Sans Light" w:ascii="DejaVu Sans Light" w:hAnsi="DejaVu Sans Light"/>
                <w:kern w:val="0"/>
                <w:sz w:val="20"/>
                <w:szCs w:val="20"/>
                <w:lang w:val="en-GB" w:eastAsia="en-US" w:bidi="ar-SA"/>
              </w:rPr>
              <w:t xml:space="preserve">My thesis focused on integrating additive manufacturing constraints in topology optimization programs </w:t>
            </w:r>
          </w:p>
        </w:tc>
      </w:tr>
    </w:tbl>
    <w:p>
      <w:pPr>
        <w:pStyle w:val="Normal"/>
        <w:rPr>
          <w:rFonts w:ascii="DejaVu Sans Light" w:hAnsi="DejaVu Sans Light" w:cs="Open Sans Light"/>
          <w:sz w:val="8"/>
          <w:szCs w:val="20"/>
        </w:rPr>
      </w:pPr>
      <w:r>
        <w:rPr>
          <w:rFonts w:cs="Open Sans Light" w:ascii="DejaVu Sans Light" w:hAnsi="DejaVu Sans Light"/>
          <w:sz w:val="8"/>
          <w:szCs w:val="20"/>
        </w:rPr>
      </w:r>
    </w:p>
    <w:tbl>
      <w:tblPr>
        <w:tblStyle w:val="TableGrid"/>
        <w:tblW w:w="1063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187"/>
        <w:gridCol w:w="2444"/>
      </w:tblGrid>
      <w:tr>
        <w:trPr/>
        <w:tc>
          <w:tcPr>
            <w:tcW w:w="8187" w:type="dxa"/>
            <w:tcBorders>
              <w:top w:val="nil"/>
              <w:left w:val="nil"/>
              <w:bottom w:val="nil"/>
              <w:right w:val="nil"/>
            </w:tcBorders>
            <w:shd w:color="auto" w:fill="F2F2F2" w:themeFill="background1" w:themeFillShade="f2" w:val="clear"/>
          </w:tcPr>
          <w:p>
            <w:pPr>
              <w:pStyle w:val="Normal"/>
              <w:widowControl w:val="false"/>
              <w:suppressAutoHyphens w:val="true"/>
              <w:spacing w:lineRule="auto" w:line="240" w:before="0" w:after="0"/>
              <w:jc w:val="left"/>
              <w:rPr>
                <w:rFonts w:ascii="DejaVu Sans Light" w:hAnsi="DejaVu Sans Light"/>
              </w:rPr>
            </w:pPr>
            <w:r>
              <w:rPr>
                <w:rFonts w:eastAsia="Calibri" w:cs="Open Sans Light" w:ascii="DejaVu Sans Light" w:hAnsi="DejaVu Sans Light"/>
                <w:b/>
                <w:kern w:val="0"/>
                <w:sz w:val="20"/>
                <w:szCs w:val="20"/>
                <w:lang w:val="en-GB" w:eastAsia="en-US" w:bidi="ar-SA"/>
              </w:rPr>
              <w:t>International Academic Exchange</w:t>
            </w:r>
          </w:p>
        </w:tc>
        <w:tc>
          <w:tcPr>
            <w:tcW w:w="2444" w:type="dxa"/>
            <w:tcBorders>
              <w:top w:val="nil"/>
              <w:left w:val="nil"/>
              <w:bottom w:val="nil"/>
              <w:right w:val="nil"/>
            </w:tcBorders>
            <w:shd w:color="auto" w:fill="F2F2F2" w:themeFill="background1" w:themeFillShade="f2" w:val="clear"/>
          </w:tcPr>
          <w:p>
            <w:pPr>
              <w:pStyle w:val="Normal"/>
              <w:widowControl w:val="false"/>
              <w:suppressAutoHyphens w:val="true"/>
              <w:spacing w:lineRule="auto" w:line="240" w:before="0" w:after="0"/>
              <w:jc w:val="right"/>
              <w:rPr>
                <w:rFonts w:ascii="DejaVu Sans Light" w:hAnsi="DejaVu Sans Light"/>
              </w:rPr>
            </w:pPr>
            <w:r>
              <w:rPr>
                <w:rFonts w:eastAsia="Calibri" w:cs="Open Sans Light" w:ascii="DejaVu Sans Light" w:hAnsi="DejaVu Sans Light"/>
                <w:kern w:val="0"/>
                <w:sz w:val="20"/>
                <w:szCs w:val="20"/>
                <w:lang w:val="en-GB" w:eastAsia="en-US" w:bidi="ar-SA"/>
              </w:rPr>
              <w:t>Jan. 2020 - Mars 2020</w:t>
            </w:r>
          </w:p>
        </w:tc>
      </w:tr>
      <w:tr>
        <w:trPr/>
        <w:tc>
          <w:tcPr>
            <w:tcW w:w="10631" w:type="dxa"/>
            <w:gridSpan w:val="2"/>
            <w:tcBorders>
              <w:top w:val="nil"/>
              <w:left w:val="nil"/>
              <w:bottom w:val="nil"/>
              <w:right w:val="nil"/>
            </w:tcBorders>
            <w:shd w:color="auto" w:fill="FFFFFF" w:themeFill="background1" w:val="clear"/>
          </w:tcPr>
          <w:p>
            <w:pPr>
              <w:pStyle w:val="Normal"/>
              <w:widowControl w:val="false"/>
              <w:suppressAutoHyphens w:val="true"/>
              <w:spacing w:lineRule="auto" w:line="240" w:before="0" w:after="0"/>
              <w:jc w:val="left"/>
              <w:rPr>
                <w:rFonts w:ascii="DejaVu Sans Light" w:hAnsi="DejaVu Sans Light"/>
              </w:rPr>
            </w:pPr>
            <w:r>
              <w:rPr>
                <w:rFonts w:eastAsia="Calibri" w:cs="Open Sans Light" w:ascii="DejaVu Sans Light" w:hAnsi="DejaVu Sans Light"/>
                <w:kern w:val="0"/>
                <w:sz w:val="20"/>
                <w:szCs w:val="20"/>
                <w:lang w:val="en-GB" w:eastAsia="en-US" w:bidi="ar-SA"/>
              </w:rPr>
              <w:t>Mechanical Engineering</w:t>
            </w:r>
          </w:p>
          <w:p>
            <w:pPr>
              <w:pStyle w:val="Normal"/>
              <w:widowControl w:val="false"/>
              <w:suppressAutoHyphens w:val="true"/>
              <w:spacing w:lineRule="auto" w:line="240" w:before="0" w:after="0"/>
              <w:jc w:val="left"/>
              <w:rPr>
                <w:rFonts w:ascii="DejaVu Sans Light" w:hAnsi="DejaVu Sans Light"/>
              </w:rPr>
            </w:pPr>
            <w:r>
              <w:rPr>
                <w:rFonts w:eastAsia="Calibri" w:cs="Open Sans Light" w:ascii="DejaVu Sans Light" w:hAnsi="DejaVu Sans Light"/>
                <w:kern w:val="0"/>
                <w:sz w:val="20"/>
                <w:szCs w:val="20"/>
                <w:lang w:val="en-GB" w:eastAsia="en-US" w:bidi="ar-SA"/>
              </w:rPr>
              <w:t xml:space="preserve">Nanyang Technological University, Singapore    </w:t>
            </w:r>
          </w:p>
          <w:p>
            <w:pPr>
              <w:pStyle w:val="Normal"/>
              <w:widowControl w:val="false"/>
              <w:suppressAutoHyphens w:val="true"/>
              <w:spacing w:lineRule="auto" w:line="240" w:before="0" w:after="40"/>
              <w:jc w:val="left"/>
              <w:rPr>
                <w:rFonts w:ascii="DejaVu Sans Light" w:hAnsi="DejaVu Sans Light"/>
              </w:rPr>
            </w:pPr>
            <w:r>
              <w:rPr>
                <w:rFonts w:eastAsia="Calibri" w:cs="Open Sans Light" w:ascii="DejaVu Sans Light" w:hAnsi="DejaVu Sans Light"/>
                <w:kern w:val="0"/>
                <w:sz w:val="20"/>
                <w:szCs w:val="20"/>
                <w:shd w:fill="FFFFFF" w:val="clear"/>
                <w:lang w:val="en-GB" w:eastAsia="en-US" w:bidi="ar-SA"/>
              </w:rPr>
              <w:t>My team and I investigated the existing and potential applications of artificial intelligence in 3D printing</w:t>
            </w:r>
          </w:p>
        </w:tc>
      </w:tr>
    </w:tbl>
    <w:p>
      <w:pPr>
        <w:pStyle w:val="Normal"/>
        <w:rPr>
          <w:rFonts w:ascii="DejaVu Sans Light" w:hAnsi="DejaVu Sans Light" w:cs="Open Sans Light"/>
          <w:sz w:val="8"/>
          <w:szCs w:val="20"/>
        </w:rPr>
      </w:pPr>
      <w:r>
        <w:rPr>
          <w:rFonts w:cs="Open Sans Light" w:ascii="DejaVu Sans Light" w:hAnsi="DejaVu Sans Light"/>
          <w:sz w:val="8"/>
          <w:szCs w:val="20"/>
        </w:rPr>
      </w:r>
    </w:p>
    <w:tbl>
      <w:tblPr>
        <w:tblStyle w:val="TableGrid"/>
        <w:tblW w:w="1063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845"/>
        <w:gridCol w:w="4786"/>
      </w:tblGrid>
      <w:tr>
        <w:trPr/>
        <w:tc>
          <w:tcPr>
            <w:tcW w:w="5845" w:type="dxa"/>
            <w:tcBorders>
              <w:top w:val="nil"/>
              <w:left w:val="nil"/>
              <w:bottom w:val="nil"/>
              <w:right w:val="nil"/>
            </w:tcBorders>
            <w:shd w:color="auto" w:fill="F2F2F2" w:themeFill="background1" w:themeFillShade="f2" w:val="clear"/>
          </w:tcPr>
          <w:p>
            <w:pPr>
              <w:pStyle w:val="Normal"/>
              <w:widowControl w:val="false"/>
              <w:suppressAutoHyphens w:val="true"/>
              <w:spacing w:lineRule="auto" w:line="240" w:before="0" w:after="0"/>
              <w:jc w:val="left"/>
              <w:rPr>
                <w:rFonts w:ascii="DejaVu Sans Light" w:hAnsi="DejaVu Sans Light"/>
              </w:rPr>
            </w:pPr>
            <w:r>
              <w:rPr>
                <w:rFonts w:eastAsia="Calibri" w:cs="Open Sans Light" w:ascii="DejaVu Sans Light" w:hAnsi="DejaVu Sans Light"/>
                <w:b/>
                <w:kern w:val="0"/>
                <w:sz w:val="20"/>
                <w:szCs w:val="20"/>
                <w:lang w:val="en-GB" w:eastAsia="en-US" w:bidi="ar-SA"/>
              </w:rPr>
              <w:t>Bachelor of Mechanical Engineering</w:t>
            </w:r>
          </w:p>
        </w:tc>
        <w:tc>
          <w:tcPr>
            <w:tcW w:w="4786" w:type="dxa"/>
            <w:tcBorders>
              <w:top w:val="nil"/>
              <w:left w:val="nil"/>
              <w:bottom w:val="nil"/>
              <w:right w:val="nil"/>
            </w:tcBorders>
            <w:shd w:color="auto" w:fill="F2F2F2" w:themeFill="background1" w:themeFillShade="f2" w:val="clear"/>
          </w:tcPr>
          <w:p>
            <w:pPr>
              <w:pStyle w:val="Normal"/>
              <w:widowControl w:val="false"/>
              <w:suppressAutoHyphens w:val="true"/>
              <w:spacing w:lineRule="auto" w:line="240" w:before="0" w:after="0"/>
              <w:jc w:val="right"/>
              <w:rPr>
                <w:rFonts w:ascii="DejaVu Sans Light" w:hAnsi="DejaVu Sans Light"/>
              </w:rPr>
            </w:pPr>
            <w:r>
              <w:rPr>
                <w:rFonts w:eastAsia="Calibri" w:cs="Open Sans Light" w:ascii="DejaVu Sans Light" w:hAnsi="DejaVu Sans Light"/>
                <w:kern w:val="0"/>
                <w:sz w:val="20"/>
                <w:szCs w:val="20"/>
                <w:lang w:val="en-GB" w:eastAsia="en-US" w:bidi="ar-SA"/>
              </w:rPr>
              <w:t>Sept. 2013 - May 2018</w:t>
            </w:r>
          </w:p>
        </w:tc>
      </w:tr>
      <w:tr>
        <w:trPr/>
        <w:tc>
          <w:tcPr>
            <w:tcW w:w="10631" w:type="dxa"/>
            <w:gridSpan w:val="2"/>
            <w:tcBorders>
              <w:top w:val="nil"/>
              <w:left w:val="nil"/>
              <w:bottom w:val="nil"/>
              <w:right w:val="nil"/>
            </w:tcBorders>
            <w:shd w:color="auto" w:fill="FFFFFF" w:themeFill="background1" w:val="clear"/>
          </w:tcPr>
          <w:p>
            <w:pPr>
              <w:pStyle w:val="Normal"/>
              <w:widowControl w:val="false"/>
              <w:suppressAutoHyphens w:val="true"/>
              <w:spacing w:lineRule="auto" w:line="240" w:before="0" w:after="0"/>
              <w:jc w:val="left"/>
              <w:rPr>
                <w:rFonts w:ascii="DejaVu Sans Light" w:hAnsi="DejaVu Sans Light"/>
              </w:rPr>
            </w:pPr>
            <w:r>
              <w:rPr>
                <w:rFonts w:eastAsia="Calibri" w:cs="Open Sans Light" w:ascii="DejaVu Sans Light" w:hAnsi="DejaVu Sans Light"/>
                <w:kern w:val="0"/>
                <w:sz w:val="20"/>
                <w:szCs w:val="20"/>
                <w:lang w:val="en-GB" w:eastAsia="en-US" w:bidi="ar-SA"/>
              </w:rPr>
              <w:t xml:space="preserve">McGill University, Montréal, QC  </w:t>
            </w:r>
          </w:p>
        </w:tc>
      </w:tr>
      <w:tr>
        <w:trPr/>
        <w:tc>
          <w:tcPr>
            <w:tcW w:w="10631" w:type="dxa"/>
            <w:gridSpan w:val="2"/>
            <w:tcBorders>
              <w:top w:val="nil"/>
              <w:left w:val="nil"/>
              <w:bottom w:val="nil"/>
              <w:right w:val="nil"/>
            </w:tcBorders>
            <w:shd w:color="auto" w:fill="FFFFFF" w:themeFill="background1" w:val="clear"/>
          </w:tcPr>
          <w:p>
            <w:pPr>
              <w:pStyle w:val="Normal"/>
              <w:widowControl w:val="false"/>
              <w:suppressAutoHyphens w:val="true"/>
              <w:spacing w:lineRule="auto" w:line="240" w:before="0" w:after="0"/>
              <w:jc w:val="left"/>
              <w:rPr>
                <w:rFonts w:ascii="DejaVu Sans Light" w:hAnsi="DejaVu Sans Light"/>
              </w:rPr>
            </w:pPr>
            <w:r>
              <w:rPr>
                <w:rFonts w:eastAsia="Calibri" w:cs="Open Sans Light" w:ascii="DejaVu Sans Light" w:hAnsi="DejaVu Sans Light"/>
                <w:kern w:val="0"/>
                <w:sz w:val="20"/>
                <w:szCs w:val="20"/>
                <w:lang w:val="en-GB" w:eastAsia="en-US" w:bidi="ar-SA"/>
              </w:rPr>
              <w:t>Cumulative GPA of 3.56/4.0  - May 2018</w:t>
            </w:r>
          </w:p>
        </w:tc>
      </w:tr>
    </w:tbl>
    <w:p>
      <w:pPr>
        <w:pStyle w:val="Normal"/>
        <w:spacing w:before="80" w:after="80"/>
        <w:rPr>
          <w:rFonts w:ascii="DejaVu Sans Light" w:hAnsi="DejaVu Sans Light" w:cs="Open Sans Light"/>
          <w:spacing w:val="60"/>
          <w:sz w:val="8"/>
          <w:szCs w:val="20"/>
          <w:shd w:fill="F2F2F2" w:val="clear"/>
        </w:rPr>
      </w:pPr>
      <w:r>
        <w:rPr>
          <w:rFonts w:cs="Open Sans Light" w:ascii="DejaVu Sans Light" w:hAnsi="DejaVu Sans Light"/>
          <w:spacing w:val="60"/>
          <w:sz w:val="8"/>
          <w:szCs w:val="20"/>
          <w:shd w:fill="F2F2F2" w:val="clear"/>
        </w:rPr>
      </w:r>
    </w:p>
    <w:tbl>
      <w:tblPr>
        <w:tblStyle w:val="TableGrid"/>
        <w:tblW w:w="1063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845"/>
        <w:gridCol w:w="4786"/>
      </w:tblGrid>
      <w:tr>
        <w:trPr/>
        <w:tc>
          <w:tcPr>
            <w:tcW w:w="5845" w:type="dxa"/>
            <w:tcBorders>
              <w:top w:val="nil"/>
              <w:left w:val="nil"/>
              <w:bottom w:val="nil"/>
              <w:right w:val="nil"/>
            </w:tcBorders>
            <w:shd w:color="auto" w:fill="F2F2F2" w:themeFill="background1" w:themeFillShade="f2" w:val="clear"/>
          </w:tcPr>
          <w:p>
            <w:pPr>
              <w:pStyle w:val="Normal"/>
              <w:widowControl w:val="false"/>
              <w:suppressAutoHyphens w:val="true"/>
              <w:spacing w:lineRule="auto" w:line="240" w:before="0" w:after="0"/>
              <w:jc w:val="left"/>
              <w:rPr>
                <w:rFonts w:ascii="DejaVu Sans Light" w:hAnsi="DejaVu Sans Light"/>
              </w:rPr>
            </w:pPr>
            <w:r>
              <w:rPr>
                <w:rFonts w:eastAsia="Calibri" w:cs="Open Sans Light" w:ascii="DejaVu Sans Light" w:hAnsi="DejaVu Sans Light"/>
                <w:b/>
                <w:kern w:val="0"/>
                <w:sz w:val="20"/>
                <w:szCs w:val="20"/>
                <w:lang w:val="en-GB" w:eastAsia="en-US" w:bidi="ar-SA"/>
              </w:rPr>
              <w:t xml:space="preserve">International Academic Exchange </w:t>
            </w:r>
          </w:p>
        </w:tc>
        <w:tc>
          <w:tcPr>
            <w:tcW w:w="4786" w:type="dxa"/>
            <w:tcBorders>
              <w:top w:val="nil"/>
              <w:left w:val="nil"/>
              <w:bottom w:val="nil"/>
              <w:right w:val="nil"/>
            </w:tcBorders>
            <w:shd w:color="auto" w:fill="F2F2F2" w:themeFill="background1" w:themeFillShade="f2" w:val="clear"/>
          </w:tcPr>
          <w:p>
            <w:pPr>
              <w:pStyle w:val="Normal"/>
              <w:widowControl w:val="false"/>
              <w:suppressAutoHyphens w:val="true"/>
              <w:spacing w:lineRule="auto" w:line="240" w:before="0" w:after="0"/>
              <w:jc w:val="right"/>
              <w:rPr>
                <w:rFonts w:ascii="DejaVu Sans Light" w:hAnsi="DejaVu Sans Light"/>
              </w:rPr>
            </w:pPr>
            <w:r>
              <w:rPr>
                <w:rFonts w:eastAsia="Calibri" w:cs="Open Sans Light" w:ascii="DejaVu Sans Light" w:hAnsi="DejaVu Sans Light"/>
                <w:kern w:val="0"/>
                <w:sz w:val="20"/>
                <w:szCs w:val="20"/>
                <w:lang w:val="en-GB" w:eastAsia="en-US" w:bidi="ar-SA"/>
              </w:rPr>
              <w:t>July 2016</w:t>
            </w:r>
          </w:p>
        </w:tc>
      </w:tr>
      <w:tr>
        <w:trPr/>
        <w:tc>
          <w:tcPr>
            <w:tcW w:w="10631" w:type="dxa"/>
            <w:gridSpan w:val="2"/>
            <w:tcBorders>
              <w:top w:val="nil"/>
              <w:left w:val="nil"/>
              <w:bottom w:val="nil"/>
              <w:right w:val="nil"/>
            </w:tcBorders>
            <w:shd w:color="auto" w:fill="FFFFFF" w:themeFill="background1" w:val="clear"/>
          </w:tcPr>
          <w:p>
            <w:pPr>
              <w:pStyle w:val="Normal"/>
              <w:widowControl w:val="false"/>
              <w:suppressAutoHyphens w:val="true"/>
              <w:spacing w:lineRule="auto" w:line="240" w:before="0" w:after="0"/>
              <w:jc w:val="left"/>
              <w:rPr>
                <w:rFonts w:ascii="DejaVu Sans Light" w:hAnsi="DejaVu Sans Light"/>
              </w:rPr>
            </w:pPr>
            <w:r>
              <w:rPr>
                <w:rFonts w:eastAsia="Calibri" w:cs="Open Sans Light" w:ascii="DejaVu Sans Light" w:hAnsi="DejaVu Sans Light"/>
                <w:kern w:val="0"/>
                <w:sz w:val="20"/>
                <w:szCs w:val="20"/>
                <w:lang w:val="en-GB" w:eastAsia="en-US" w:bidi="ar-SA"/>
              </w:rPr>
              <w:t xml:space="preserve">Beihang University, Beijing, China   </w:t>
            </w:r>
          </w:p>
        </w:tc>
      </w:tr>
    </w:tbl>
    <w:p>
      <w:pPr>
        <w:pStyle w:val="Normal"/>
        <w:spacing w:before="80" w:after="80"/>
        <w:rPr>
          <w:rFonts w:ascii="DejaVu Sans Light" w:hAnsi="DejaVu Sans Light" w:cs="Open Sans Light"/>
          <w:spacing w:val="60"/>
          <w:sz w:val="8"/>
          <w:szCs w:val="20"/>
          <w:shd w:fill="F2F2F2" w:val="clear"/>
        </w:rPr>
      </w:pPr>
      <w:r>
        <w:rPr>
          <w:rFonts w:cs="Open Sans Light" w:ascii="DejaVu Sans Light" w:hAnsi="DejaVu Sans Light"/>
          <w:spacing w:val="60"/>
          <w:sz w:val="8"/>
          <w:szCs w:val="20"/>
          <w:shd w:fill="F2F2F2" w:val="clear"/>
        </w:rPr>
      </w:r>
    </w:p>
    <w:tbl>
      <w:tblPr>
        <w:tblStyle w:val="TableGrid"/>
        <w:tblW w:w="1063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845"/>
        <w:gridCol w:w="4786"/>
      </w:tblGrid>
      <w:tr>
        <w:trPr/>
        <w:tc>
          <w:tcPr>
            <w:tcW w:w="5845" w:type="dxa"/>
            <w:tcBorders>
              <w:top w:val="nil"/>
              <w:left w:val="nil"/>
              <w:bottom w:val="nil"/>
              <w:right w:val="nil"/>
            </w:tcBorders>
            <w:shd w:color="auto" w:fill="F2F2F2" w:themeFill="background1" w:themeFillShade="f2" w:val="clear"/>
          </w:tcPr>
          <w:p>
            <w:pPr>
              <w:pStyle w:val="Normal"/>
              <w:widowControl w:val="false"/>
              <w:suppressAutoHyphens w:val="true"/>
              <w:spacing w:lineRule="auto" w:line="240" w:before="0" w:after="0"/>
              <w:jc w:val="left"/>
              <w:rPr>
                <w:rFonts w:ascii="DejaVu Sans Light" w:hAnsi="DejaVu Sans Light"/>
              </w:rPr>
            </w:pPr>
            <w:r>
              <w:rPr>
                <w:rFonts w:eastAsia="Calibri" w:cs="Open Sans Light" w:ascii="DejaVu Sans Light" w:hAnsi="DejaVu Sans Light"/>
                <w:b/>
                <w:kern w:val="0"/>
                <w:sz w:val="20"/>
                <w:szCs w:val="20"/>
                <w:lang w:val="en-GB" w:eastAsia="en-US" w:bidi="ar-SA"/>
              </w:rPr>
              <w:t>Diploma of College Studies</w:t>
            </w:r>
          </w:p>
        </w:tc>
        <w:tc>
          <w:tcPr>
            <w:tcW w:w="4786" w:type="dxa"/>
            <w:tcBorders>
              <w:top w:val="nil"/>
              <w:left w:val="nil"/>
              <w:bottom w:val="nil"/>
              <w:right w:val="nil"/>
            </w:tcBorders>
            <w:shd w:color="auto" w:fill="F2F2F2" w:themeFill="background1" w:themeFillShade="f2" w:val="clear"/>
          </w:tcPr>
          <w:p>
            <w:pPr>
              <w:pStyle w:val="Normal"/>
              <w:widowControl w:val="false"/>
              <w:suppressAutoHyphens w:val="true"/>
              <w:spacing w:lineRule="auto" w:line="240" w:before="0" w:after="0"/>
              <w:jc w:val="right"/>
              <w:rPr>
                <w:rFonts w:ascii="DejaVu Sans Light" w:hAnsi="DejaVu Sans Light"/>
              </w:rPr>
            </w:pPr>
            <w:r>
              <w:rPr>
                <w:rFonts w:eastAsia="Calibri" w:cs="Open Sans Light" w:ascii="DejaVu Sans Light" w:hAnsi="DejaVu Sans Light"/>
                <w:kern w:val="0"/>
                <w:sz w:val="20"/>
                <w:szCs w:val="20"/>
                <w:lang w:val="en-GB" w:eastAsia="en-US" w:bidi="ar-SA"/>
              </w:rPr>
              <w:t>Aug. 2011 - May 2013</w:t>
            </w:r>
          </w:p>
        </w:tc>
      </w:tr>
      <w:tr>
        <w:trPr/>
        <w:tc>
          <w:tcPr>
            <w:tcW w:w="10631" w:type="dxa"/>
            <w:gridSpan w:val="2"/>
            <w:tcBorders>
              <w:top w:val="nil"/>
              <w:left w:val="nil"/>
              <w:bottom w:val="nil"/>
              <w:right w:val="nil"/>
            </w:tcBorders>
            <w:shd w:color="auto" w:fill="FFFFFF" w:themeFill="background1" w:val="clear"/>
          </w:tcPr>
          <w:p>
            <w:pPr>
              <w:pStyle w:val="Normal"/>
              <w:widowControl w:val="false"/>
              <w:suppressAutoHyphens w:val="true"/>
              <w:spacing w:lineRule="auto" w:line="240" w:before="0" w:after="40"/>
              <w:jc w:val="left"/>
              <w:rPr>
                <w:rFonts w:ascii="DejaVu Sans Light" w:hAnsi="DejaVu Sans Light"/>
              </w:rPr>
            </w:pPr>
            <w:r>
              <w:rPr>
                <w:rFonts w:eastAsia="Calibri" w:cs="Open Sans Light" w:ascii="DejaVu Sans Light" w:hAnsi="DejaVu Sans Light"/>
                <w:kern w:val="0"/>
                <w:sz w:val="20"/>
                <w:szCs w:val="20"/>
                <w:lang w:val="en-GB" w:eastAsia="en-US" w:bidi="ar-SA"/>
              </w:rPr>
              <w:t xml:space="preserve">Pure and Applied Sciences, Marianopolis College, Montréal, QC  </w:t>
            </w:r>
          </w:p>
        </w:tc>
      </w:tr>
      <w:tr>
        <w:trPr/>
        <w:tc>
          <w:tcPr>
            <w:tcW w:w="10631" w:type="dxa"/>
            <w:gridSpan w:val="2"/>
            <w:tcBorders>
              <w:top w:val="nil"/>
              <w:left w:val="nil"/>
              <w:bottom w:val="nil"/>
              <w:right w:val="nil"/>
            </w:tcBorders>
            <w:shd w:color="auto" w:fill="FFFFFF" w:themeFill="background1" w:val="clear"/>
          </w:tcPr>
          <w:p>
            <w:pPr>
              <w:pStyle w:val="Normal"/>
              <w:widowControl w:val="false"/>
              <w:suppressAutoHyphens w:val="true"/>
              <w:spacing w:lineRule="auto" w:line="240" w:before="0" w:after="40"/>
              <w:jc w:val="left"/>
              <w:rPr>
                <w:rFonts w:ascii="DejaVu Sans Light" w:hAnsi="DejaVu Sans Light"/>
              </w:rPr>
            </w:pPr>
            <w:r>
              <w:rPr>
                <w:rFonts w:eastAsia="Calibri" w:cs="Open Sans Light" w:ascii="DejaVu Sans Light" w:hAnsi="DejaVu Sans Light"/>
                <w:kern w:val="0"/>
                <w:sz w:val="20"/>
                <w:szCs w:val="20"/>
                <w:lang w:val="en-GB" w:eastAsia="en-US" w:bidi="ar-SA"/>
              </w:rPr>
              <w:t xml:space="preserve">Honour Rolls (maintained an average above 85% throughout the semesters) </w:t>
            </w:r>
          </w:p>
        </w:tc>
      </w:tr>
    </w:tbl>
    <w:p>
      <w:pPr>
        <w:pStyle w:val="Normal"/>
        <w:spacing w:before="80" w:after="80"/>
        <w:rPr>
          <w:rFonts w:ascii="DejaVu Sans Light" w:hAnsi="DejaVu Sans Light" w:cs="Open Sans Light"/>
          <w:spacing w:val="60"/>
          <w:sz w:val="8"/>
          <w:shd w:fill="F2F2F2" w:val="clear"/>
        </w:rPr>
      </w:pPr>
      <w:r>
        <w:rPr>
          <w:rFonts w:cs="Open Sans Light" w:ascii="DejaVu Sans Light" w:hAnsi="DejaVu Sans Light"/>
          <w:spacing w:val="60"/>
          <w:sz w:val="8"/>
          <w:shd w:fill="F2F2F2" w:val="clear"/>
        </w:rPr>
      </w:r>
    </w:p>
    <w:p>
      <w:pPr>
        <w:pStyle w:val="Normal"/>
        <w:spacing w:before="80" w:after="80"/>
        <w:rPr>
          <w:rFonts w:ascii="DejaVu Sans Light" w:hAnsi="DejaVu Sans Light"/>
        </w:rPr>
      </w:pPr>
      <w:r>
        <w:rPr>
          <w:rFonts w:cs="Open Sans Light" w:ascii="DejaVu Sans Light" w:hAnsi="DejaVu Sans Light"/>
          <w:b/>
          <w:spacing w:val="60"/>
          <w:shd w:fill="F2F2F2" w:val="clear"/>
        </w:rPr>
        <w:t>RELEVANT EXPERIENCE</w:t>
      </w:r>
    </w:p>
    <w:tbl>
      <w:tblPr>
        <w:tblStyle w:val="TableGrid"/>
        <w:tblW w:w="1063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845"/>
        <w:gridCol w:w="4786"/>
      </w:tblGrid>
      <w:tr>
        <w:trPr/>
        <w:tc>
          <w:tcPr>
            <w:tcW w:w="5845" w:type="dxa"/>
            <w:tcBorders>
              <w:top w:val="nil"/>
              <w:left w:val="nil"/>
              <w:bottom w:val="nil"/>
              <w:right w:val="nil"/>
            </w:tcBorders>
            <w:shd w:color="auto" w:fill="F2F2F2" w:themeFill="background1" w:themeFillShade="f2" w:val="clear"/>
          </w:tcPr>
          <w:p>
            <w:pPr>
              <w:pStyle w:val="Normal"/>
              <w:widowControl w:val="false"/>
              <w:suppressAutoHyphens w:val="true"/>
              <w:spacing w:lineRule="auto" w:line="240" w:before="0" w:after="0"/>
              <w:jc w:val="left"/>
              <w:rPr>
                <w:rFonts w:ascii="DejaVu Sans Light" w:hAnsi="DejaVu Sans Light"/>
              </w:rPr>
            </w:pPr>
            <w:r>
              <w:rPr>
                <w:rFonts w:eastAsia="Calibri" w:cs="Open Sans Light" w:ascii="DejaVu Sans Light" w:hAnsi="DejaVu Sans Light"/>
                <w:b/>
                <w:kern w:val="0"/>
                <w:sz w:val="20"/>
                <w:szCs w:val="20"/>
                <w:lang w:val="en-GB" w:eastAsia="en-US" w:bidi="ar-SA"/>
              </w:rPr>
              <w:t xml:space="preserve">Software Developer </w:t>
            </w:r>
          </w:p>
        </w:tc>
        <w:tc>
          <w:tcPr>
            <w:tcW w:w="4786" w:type="dxa"/>
            <w:tcBorders>
              <w:top w:val="nil"/>
              <w:left w:val="nil"/>
              <w:bottom w:val="nil"/>
              <w:right w:val="nil"/>
            </w:tcBorders>
            <w:shd w:color="auto" w:fill="F2F2F2" w:themeFill="background1" w:themeFillShade="f2" w:val="clear"/>
          </w:tcPr>
          <w:p>
            <w:pPr>
              <w:pStyle w:val="Normal"/>
              <w:widowControl w:val="false"/>
              <w:suppressAutoHyphens w:val="true"/>
              <w:spacing w:lineRule="auto" w:line="240" w:before="0" w:after="0"/>
              <w:jc w:val="right"/>
              <w:rPr>
                <w:rFonts w:ascii="DejaVu Sans Light" w:hAnsi="DejaVu Sans Light"/>
              </w:rPr>
            </w:pPr>
            <w:r>
              <w:rPr>
                <w:rFonts w:eastAsia="Calibri" w:cs="Open Sans Light" w:ascii="DejaVu Sans Light" w:hAnsi="DejaVu Sans Light"/>
                <w:kern w:val="0"/>
                <w:sz w:val="20"/>
                <w:szCs w:val="20"/>
                <w:lang w:val="en-GB" w:eastAsia="en-US" w:bidi="ar-SA"/>
              </w:rPr>
              <w:t>Sept. 2021 – April 2022</w:t>
            </w:r>
          </w:p>
        </w:tc>
      </w:tr>
      <w:tr>
        <w:trPr/>
        <w:tc>
          <w:tcPr>
            <w:tcW w:w="10631" w:type="dxa"/>
            <w:gridSpan w:val="2"/>
            <w:tcBorders>
              <w:top w:val="nil"/>
              <w:left w:val="nil"/>
              <w:bottom w:val="nil"/>
              <w:right w:val="nil"/>
            </w:tcBorders>
            <w:shd w:color="auto" w:fill="FFFFFF" w:themeFill="background1" w:val="clear"/>
          </w:tcPr>
          <w:p>
            <w:pPr>
              <w:pStyle w:val="Normal"/>
              <w:widowControl w:val="false"/>
              <w:suppressAutoHyphens w:val="true"/>
              <w:spacing w:lineRule="auto" w:line="240" w:before="0" w:after="0"/>
              <w:jc w:val="left"/>
              <w:rPr>
                <w:rFonts w:ascii="DejaVu Sans Light" w:hAnsi="DejaVu Sans Light"/>
              </w:rPr>
            </w:pPr>
            <w:r>
              <w:rPr>
                <w:rFonts w:eastAsia="Calibri" w:cs="Open Sans Light" w:ascii="DejaVu Sans Light" w:hAnsi="DejaVu Sans Light"/>
                <w:kern w:val="0"/>
                <w:sz w:val="20"/>
                <w:szCs w:val="20"/>
                <w:lang w:val="en-GB" w:eastAsia="en-US" w:bidi="ar-SA"/>
              </w:rPr>
              <w:t xml:space="preserve">Podform3D, Montreal, QC, Canada </w:t>
            </w:r>
          </w:p>
        </w:tc>
      </w:tr>
      <w:tr>
        <w:trPr/>
        <w:tc>
          <w:tcPr>
            <w:tcW w:w="10631" w:type="dxa"/>
            <w:gridSpan w:val="2"/>
            <w:tcBorders>
              <w:top w:val="nil"/>
              <w:left w:val="nil"/>
              <w:bottom w:val="nil"/>
              <w:right w:val="nil"/>
            </w:tcBorders>
            <w:shd w:color="auto" w:fill="FFFFFF" w:themeFill="background1" w:val="clear"/>
          </w:tcPr>
          <w:p>
            <w:pPr>
              <w:pStyle w:val="ListParagraph"/>
              <w:widowControl w:val="false"/>
              <w:numPr>
                <w:ilvl w:val="0"/>
                <w:numId w:val="1"/>
              </w:numPr>
              <w:suppressAutoHyphens w:val="true"/>
              <w:spacing w:lineRule="auto" w:line="240" w:before="0" w:after="0"/>
              <w:contextualSpacing/>
              <w:jc w:val="left"/>
              <w:rPr>
                <w:rFonts w:ascii="DejaVu Sans Light" w:hAnsi="DejaVu Sans Light"/>
              </w:rPr>
            </w:pPr>
            <w:r>
              <w:rPr>
                <w:rFonts w:eastAsia="Calibri" w:cs="Open Sans Light" w:ascii="DejaVu Sans Light" w:hAnsi="DejaVu Sans Light"/>
                <w:kern w:val="0"/>
                <w:sz w:val="20"/>
                <w:szCs w:val="20"/>
                <w:lang w:val="en-GB" w:eastAsia="en-US" w:bidi="ar-SA"/>
              </w:rPr>
              <w:t>Designs medical orthotics</w:t>
            </w:r>
          </w:p>
          <w:p>
            <w:pPr>
              <w:pStyle w:val="ListParagraph"/>
              <w:widowControl w:val="false"/>
              <w:numPr>
                <w:ilvl w:val="0"/>
                <w:numId w:val="1"/>
              </w:numPr>
              <w:suppressAutoHyphens w:val="true"/>
              <w:spacing w:lineRule="auto" w:line="240" w:before="0" w:after="0"/>
              <w:contextualSpacing/>
              <w:jc w:val="left"/>
              <w:rPr>
                <w:rFonts w:ascii="DejaVu Sans Light" w:hAnsi="DejaVu Sans Light"/>
              </w:rPr>
            </w:pPr>
            <w:r>
              <w:rPr>
                <w:rFonts w:eastAsia="Calibri" w:cs="Open Sans Light" w:ascii="DejaVu Sans Light" w:hAnsi="DejaVu Sans Light"/>
                <w:kern w:val="0"/>
                <w:sz w:val="20"/>
                <w:szCs w:val="20"/>
                <w:lang w:val="en-GB" w:eastAsia="en-US" w:bidi="ar-SA"/>
              </w:rPr>
              <w:t>Generates computational tools to allow the design and the alteration of medical orthotics</w:t>
            </w:r>
          </w:p>
          <w:p>
            <w:pPr>
              <w:pStyle w:val="Normal"/>
              <w:widowControl w:val="false"/>
              <w:suppressAutoHyphens w:val="true"/>
              <w:spacing w:lineRule="auto" w:line="240" w:before="0" w:after="0"/>
              <w:jc w:val="left"/>
              <w:rPr>
                <w:rFonts w:ascii="DejaVu Sans Light" w:hAnsi="DejaVu Sans Light" w:cs="Open Sans Light"/>
                <w:sz w:val="20"/>
                <w:szCs w:val="20"/>
              </w:rPr>
            </w:pPr>
            <w:r>
              <w:rPr>
                <w:rFonts w:cs="Open Sans Light" w:ascii="DejaVu Sans Light" w:hAnsi="DejaVu Sans Light"/>
                <w:sz w:val="20"/>
                <w:szCs w:val="20"/>
              </w:rPr>
            </w:r>
          </w:p>
        </w:tc>
      </w:tr>
      <w:tr>
        <w:trPr/>
        <w:tc>
          <w:tcPr>
            <w:tcW w:w="5845" w:type="dxa"/>
            <w:tcBorders>
              <w:top w:val="nil"/>
              <w:left w:val="nil"/>
              <w:bottom w:val="nil"/>
              <w:right w:val="nil"/>
            </w:tcBorders>
            <w:shd w:color="auto" w:fill="F2F2F2" w:themeFill="background1" w:themeFillShade="f2" w:val="clear"/>
          </w:tcPr>
          <w:p>
            <w:pPr>
              <w:pStyle w:val="Normal"/>
              <w:widowControl w:val="false"/>
              <w:suppressAutoHyphens w:val="true"/>
              <w:spacing w:lineRule="auto" w:line="240" w:before="0" w:after="0"/>
              <w:jc w:val="left"/>
              <w:rPr>
                <w:rFonts w:ascii="DejaVu Sans Light" w:hAnsi="DejaVu Sans Light"/>
              </w:rPr>
            </w:pPr>
            <w:r>
              <w:rPr>
                <w:rFonts w:eastAsia="Calibri" w:cs="Open Sans Light" w:ascii="DejaVu Sans Light" w:hAnsi="DejaVu Sans Light"/>
                <w:b/>
                <w:kern w:val="0"/>
                <w:sz w:val="20"/>
                <w:szCs w:val="20"/>
                <w:lang w:val="en-GB" w:eastAsia="en-US" w:bidi="ar-SA"/>
              </w:rPr>
              <w:t>Research Associate</w:t>
            </w:r>
          </w:p>
        </w:tc>
        <w:tc>
          <w:tcPr>
            <w:tcW w:w="4786" w:type="dxa"/>
            <w:tcBorders>
              <w:top w:val="nil"/>
              <w:left w:val="nil"/>
              <w:bottom w:val="nil"/>
              <w:right w:val="nil"/>
            </w:tcBorders>
            <w:shd w:color="auto" w:fill="F2F2F2" w:themeFill="background1" w:themeFillShade="f2" w:val="clear"/>
          </w:tcPr>
          <w:p>
            <w:pPr>
              <w:pStyle w:val="Normal"/>
              <w:widowControl w:val="false"/>
              <w:suppressAutoHyphens w:val="true"/>
              <w:spacing w:lineRule="auto" w:line="240" w:before="0" w:after="0"/>
              <w:jc w:val="right"/>
              <w:rPr>
                <w:rFonts w:ascii="DejaVu Sans Light" w:hAnsi="DejaVu Sans Light"/>
              </w:rPr>
            </w:pPr>
            <w:r>
              <w:rPr>
                <w:rFonts w:eastAsia="Calibri" w:cs="Open Sans Light" w:ascii="DejaVu Sans Light" w:hAnsi="DejaVu Sans Light"/>
                <w:kern w:val="0"/>
                <w:sz w:val="20"/>
                <w:szCs w:val="20"/>
                <w:lang w:val="en-GB" w:eastAsia="en-US" w:bidi="ar-SA"/>
              </w:rPr>
              <w:t>Feb. 2021 – Feb. 2022</w:t>
            </w:r>
          </w:p>
        </w:tc>
      </w:tr>
      <w:tr>
        <w:trPr/>
        <w:tc>
          <w:tcPr>
            <w:tcW w:w="10631" w:type="dxa"/>
            <w:gridSpan w:val="2"/>
            <w:tcBorders>
              <w:top w:val="nil"/>
              <w:left w:val="nil"/>
              <w:bottom w:val="nil"/>
              <w:right w:val="nil"/>
            </w:tcBorders>
            <w:shd w:color="auto" w:fill="FFFFFF" w:themeFill="background1" w:val="clear"/>
          </w:tcPr>
          <w:p>
            <w:pPr>
              <w:pStyle w:val="Normal"/>
              <w:widowControl w:val="false"/>
              <w:suppressAutoHyphens w:val="true"/>
              <w:spacing w:lineRule="auto" w:line="240" w:before="0" w:after="0"/>
              <w:jc w:val="left"/>
              <w:rPr>
                <w:rFonts w:ascii="DejaVu Sans Light" w:hAnsi="DejaVu Sans Light"/>
              </w:rPr>
            </w:pPr>
            <w:r>
              <w:rPr>
                <w:rFonts w:eastAsia="Calibri" w:cs="Open Sans Light" w:ascii="DejaVu Sans Light" w:hAnsi="DejaVu Sans Light"/>
                <w:kern w:val="0"/>
                <w:sz w:val="20"/>
                <w:szCs w:val="20"/>
                <w:lang w:val="en-GB" w:eastAsia="en-US" w:bidi="ar-SA"/>
              </w:rPr>
              <w:t xml:space="preserve">University of Waterloo, Waterloo, ON, Canada </w:t>
            </w:r>
          </w:p>
        </w:tc>
      </w:tr>
      <w:tr>
        <w:trPr/>
        <w:tc>
          <w:tcPr>
            <w:tcW w:w="10631" w:type="dxa"/>
            <w:gridSpan w:val="2"/>
            <w:tcBorders>
              <w:top w:val="nil"/>
              <w:left w:val="nil"/>
              <w:bottom w:val="nil"/>
              <w:right w:val="nil"/>
            </w:tcBorders>
            <w:shd w:color="auto" w:fill="FFFFFF" w:themeFill="background1" w:val="clear"/>
          </w:tcPr>
          <w:p>
            <w:pPr>
              <w:pStyle w:val="ListParagraph"/>
              <w:widowControl w:val="false"/>
              <w:numPr>
                <w:ilvl w:val="0"/>
                <w:numId w:val="1"/>
              </w:numPr>
              <w:suppressAutoHyphens w:val="true"/>
              <w:spacing w:lineRule="auto" w:line="240" w:before="0" w:after="0"/>
              <w:contextualSpacing/>
              <w:jc w:val="left"/>
              <w:rPr>
                <w:rFonts w:ascii="DejaVu Sans Light" w:hAnsi="DejaVu Sans Light"/>
              </w:rPr>
            </w:pPr>
            <w:r>
              <w:rPr>
                <w:rFonts w:eastAsia="Calibri" w:cs="Open Sans Light" w:ascii="DejaVu Sans Light" w:hAnsi="DejaVu Sans Light"/>
                <w:kern w:val="0"/>
                <w:sz w:val="20"/>
                <w:szCs w:val="20"/>
                <w:lang w:val="en-GB" w:eastAsia="en-US" w:bidi="ar-SA"/>
              </w:rPr>
              <w:t xml:space="preserve">Redesigns parts using Design for Additive Manufacturing principles  </w:t>
            </w:r>
          </w:p>
          <w:p>
            <w:pPr>
              <w:pStyle w:val="ListParagraph"/>
              <w:widowControl w:val="false"/>
              <w:numPr>
                <w:ilvl w:val="0"/>
                <w:numId w:val="1"/>
              </w:numPr>
              <w:suppressAutoHyphens w:val="true"/>
              <w:spacing w:lineRule="auto" w:line="240" w:before="0" w:after="0"/>
              <w:contextualSpacing/>
              <w:jc w:val="left"/>
              <w:rPr>
                <w:rFonts w:ascii="DejaVu Sans Light" w:hAnsi="DejaVu Sans Light"/>
              </w:rPr>
            </w:pPr>
            <w:r>
              <w:rPr>
                <w:rFonts w:eastAsia="Calibri" w:cs="Open Sans Light" w:ascii="DejaVu Sans Light" w:hAnsi="DejaVu Sans Light"/>
                <w:kern w:val="0"/>
                <w:sz w:val="20"/>
                <w:szCs w:val="20"/>
                <w:lang w:val="en-GB" w:eastAsia="en-US" w:bidi="ar-SA"/>
              </w:rPr>
              <w:t xml:space="preserve">Directs and supervises the writing of scientific articles </w:t>
            </w:r>
          </w:p>
          <w:p>
            <w:pPr>
              <w:pStyle w:val="ListParagraph"/>
              <w:widowControl w:val="false"/>
              <w:numPr>
                <w:ilvl w:val="0"/>
                <w:numId w:val="1"/>
              </w:numPr>
              <w:suppressAutoHyphens w:val="true"/>
              <w:spacing w:lineRule="auto" w:line="240" w:before="0" w:after="0"/>
              <w:contextualSpacing/>
              <w:jc w:val="left"/>
              <w:rPr>
                <w:rFonts w:ascii="DejaVu Sans Light" w:hAnsi="DejaVu Sans Light"/>
              </w:rPr>
            </w:pPr>
            <w:r>
              <w:rPr>
                <w:rFonts w:eastAsia="Calibri" w:cs="Open Sans Light" w:ascii="DejaVu Sans Light" w:hAnsi="DejaVu Sans Light"/>
                <w:kern w:val="0"/>
                <w:sz w:val="20"/>
                <w:szCs w:val="20"/>
                <w:lang w:val="en-GB" w:eastAsia="en-US" w:bidi="ar-SA"/>
              </w:rPr>
              <w:t xml:space="preserve">Generates new geometrical modeling tools   </w:t>
            </w:r>
          </w:p>
        </w:tc>
      </w:tr>
    </w:tbl>
    <w:p>
      <w:pPr>
        <w:pStyle w:val="Normal"/>
        <w:rPr>
          <w:rFonts w:ascii="DejaVu Sans Light" w:hAnsi="DejaVu Sans Light"/>
        </w:rPr>
      </w:pPr>
      <w:r>
        <w:rPr>
          <w:rFonts w:ascii="DejaVu Sans Light" w:hAnsi="DejaVu Sans Light"/>
        </w:rPr>
      </w:r>
    </w:p>
    <w:tbl>
      <w:tblPr>
        <w:tblStyle w:val="TableGrid"/>
        <w:tblW w:w="1063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845"/>
        <w:gridCol w:w="4786"/>
      </w:tblGrid>
      <w:tr>
        <w:trPr/>
        <w:tc>
          <w:tcPr>
            <w:tcW w:w="5845" w:type="dxa"/>
            <w:tcBorders>
              <w:top w:val="nil"/>
              <w:left w:val="nil"/>
              <w:bottom w:val="nil"/>
              <w:right w:val="nil"/>
            </w:tcBorders>
            <w:shd w:color="auto" w:fill="F2F2F2" w:themeFill="background1" w:themeFillShade="f2" w:val="clear"/>
          </w:tcPr>
          <w:p>
            <w:pPr>
              <w:pStyle w:val="Normal"/>
              <w:widowControl w:val="false"/>
              <w:suppressAutoHyphens w:val="true"/>
              <w:spacing w:lineRule="auto" w:line="240" w:before="0" w:after="0"/>
              <w:jc w:val="left"/>
              <w:rPr>
                <w:rFonts w:ascii="DejaVu Sans Light" w:hAnsi="DejaVu Sans Light"/>
              </w:rPr>
            </w:pPr>
            <w:r>
              <w:rPr>
                <w:rFonts w:eastAsia="Calibri" w:cs="Open Sans Light" w:ascii="DejaVu Sans Light" w:hAnsi="DejaVu Sans Light"/>
                <w:b/>
                <w:kern w:val="0"/>
                <w:sz w:val="20"/>
                <w:szCs w:val="20"/>
                <w:lang w:val="en-GB" w:eastAsia="en-US" w:bidi="ar-SA"/>
              </w:rPr>
              <w:t>Research Assistant</w:t>
            </w:r>
          </w:p>
        </w:tc>
        <w:tc>
          <w:tcPr>
            <w:tcW w:w="4786" w:type="dxa"/>
            <w:tcBorders>
              <w:top w:val="nil"/>
              <w:left w:val="nil"/>
              <w:bottom w:val="nil"/>
              <w:right w:val="nil"/>
            </w:tcBorders>
            <w:shd w:color="auto" w:fill="F2F2F2" w:themeFill="background1" w:themeFillShade="f2" w:val="clear"/>
          </w:tcPr>
          <w:p>
            <w:pPr>
              <w:pStyle w:val="Normal"/>
              <w:widowControl w:val="false"/>
              <w:suppressAutoHyphens w:val="true"/>
              <w:spacing w:lineRule="auto" w:line="240" w:before="0" w:after="0"/>
              <w:jc w:val="right"/>
              <w:rPr>
                <w:rFonts w:ascii="DejaVu Sans Light" w:hAnsi="DejaVu Sans Light"/>
              </w:rPr>
            </w:pPr>
            <w:r>
              <w:rPr>
                <w:rFonts w:eastAsia="Calibri" w:cs="Open Sans Light" w:ascii="DejaVu Sans Light" w:hAnsi="DejaVu Sans Light"/>
                <w:kern w:val="0"/>
                <w:sz w:val="20"/>
                <w:szCs w:val="20"/>
                <w:lang w:val="en-GB" w:eastAsia="en-US" w:bidi="ar-SA"/>
              </w:rPr>
              <w:t>Oct. 2020 – Feb. 2021</w:t>
            </w:r>
          </w:p>
        </w:tc>
      </w:tr>
      <w:tr>
        <w:trPr/>
        <w:tc>
          <w:tcPr>
            <w:tcW w:w="10631" w:type="dxa"/>
            <w:gridSpan w:val="2"/>
            <w:tcBorders>
              <w:top w:val="nil"/>
              <w:left w:val="nil"/>
              <w:bottom w:val="nil"/>
              <w:right w:val="nil"/>
            </w:tcBorders>
            <w:shd w:color="auto" w:fill="FFFFFF" w:themeFill="background1" w:val="clear"/>
          </w:tcPr>
          <w:p>
            <w:pPr>
              <w:pStyle w:val="Normal"/>
              <w:widowControl w:val="false"/>
              <w:suppressAutoHyphens w:val="true"/>
              <w:spacing w:lineRule="auto" w:line="240" w:before="0" w:after="0"/>
              <w:jc w:val="left"/>
              <w:rPr>
                <w:rFonts w:ascii="DejaVu Sans Light" w:hAnsi="DejaVu Sans Light"/>
              </w:rPr>
            </w:pPr>
            <w:r>
              <w:rPr>
                <w:rFonts w:eastAsia="Calibri" w:cs="Open Sans Light" w:ascii="DejaVu Sans Light" w:hAnsi="DejaVu Sans Light"/>
                <w:kern w:val="0"/>
                <w:sz w:val="20"/>
                <w:szCs w:val="20"/>
                <w:lang w:val="en-GB" w:eastAsia="en-US" w:bidi="ar-SA"/>
              </w:rPr>
              <w:t xml:space="preserve">University of Waterloo, Waterloo, ON, Canada </w:t>
            </w:r>
          </w:p>
        </w:tc>
      </w:tr>
      <w:tr>
        <w:trPr/>
        <w:tc>
          <w:tcPr>
            <w:tcW w:w="10631" w:type="dxa"/>
            <w:gridSpan w:val="2"/>
            <w:tcBorders>
              <w:top w:val="nil"/>
              <w:left w:val="nil"/>
              <w:bottom w:val="nil"/>
              <w:right w:val="nil"/>
            </w:tcBorders>
            <w:shd w:color="auto" w:fill="FFFFFF" w:themeFill="background1" w:val="clear"/>
          </w:tcPr>
          <w:p>
            <w:pPr>
              <w:pStyle w:val="ListParagraph"/>
              <w:widowControl w:val="false"/>
              <w:numPr>
                <w:ilvl w:val="0"/>
                <w:numId w:val="1"/>
              </w:numPr>
              <w:suppressAutoHyphens w:val="true"/>
              <w:spacing w:lineRule="auto" w:line="240" w:before="0" w:after="0"/>
              <w:contextualSpacing/>
              <w:jc w:val="left"/>
              <w:rPr>
                <w:rFonts w:ascii="DejaVu Sans Light" w:hAnsi="DejaVu Sans Light"/>
              </w:rPr>
            </w:pPr>
            <w:r>
              <w:rPr>
                <w:rFonts w:eastAsia="Calibri" w:cs="Open Sans Light" w:ascii="DejaVu Sans Light" w:hAnsi="DejaVu Sans Light"/>
                <w:kern w:val="0"/>
                <w:sz w:val="20"/>
                <w:szCs w:val="20"/>
                <w:lang w:val="en-GB" w:eastAsia="en-US" w:bidi="ar-SA"/>
              </w:rPr>
              <w:t xml:space="preserve">Redesigns parts using Design for Additive Manufacturing principles  </w:t>
            </w:r>
          </w:p>
          <w:p>
            <w:pPr>
              <w:pStyle w:val="ListParagraph"/>
              <w:widowControl w:val="false"/>
              <w:numPr>
                <w:ilvl w:val="0"/>
                <w:numId w:val="1"/>
              </w:numPr>
              <w:suppressAutoHyphens w:val="true"/>
              <w:spacing w:lineRule="auto" w:line="240" w:before="0" w:after="0"/>
              <w:contextualSpacing/>
              <w:jc w:val="left"/>
              <w:rPr>
                <w:rFonts w:ascii="DejaVu Sans Light" w:hAnsi="DejaVu Sans Light"/>
              </w:rPr>
            </w:pPr>
            <w:r>
              <w:rPr>
                <w:rFonts w:eastAsia="Calibri" w:cs="Open Sans Light" w:ascii="DejaVu Sans Light" w:hAnsi="DejaVu Sans Light"/>
                <w:kern w:val="0"/>
                <w:sz w:val="20"/>
                <w:szCs w:val="20"/>
                <w:lang w:val="en-GB" w:eastAsia="en-US" w:bidi="ar-SA"/>
              </w:rPr>
              <w:t xml:space="preserve">Directs and supervises the writing of scientific articles </w:t>
            </w:r>
          </w:p>
          <w:p>
            <w:pPr>
              <w:pStyle w:val="ListParagraph"/>
              <w:widowControl w:val="false"/>
              <w:numPr>
                <w:ilvl w:val="0"/>
                <w:numId w:val="1"/>
              </w:numPr>
              <w:suppressAutoHyphens w:val="true"/>
              <w:spacing w:lineRule="auto" w:line="240" w:before="0" w:after="0"/>
              <w:contextualSpacing/>
              <w:jc w:val="left"/>
              <w:rPr>
                <w:rFonts w:ascii="DejaVu Sans Light" w:hAnsi="DejaVu Sans Light"/>
              </w:rPr>
            </w:pPr>
            <w:r>
              <w:rPr>
                <w:rFonts w:eastAsia="Calibri" w:cs="Open Sans Light" w:ascii="DejaVu Sans Light" w:hAnsi="DejaVu Sans Light"/>
                <w:kern w:val="0"/>
                <w:sz w:val="20"/>
                <w:szCs w:val="20"/>
                <w:lang w:val="en-GB" w:eastAsia="en-US" w:bidi="ar-SA"/>
              </w:rPr>
              <w:t xml:space="preserve">Generates new geometrical modeling tools   </w:t>
            </w:r>
          </w:p>
        </w:tc>
      </w:tr>
    </w:tbl>
    <w:p>
      <w:pPr>
        <w:pStyle w:val="Normal"/>
        <w:rPr>
          <w:rFonts w:ascii="DejaVu Sans Light" w:hAnsi="DejaVu Sans Light"/>
        </w:rPr>
      </w:pPr>
      <w:r>
        <w:rPr>
          <w:rFonts w:ascii="DejaVu Sans Light" w:hAnsi="DejaVu Sans Light"/>
        </w:rPr>
      </w:r>
    </w:p>
    <w:tbl>
      <w:tblPr>
        <w:tblStyle w:val="TableGrid"/>
        <w:tblW w:w="1063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845"/>
        <w:gridCol w:w="4786"/>
      </w:tblGrid>
      <w:tr>
        <w:trPr/>
        <w:tc>
          <w:tcPr>
            <w:tcW w:w="5845" w:type="dxa"/>
            <w:tcBorders>
              <w:top w:val="nil"/>
              <w:left w:val="nil"/>
              <w:bottom w:val="nil"/>
              <w:right w:val="nil"/>
            </w:tcBorders>
            <w:shd w:color="auto" w:fill="F2F2F2" w:themeFill="background1" w:themeFillShade="f2" w:val="clear"/>
          </w:tcPr>
          <w:p>
            <w:pPr>
              <w:pStyle w:val="Normal"/>
              <w:widowControl w:val="false"/>
              <w:suppressAutoHyphens w:val="true"/>
              <w:spacing w:lineRule="auto" w:line="240" w:before="0" w:after="0"/>
              <w:jc w:val="left"/>
              <w:rPr>
                <w:rFonts w:ascii="DejaVu Sans Light" w:hAnsi="DejaVu Sans Light"/>
              </w:rPr>
            </w:pPr>
            <w:r>
              <w:rPr>
                <w:rFonts w:eastAsia="Calibri" w:cs="Open Sans Light" w:ascii="DejaVu Sans Light" w:hAnsi="DejaVu Sans Light"/>
                <w:b/>
                <w:kern w:val="0"/>
                <w:sz w:val="20"/>
                <w:szCs w:val="20"/>
                <w:lang w:val="en-GB" w:eastAsia="en-US" w:bidi="ar-SA"/>
              </w:rPr>
              <w:t xml:space="preserve">Engineering Intern </w:t>
            </w:r>
          </w:p>
        </w:tc>
        <w:tc>
          <w:tcPr>
            <w:tcW w:w="4786" w:type="dxa"/>
            <w:tcBorders>
              <w:top w:val="nil"/>
              <w:left w:val="nil"/>
              <w:bottom w:val="nil"/>
              <w:right w:val="nil"/>
            </w:tcBorders>
            <w:shd w:color="auto" w:fill="F2F2F2" w:themeFill="background1" w:themeFillShade="f2" w:val="clear"/>
          </w:tcPr>
          <w:p>
            <w:pPr>
              <w:pStyle w:val="Normal"/>
              <w:widowControl w:val="false"/>
              <w:suppressAutoHyphens w:val="true"/>
              <w:spacing w:lineRule="auto" w:line="240" w:before="0" w:after="0"/>
              <w:jc w:val="right"/>
              <w:rPr>
                <w:rFonts w:ascii="DejaVu Sans Light" w:hAnsi="DejaVu Sans Light"/>
              </w:rPr>
            </w:pPr>
            <w:r>
              <w:rPr>
                <w:rFonts w:eastAsia="Calibri" w:cs="Open Sans Light" w:ascii="DejaVu Sans Light" w:hAnsi="DejaVu Sans Light"/>
                <w:kern w:val="0"/>
                <w:sz w:val="20"/>
                <w:szCs w:val="20"/>
                <w:lang w:val="en-GB" w:eastAsia="en-US" w:bidi="ar-SA"/>
              </w:rPr>
              <w:t>May 2017 – Dec. 2017</w:t>
            </w:r>
          </w:p>
        </w:tc>
      </w:tr>
      <w:tr>
        <w:trPr/>
        <w:tc>
          <w:tcPr>
            <w:tcW w:w="10631" w:type="dxa"/>
            <w:gridSpan w:val="2"/>
            <w:tcBorders>
              <w:top w:val="nil"/>
              <w:left w:val="nil"/>
              <w:bottom w:val="nil"/>
              <w:right w:val="nil"/>
            </w:tcBorders>
            <w:shd w:color="auto" w:fill="FFFFFF" w:themeFill="background1" w:val="clear"/>
          </w:tcPr>
          <w:p>
            <w:pPr>
              <w:pStyle w:val="Normal"/>
              <w:widowControl w:val="false"/>
              <w:suppressAutoHyphens w:val="true"/>
              <w:spacing w:lineRule="auto" w:line="240" w:before="0" w:after="0"/>
              <w:jc w:val="left"/>
              <w:rPr>
                <w:rFonts w:ascii="DejaVu Sans Light" w:hAnsi="DejaVu Sans Light"/>
              </w:rPr>
            </w:pPr>
            <w:r>
              <w:rPr>
                <w:rFonts w:eastAsia="Calibri" w:cs="Open Sans Light" w:ascii="DejaVu Sans Light" w:hAnsi="DejaVu Sans Light"/>
                <w:kern w:val="0"/>
                <w:sz w:val="20"/>
                <w:szCs w:val="20"/>
                <w:lang w:val="en-GB" w:eastAsia="en-US" w:bidi="ar-SA"/>
              </w:rPr>
              <w:t xml:space="preserve">Pratt&amp;Whitney Canada, Longueuil, Qc, Canada </w:t>
            </w:r>
          </w:p>
        </w:tc>
      </w:tr>
      <w:tr>
        <w:trPr/>
        <w:tc>
          <w:tcPr>
            <w:tcW w:w="10631" w:type="dxa"/>
            <w:gridSpan w:val="2"/>
            <w:tcBorders>
              <w:top w:val="nil"/>
              <w:left w:val="nil"/>
              <w:bottom w:val="nil"/>
              <w:right w:val="nil"/>
            </w:tcBorders>
            <w:shd w:color="auto" w:fill="FFFFFF" w:themeFill="background1" w:val="clear"/>
          </w:tcPr>
          <w:p>
            <w:pPr>
              <w:pStyle w:val="Normal"/>
              <w:widowControl w:val="false"/>
              <w:suppressAutoHyphens w:val="true"/>
              <w:spacing w:lineRule="auto" w:line="240" w:before="0" w:after="0"/>
              <w:jc w:val="left"/>
              <w:rPr>
                <w:rFonts w:ascii="DejaVu Sans Light" w:hAnsi="DejaVu Sans Light"/>
              </w:rPr>
            </w:pPr>
            <w:r>
              <w:rPr>
                <w:rFonts w:eastAsia="Calibri" w:cs="Open Sans Light" w:ascii="DejaVu Sans Light" w:hAnsi="DejaVu Sans Light"/>
                <w:kern w:val="0"/>
                <w:sz w:val="20"/>
                <w:szCs w:val="20"/>
                <w:lang w:val="en-GB" w:eastAsia="en-US" w:bidi="ar-SA"/>
              </w:rPr>
              <w:t>The aerospace industry’s interest has grown in recent years, and as an intern at Pratt&amp;Whitney Canada, I had to help facilitate the adoption of this technology in the company. I have done so by</w:t>
            </w:r>
          </w:p>
          <w:p>
            <w:pPr>
              <w:pStyle w:val="ListParagraph"/>
              <w:widowControl w:val="false"/>
              <w:numPr>
                <w:ilvl w:val="0"/>
                <w:numId w:val="1"/>
              </w:numPr>
              <w:suppressAutoHyphens w:val="true"/>
              <w:spacing w:lineRule="auto" w:line="276" w:before="0" w:after="200"/>
              <w:contextualSpacing/>
              <w:jc w:val="left"/>
              <w:rPr>
                <w:rFonts w:ascii="DejaVu Sans Light" w:hAnsi="DejaVu Sans Light"/>
              </w:rPr>
            </w:pPr>
            <w:r>
              <w:rPr>
                <w:rFonts w:eastAsia="Calibri" w:cs="Open Sans Light" w:ascii="DejaVu Sans Light" w:hAnsi="DejaVu Sans Light"/>
                <w:kern w:val="0"/>
                <w:sz w:val="20"/>
                <w:szCs w:val="20"/>
                <w:lang w:val="en-GB" w:eastAsia="en-US" w:bidi="ar-SA"/>
              </w:rPr>
              <w:t xml:space="preserve">Co-organizing workshops where designers and supply chain employees met to look for redesign opportunities </w:t>
            </w:r>
          </w:p>
          <w:p>
            <w:pPr>
              <w:pStyle w:val="ListParagraph"/>
              <w:widowControl w:val="false"/>
              <w:numPr>
                <w:ilvl w:val="0"/>
                <w:numId w:val="1"/>
              </w:numPr>
              <w:suppressAutoHyphens w:val="true"/>
              <w:spacing w:lineRule="auto" w:line="276" w:before="0" w:after="200"/>
              <w:contextualSpacing/>
              <w:jc w:val="left"/>
              <w:rPr>
                <w:rFonts w:ascii="DejaVu Sans Light" w:hAnsi="DejaVu Sans Light"/>
              </w:rPr>
            </w:pPr>
            <w:r>
              <w:rPr>
                <w:rFonts w:eastAsia="Calibri" w:cs="Open Sans Light" w:ascii="DejaVu Sans Light" w:hAnsi="DejaVu Sans Light"/>
                <w:kern w:val="0"/>
                <w:sz w:val="20"/>
                <w:szCs w:val="20"/>
                <w:lang w:val="en-GB" w:eastAsia="en-US" w:bidi="ar-SA"/>
              </w:rPr>
              <w:t xml:space="preserve">Generating resources regarding suppliers of 3D printing equipment/training </w:t>
            </w:r>
          </w:p>
          <w:p>
            <w:pPr>
              <w:pStyle w:val="ListParagraph"/>
              <w:widowControl w:val="false"/>
              <w:numPr>
                <w:ilvl w:val="0"/>
                <w:numId w:val="1"/>
              </w:numPr>
              <w:suppressAutoHyphens w:val="true"/>
              <w:spacing w:lineRule="auto" w:line="276" w:before="0" w:after="200"/>
              <w:contextualSpacing/>
              <w:jc w:val="left"/>
              <w:rPr>
                <w:rFonts w:ascii="DejaVu Sans Light" w:hAnsi="DejaVu Sans Light"/>
              </w:rPr>
            </w:pPr>
            <w:r>
              <w:rPr>
                <w:rFonts w:eastAsia="Calibri" w:cs="Open Sans Light" w:ascii="DejaVu Sans Light" w:hAnsi="DejaVu Sans Light"/>
                <w:kern w:val="0"/>
                <w:sz w:val="20"/>
                <w:szCs w:val="20"/>
                <w:lang w:val="en-GB" w:eastAsia="en-US" w:bidi="ar-SA"/>
              </w:rPr>
              <w:t xml:space="preserve">Leading meetings and supervising a team of designers </w:t>
            </w:r>
          </w:p>
          <w:p>
            <w:pPr>
              <w:pStyle w:val="ListParagraph"/>
              <w:widowControl w:val="false"/>
              <w:numPr>
                <w:ilvl w:val="0"/>
                <w:numId w:val="1"/>
              </w:numPr>
              <w:suppressAutoHyphens w:val="true"/>
              <w:spacing w:lineRule="auto" w:line="240" w:before="0" w:after="0"/>
              <w:contextualSpacing/>
              <w:jc w:val="left"/>
              <w:rPr>
                <w:rFonts w:ascii="DejaVu Sans Light" w:hAnsi="DejaVu Sans Light"/>
              </w:rPr>
            </w:pPr>
            <w:r>
              <w:rPr>
                <w:rFonts w:eastAsia="Calibri" w:cs="Open Sans Light" w:ascii="DejaVu Sans Light" w:hAnsi="DejaVu Sans Light"/>
                <w:kern w:val="0"/>
                <w:sz w:val="20"/>
                <w:szCs w:val="20"/>
                <w:lang w:val="en-GB" w:eastAsia="en-US" w:bidi="ar-SA"/>
              </w:rPr>
              <w:t xml:space="preserve">Following up and ensuring the completion of design projects </w:t>
            </w:r>
          </w:p>
        </w:tc>
      </w:tr>
    </w:tbl>
    <w:p>
      <w:pPr>
        <w:pStyle w:val="Normal"/>
        <w:spacing w:before="0" w:after="80"/>
        <w:rPr>
          <w:rFonts w:ascii="DejaVu Sans Light" w:hAnsi="DejaVu Sans Light"/>
        </w:rPr>
      </w:pPr>
      <w:r>
        <w:rPr>
          <w:rFonts w:ascii="DejaVu Sans Light" w:hAnsi="DejaVu Sans Light"/>
        </w:rPr>
      </w:r>
    </w:p>
    <w:p>
      <w:pPr>
        <w:pStyle w:val="Normal"/>
        <w:spacing w:before="0" w:after="80"/>
        <w:rPr>
          <w:rFonts w:ascii="DejaVu Sans Light" w:hAnsi="DejaVu Sans Light" w:cs="Open Sans Light"/>
          <w:sz w:val="8"/>
          <w:szCs w:val="20"/>
        </w:rPr>
      </w:pPr>
      <w:r>
        <w:rPr>
          <w:rFonts w:cs="Open Sans Light" w:ascii="DejaVu Sans Light" w:hAnsi="DejaVu Sans Light"/>
          <w:sz w:val="8"/>
          <w:szCs w:val="20"/>
        </w:rPr>
      </w:r>
    </w:p>
    <w:tbl>
      <w:tblPr>
        <w:tblStyle w:val="TableGrid"/>
        <w:tblW w:w="1063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845"/>
        <w:gridCol w:w="4786"/>
      </w:tblGrid>
      <w:tr>
        <w:trPr/>
        <w:tc>
          <w:tcPr>
            <w:tcW w:w="5845" w:type="dxa"/>
            <w:tcBorders>
              <w:top w:val="nil"/>
              <w:left w:val="nil"/>
              <w:bottom w:val="nil"/>
              <w:right w:val="nil"/>
            </w:tcBorders>
            <w:shd w:color="auto" w:fill="F2F2F2" w:themeFill="background1" w:themeFillShade="f2" w:val="clear"/>
          </w:tcPr>
          <w:p>
            <w:pPr>
              <w:pStyle w:val="Normal"/>
              <w:widowControl w:val="false"/>
              <w:suppressAutoHyphens w:val="true"/>
              <w:spacing w:lineRule="auto" w:line="240" w:before="0" w:after="0"/>
              <w:jc w:val="left"/>
              <w:rPr>
                <w:rFonts w:ascii="DejaVu Sans Light" w:hAnsi="DejaVu Sans Light"/>
              </w:rPr>
            </w:pPr>
            <w:r>
              <w:rPr>
                <w:rFonts w:eastAsia="Calibri" w:cs="Open Sans Light" w:ascii="DejaVu Sans Light" w:hAnsi="DejaVu Sans Light"/>
                <w:b/>
                <w:kern w:val="0"/>
                <w:sz w:val="20"/>
                <w:szCs w:val="20"/>
                <w:lang w:val="en-GB" w:eastAsia="en-US" w:bidi="ar-SA"/>
              </w:rPr>
              <w:t>Research Intern</w:t>
            </w:r>
          </w:p>
        </w:tc>
        <w:tc>
          <w:tcPr>
            <w:tcW w:w="4786" w:type="dxa"/>
            <w:tcBorders>
              <w:top w:val="nil"/>
              <w:left w:val="nil"/>
              <w:bottom w:val="nil"/>
              <w:right w:val="nil"/>
            </w:tcBorders>
            <w:shd w:color="auto" w:fill="F2F2F2" w:themeFill="background1" w:themeFillShade="f2" w:val="clear"/>
          </w:tcPr>
          <w:p>
            <w:pPr>
              <w:pStyle w:val="Normal"/>
              <w:widowControl w:val="false"/>
              <w:suppressAutoHyphens w:val="true"/>
              <w:spacing w:lineRule="auto" w:line="240" w:before="0" w:after="0"/>
              <w:jc w:val="right"/>
              <w:rPr>
                <w:rFonts w:ascii="DejaVu Sans Light" w:hAnsi="DejaVu Sans Light"/>
              </w:rPr>
            </w:pPr>
            <w:r>
              <w:rPr>
                <w:rFonts w:eastAsia="Calibri" w:cs="Open Sans Light" w:ascii="DejaVu Sans Light" w:hAnsi="DejaVu Sans Light"/>
                <w:kern w:val="0"/>
                <w:sz w:val="20"/>
                <w:szCs w:val="20"/>
                <w:lang w:val="en-GB" w:eastAsia="en-US" w:bidi="ar-SA"/>
              </w:rPr>
              <w:t>May 2015 – Aug. 2015</w:t>
            </w:r>
          </w:p>
        </w:tc>
      </w:tr>
      <w:tr>
        <w:trPr/>
        <w:tc>
          <w:tcPr>
            <w:tcW w:w="10631" w:type="dxa"/>
            <w:gridSpan w:val="2"/>
            <w:tcBorders>
              <w:top w:val="nil"/>
              <w:left w:val="nil"/>
              <w:bottom w:val="nil"/>
              <w:right w:val="nil"/>
            </w:tcBorders>
            <w:shd w:color="auto" w:fill="FFFFFF" w:themeFill="background1" w:val="clear"/>
          </w:tcPr>
          <w:p>
            <w:pPr>
              <w:pStyle w:val="Normal"/>
              <w:widowControl w:val="false"/>
              <w:suppressAutoHyphens w:val="true"/>
              <w:spacing w:lineRule="auto" w:line="240" w:before="0" w:after="0"/>
              <w:jc w:val="left"/>
              <w:rPr>
                <w:rFonts w:ascii="DejaVu Sans Light" w:hAnsi="DejaVu Sans Light"/>
              </w:rPr>
            </w:pPr>
            <w:r>
              <w:rPr>
                <w:rFonts w:eastAsia="Calibri" w:cs="Open Sans Light" w:ascii="DejaVu Sans Light" w:hAnsi="DejaVu Sans Light"/>
                <w:kern w:val="0"/>
                <w:sz w:val="20"/>
                <w:szCs w:val="20"/>
                <w:lang w:val="en-GB" w:eastAsia="en-US" w:bidi="ar-SA"/>
              </w:rPr>
              <w:t>Additive Design and Manufacturing Lab, McGill University, Montreal, Qc, Canada</w:t>
            </w:r>
          </w:p>
        </w:tc>
      </w:tr>
      <w:tr>
        <w:trPr>
          <w:trHeight w:val="2347" w:hRule="atLeast"/>
        </w:trPr>
        <w:tc>
          <w:tcPr>
            <w:tcW w:w="10631" w:type="dxa"/>
            <w:gridSpan w:val="2"/>
            <w:tcBorders>
              <w:top w:val="nil"/>
              <w:left w:val="nil"/>
              <w:bottom w:val="nil"/>
              <w:right w:val="nil"/>
            </w:tcBorders>
            <w:shd w:color="auto" w:fill="FFFFFF" w:themeFill="background1" w:val="clear"/>
          </w:tcPr>
          <w:p>
            <w:pPr>
              <w:pStyle w:val="Normal"/>
              <w:widowControl w:val="false"/>
              <w:suppressAutoHyphens w:val="true"/>
              <w:spacing w:lineRule="auto" w:line="240" w:before="0" w:after="0"/>
              <w:jc w:val="left"/>
              <w:rPr>
                <w:rFonts w:ascii="DejaVu Sans Light" w:hAnsi="DejaVu Sans Light"/>
              </w:rPr>
            </w:pPr>
            <w:r>
              <w:rPr>
                <w:rFonts w:eastAsia="Calibri" w:cs="Open Sans Light" w:ascii="DejaVu Sans Light" w:hAnsi="DejaVu Sans Light"/>
                <w:kern w:val="0"/>
                <w:sz w:val="20"/>
                <w:szCs w:val="20"/>
                <w:lang w:val="en-GB" w:eastAsia="en-US" w:bidi="ar-SA"/>
              </w:rPr>
              <w:t xml:space="preserve">The summer undergraduate research in engineering (SURE) program at McGill funded my academic internship. The research revolved around software development for the design of 3D printed cellular structures as well as the release of the INTRALATTICE plug-in. During the summer, I have: </w:t>
            </w:r>
          </w:p>
          <w:p>
            <w:pPr>
              <w:pStyle w:val="ListParagraph"/>
              <w:widowControl w:val="false"/>
              <w:numPr>
                <w:ilvl w:val="0"/>
                <w:numId w:val="1"/>
              </w:numPr>
              <w:suppressAutoHyphens w:val="true"/>
              <w:spacing w:lineRule="auto" w:line="240" w:before="0" w:after="0"/>
              <w:contextualSpacing/>
              <w:jc w:val="left"/>
              <w:rPr>
                <w:rFonts w:ascii="DejaVu Sans Light" w:hAnsi="DejaVu Sans Light"/>
              </w:rPr>
            </w:pPr>
            <w:r>
              <w:rPr>
                <w:rFonts w:eastAsia="Calibri" w:cs="Open Sans Light" w:ascii="DejaVu Sans Light" w:hAnsi="DejaVu Sans Light"/>
                <w:kern w:val="0"/>
                <w:sz w:val="20"/>
                <w:szCs w:val="20"/>
                <w:lang w:val="en-GB" w:eastAsia="en-US" w:bidi="ar-SA"/>
              </w:rPr>
              <w:t xml:space="preserve">Implemented algorithms for lattice structure manipulation </w:t>
            </w:r>
          </w:p>
          <w:p>
            <w:pPr>
              <w:pStyle w:val="ListParagraph"/>
              <w:widowControl w:val="false"/>
              <w:numPr>
                <w:ilvl w:val="0"/>
                <w:numId w:val="1"/>
              </w:numPr>
              <w:suppressAutoHyphens w:val="true"/>
              <w:spacing w:lineRule="auto" w:line="240" w:before="0" w:after="0"/>
              <w:contextualSpacing/>
              <w:jc w:val="left"/>
              <w:rPr>
                <w:rFonts w:ascii="DejaVu Sans Light" w:hAnsi="DejaVu Sans Light"/>
              </w:rPr>
            </w:pPr>
            <w:r>
              <w:rPr>
                <w:rFonts w:eastAsia="Calibri" w:cs="Open Sans Light" w:ascii="DejaVu Sans Light" w:hAnsi="DejaVu Sans Light"/>
                <w:kern w:val="0"/>
                <w:sz w:val="20"/>
                <w:szCs w:val="20"/>
                <w:lang w:val="en-GB" w:eastAsia="en-US" w:bidi="ar-SA"/>
              </w:rPr>
              <w:t xml:space="preserve">Evaluated the manufacturability of my designed structures </w:t>
            </w:r>
          </w:p>
          <w:p>
            <w:pPr>
              <w:pStyle w:val="ListParagraph"/>
              <w:widowControl w:val="false"/>
              <w:numPr>
                <w:ilvl w:val="0"/>
                <w:numId w:val="1"/>
              </w:numPr>
              <w:suppressAutoHyphens w:val="true"/>
              <w:spacing w:lineRule="auto" w:line="276" w:before="0" w:after="200"/>
              <w:contextualSpacing/>
              <w:jc w:val="left"/>
              <w:rPr>
                <w:rFonts w:ascii="DejaVu Sans Light" w:hAnsi="DejaVu Sans Light"/>
              </w:rPr>
            </w:pPr>
            <w:r>
              <w:rPr>
                <w:rFonts w:eastAsia="Calibri" w:cs="Open Sans Light" w:ascii="DejaVu Sans Light" w:hAnsi="DejaVu Sans Light"/>
                <w:kern w:val="0"/>
                <w:sz w:val="20"/>
                <w:szCs w:val="20"/>
                <w:lang w:val="en-GB" w:eastAsia="en-US" w:bidi="ar-SA"/>
              </w:rPr>
              <w:t xml:space="preserve">Built a working 3D printer (as a personal side project to familiarize myself with the technology) </w:t>
            </w:r>
          </w:p>
          <w:p>
            <w:pPr>
              <w:pStyle w:val="ListParagraph"/>
              <w:widowControl w:val="false"/>
              <w:numPr>
                <w:ilvl w:val="0"/>
                <w:numId w:val="1"/>
              </w:numPr>
              <w:suppressAutoHyphens w:val="true"/>
              <w:spacing w:lineRule="auto" w:line="276" w:before="0" w:after="200"/>
              <w:contextualSpacing/>
              <w:jc w:val="left"/>
              <w:rPr>
                <w:rFonts w:ascii="DejaVu Sans Light" w:hAnsi="DejaVu Sans Light"/>
              </w:rPr>
            </w:pPr>
            <w:r>
              <w:rPr>
                <w:rFonts w:eastAsia="Calibri" w:cs="Open Sans Light" w:ascii="DejaVu Sans Light" w:hAnsi="DejaVu Sans Light"/>
                <w:kern w:val="0"/>
                <w:sz w:val="20"/>
                <w:szCs w:val="20"/>
                <w:lang w:val="en-GB" w:eastAsia="en-US" w:bidi="ar-SA"/>
              </w:rPr>
              <w:t xml:space="preserve">Collaborated with my teammates to integrate our components on a common platform  </w:t>
            </w:r>
          </w:p>
          <w:p>
            <w:pPr>
              <w:pStyle w:val="ListParagraph"/>
              <w:widowControl w:val="false"/>
              <w:numPr>
                <w:ilvl w:val="0"/>
                <w:numId w:val="1"/>
              </w:numPr>
              <w:suppressAutoHyphens w:val="true"/>
              <w:spacing w:lineRule="auto" w:line="276" w:before="0" w:after="200"/>
              <w:contextualSpacing/>
              <w:jc w:val="left"/>
              <w:rPr>
                <w:rFonts w:ascii="DejaVu Sans Light" w:hAnsi="DejaVu Sans Light"/>
              </w:rPr>
            </w:pPr>
            <w:r>
              <w:rPr>
                <w:rFonts w:eastAsia="Calibri" w:cs="Open Sans Light" w:ascii="DejaVu Sans Light" w:hAnsi="DejaVu Sans Light"/>
                <w:kern w:val="0"/>
                <w:sz w:val="20"/>
                <w:szCs w:val="20"/>
                <w:lang w:val="en-GB" w:eastAsia="en-US" w:bidi="ar-SA"/>
              </w:rPr>
              <w:t xml:space="preserve">Presented my work in the form of a poster to a broad audience </w:t>
            </w:r>
          </w:p>
        </w:tc>
      </w:tr>
    </w:tbl>
    <w:p>
      <w:pPr>
        <w:pStyle w:val="Normal"/>
        <w:spacing w:before="0" w:after="80"/>
        <w:rPr>
          <w:rFonts w:ascii="DejaVu Sans Light" w:hAnsi="DejaVu Sans Light" w:cs="Open Sans Light"/>
          <w:sz w:val="8"/>
          <w:szCs w:val="20"/>
        </w:rPr>
      </w:pPr>
      <w:r>
        <w:rPr>
          <w:rFonts w:cs="Open Sans Light" w:ascii="DejaVu Sans Light" w:hAnsi="DejaVu Sans Light"/>
          <w:sz w:val="8"/>
          <w:szCs w:val="20"/>
        </w:rPr>
      </w:r>
    </w:p>
    <w:tbl>
      <w:tblPr>
        <w:tblStyle w:val="TableGrid"/>
        <w:tblW w:w="1063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845"/>
        <w:gridCol w:w="4786"/>
      </w:tblGrid>
      <w:tr>
        <w:trPr/>
        <w:tc>
          <w:tcPr>
            <w:tcW w:w="5845" w:type="dxa"/>
            <w:tcBorders>
              <w:top w:val="nil"/>
              <w:left w:val="nil"/>
              <w:bottom w:val="nil"/>
              <w:right w:val="nil"/>
            </w:tcBorders>
            <w:shd w:color="auto" w:fill="F2F2F2" w:themeFill="background1" w:themeFillShade="f2" w:val="clear"/>
          </w:tcPr>
          <w:p>
            <w:pPr>
              <w:pStyle w:val="Normal"/>
              <w:widowControl w:val="false"/>
              <w:suppressAutoHyphens w:val="true"/>
              <w:spacing w:lineRule="auto" w:line="240" w:before="0" w:after="0"/>
              <w:jc w:val="left"/>
              <w:rPr>
                <w:rFonts w:ascii="DejaVu Sans Light" w:hAnsi="DejaVu Sans Light"/>
              </w:rPr>
            </w:pPr>
            <w:r>
              <w:rPr>
                <w:rFonts w:eastAsia="Calibri" w:cs="Open Sans Light" w:ascii="DejaVu Sans Light" w:hAnsi="DejaVu Sans Light"/>
                <w:b/>
                <w:kern w:val="0"/>
                <w:sz w:val="20"/>
                <w:szCs w:val="20"/>
                <w:lang w:val="en-GB" w:eastAsia="en-US" w:bidi="ar-SA"/>
              </w:rPr>
              <w:t>Research Intern</w:t>
            </w:r>
          </w:p>
        </w:tc>
        <w:tc>
          <w:tcPr>
            <w:tcW w:w="4786" w:type="dxa"/>
            <w:tcBorders>
              <w:top w:val="nil"/>
              <w:left w:val="nil"/>
              <w:bottom w:val="nil"/>
              <w:right w:val="nil"/>
            </w:tcBorders>
            <w:shd w:color="auto" w:fill="F2F2F2" w:themeFill="background1" w:themeFillShade="f2" w:val="clear"/>
          </w:tcPr>
          <w:p>
            <w:pPr>
              <w:pStyle w:val="Normal"/>
              <w:widowControl w:val="false"/>
              <w:suppressAutoHyphens w:val="true"/>
              <w:spacing w:lineRule="auto" w:line="240" w:before="0" w:after="0"/>
              <w:jc w:val="right"/>
              <w:rPr>
                <w:rFonts w:ascii="DejaVu Sans Light" w:hAnsi="DejaVu Sans Light"/>
              </w:rPr>
            </w:pPr>
            <w:r>
              <w:rPr>
                <w:rFonts w:eastAsia="Calibri" w:cs="Open Sans Light" w:ascii="DejaVu Sans Light" w:hAnsi="DejaVu Sans Light"/>
                <w:kern w:val="0"/>
                <w:sz w:val="20"/>
                <w:szCs w:val="20"/>
                <w:lang w:val="en-GB" w:eastAsia="en-US" w:bidi="ar-SA"/>
              </w:rPr>
              <w:t>May 2014 – Aug. 2014</w:t>
            </w:r>
          </w:p>
        </w:tc>
      </w:tr>
      <w:tr>
        <w:trPr/>
        <w:tc>
          <w:tcPr>
            <w:tcW w:w="10631" w:type="dxa"/>
            <w:gridSpan w:val="2"/>
            <w:tcBorders>
              <w:top w:val="nil"/>
              <w:left w:val="nil"/>
              <w:bottom w:val="nil"/>
              <w:right w:val="nil"/>
            </w:tcBorders>
            <w:shd w:color="auto" w:fill="FFFFFF" w:themeFill="background1" w:val="clear"/>
          </w:tcPr>
          <w:p>
            <w:pPr>
              <w:pStyle w:val="Normal"/>
              <w:widowControl w:val="false"/>
              <w:suppressAutoHyphens w:val="true"/>
              <w:spacing w:lineRule="auto" w:line="240" w:before="0" w:after="0"/>
              <w:jc w:val="left"/>
              <w:rPr>
                <w:rFonts w:ascii="DejaVu Sans Light" w:hAnsi="DejaVu Sans Light"/>
              </w:rPr>
            </w:pPr>
            <w:r>
              <w:rPr>
                <w:rFonts w:eastAsia="Calibri" w:cs="Open Sans Light" w:ascii="DejaVu Sans Light" w:hAnsi="DejaVu Sans Light"/>
                <w:kern w:val="0"/>
                <w:sz w:val="20"/>
                <w:szCs w:val="20"/>
                <w:lang w:val="en-GB" w:eastAsia="en-US" w:bidi="ar-SA"/>
              </w:rPr>
              <w:t>McGill University, Montreal, QC, Canada</w:t>
            </w:r>
          </w:p>
        </w:tc>
      </w:tr>
      <w:tr>
        <w:trPr/>
        <w:tc>
          <w:tcPr>
            <w:tcW w:w="10631" w:type="dxa"/>
            <w:gridSpan w:val="2"/>
            <w:tcBorders>
              <w:top w:val="nil"/>
              <w:left w:val="nil"/>
              <w:bottom w:val="nil"/>
              <w:right w:val="nil"/>
            </w:tcBorders>
            <w:shd w:color="auto" w:fill="FFFFFF" w:themeFill="background1" w:val="clear"/>
          </w:tcPr>
          <w:p>
            <w:pPr>
              <w:pStyle w:val="ListParagraph"/>
              <w:widowControl w:val="false"/>
              <w:numPr>
                <w:ilvl w:val="0"/>
                <w:numId w:val="1"/>
              </w:numPr>
              <w:suppressAutoHyphens w:val="true"/>
              <w:spacing w:lineRule="auto" w:line="240" w:before="0" w:after="0"/>
              <w:contextualSpacing/>
              <w:jc w:val="left"/>
              <w:rPr>
                <w:rFonts w:ascii="DejaVu Sans Light" w:hAnsi="DejaVu Sans Light"/>
              </w:rPr>
            </w:pPr>
            <w:r>
              <w:rPr>
                <w:rFonts w:eastAsia="Calibri" w:cs="Open Sans Light" w:ascii="DejaVu Sans Light" w:hAnsi="DejaVu Sans Light"/>
                <w:kern w:val="0"/>
                <w:sz w:val="20"/>
                <w:szCs w:val="20"/>
                <w:lang w:val="en-GB" w:eastAsia="en-US" w:bidi="ar-SA"/>
              </w:rPr>
              <w:t>Assisted technicians in the manufacturing of samples for tensile tests for the design of a biodegradable cardiovascular stent</w:t>
            </w:r>
          </w:p>
          <w:p>
            <w:pPr>
              <w:pStyle w:val="ListParagraph"/>
              <w:widowControl w:val="false"/>
              <w:numPr>
                <w:ilvl w:val="0"/>
                <w:numId w:val="1"/>
              </w:numPr>
              <w:suppressAutoHyphens w:val="true"/>
              <w:spacing w:lineRule="auto" w:line="240" w:before="0" w:after="0"/>
              <w:contextualSpacing/>
              <w:jc w:val="left"/>
              <w:rPr>
                <w:rFonts w:ascii="DejaVu Sans Light" w:hAnsi="DejaVu Sans Light"/>
              </w:rPr>
            </w:pPr>
            <w:r>
              <w:rPr>
                <w:rFonts w:eastAsia="Calibri" w:cs="Open Sans Light" w:ascii="DejaVu Sans Light" w:hAnsi="DejaVu Sans Light"/>
                <w:kern w:val="0"/>
                <w:sz w:val="20"/>
                <w:szCs w:val="20"/>
                <w:lang w:val="en-GB" w:eastAsia="en-US" w:bidi="ar-SA"/>
              </w:rPr>
              <w:t>Realized tensile tests</w:t>
            </w:r>
          </w:p>
          <w:p>
            <w:pPr>
              <w:pStyle w:val="ListParagraph"/>
              <w:widowControl w:val="false"/>
              <w:numPr>
                <w:ilvl w:val="0"/>
                <w:numId w:val="1"/>
              </w:numPr>
              <w:suppressAutoHyphens w:val="true"/>
              <w:spacing w:lineRule="auto" w:line="276" w:before="0" w:after="200"/>
              <w:contextualSpacing/>
              <w:jc w:val="left"/>
              <w:rPr>
                <w:rFonts w:ascii="DejaVu Sans Light" w:hAnsi="DejaVu Sans Light"/>
              </w:rPr>
            </w:pPr>
            <w:r>
              <w:rPr>
                <w:rFonts w:eastAsia="Calibri" w:cs="Open Sans Light" w:ascii="DejaVu Sans Light" w:hAnsi="DejaVu Sans Light"/>
                <w:kern w:val="0"/>
                <w:sz w:val="20"/>
                <w:szCs w:val="20"/>
                <w:lang w:val="en-GB" w:eastAsia="en-US" w:bidi="ar-SA"/>
              </w:rPr>
              <w:t xml:space="preserve">Analyzed the mechanical properties of the different tests  </w:t>
            </w:r>
          </w:p>
          <w:p>
            <w:pPr>
              <w:pStyle w:val="ListParagraph"/>
              <w:widowControl w:val="false"/>
              <w:numPr>
                <w:ilvl w:val="0"/>
                <w:numId w:val="1"/>
              </w:numPr>
              <w:suppressAutoHyphens w:val="true"/>
              <w:spacing w:lineRule="auto" w:line="240" w:before="0" w:after="0"/>
              <w:contextualSpacing/>
              <w:jc w:val="left"/>
              <w:rPr>
                <w:rFonts w:ascii="DejaVu Sans Light" w:hAnsi="DejaVu Sans Light"/>
              </w:rPr>
            </w:pPr>
            <w:r>
              <w:rPr>
                <w:rFonts w:eastAsia="Calibri" w:cs="Open Sans Light" w:ascii="DejaVu Sans Light" w:hAnsi="DejaVu Sans Light"/>
                <w:kern w:val="0"/>
                <w:sz w:val="20"/>
                <w:szCs w:val="20"/>
                <w:lang w:val="en-GB" w:eastAsia="en-US" w:bidi="ar-SA"/>
              </w:rPr>
              <w:t xml:space="preserve">Presented my work in the form of a poster to a broad audience </w:t>
            </w:r>
          </w:p>
          <w:p>
            <w:pPr>
              <w:pStyle w:val="ListParagraph"/>
              <w:widowControl w:val="false"/>
              <w:suppressAutoHyphens w:val="true"/>
              <w:spacing w:lineRule="auto" w:line="240" w:before="0" w:after="0"/>
              <w:contextualSpacing/>
              <w:jc w:val="left"/>
              <w:rPr>
                <w:rFonts w:ascii="DejaVu Sans Light" w:hAnsi="DejaVu Sans Light" w:cs="Open Sans Light"/>
                <w:sz w:val="20"/>
                <w:szCs w:val="20"/>
              </w:rPr>
            </w:pPr>
            <w:r>
              <w:rPr>
                <w:rFonts w:cs="Open Sans Light" w:ascii="DejaVu Sans Light" w:hAnsi="DejaVu Sans Light"/>
                <w:sz w:val="20"/>
                <w:szCs w:val="20"/>
              </w:rPr>
            </w:r>
          </w:p>
        </w:tc>
      </w:tr>
    </w:tbl>
    <w:p>
      <w:pPr>
        <w:pStyle w:val="Normal"/>
        <w:spacing w:before="80" w:after="80"/>
        <w:rPr>
          <w:rFonts w:ascii="DejaVu Sans Light" w:hAnsi="DejaVu Sans Light"/>
        </w:rPr>
      </w:pPr>
      <w:r>
        <w:rPr>
          <w:rFonts w:cs="Open Sans Light" w:ascii="DejaVu Sans Light" w:hAnsi="DejaVu Sans Light"/>
          <w:b/>
          <w:spacing w:val="60"/>
          <w:shd w:fill="F2F2F2" w:val="clear"/>
        </w:rPr>
        <w:t>VOLUNTEERING/EXTRA-CURRICULAR ACTIVITIES</w:t>
      </w:r>
    </w:p>
    <w:tbl>
      <w:tblPr>
        <w:tblStyle w:val="TableGrid"/>
        <w:tblW w:w="1063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962"/>
        <w:gridCol w:w="4669"/>
      </w:tblGrid>
      <w:tr>
        <w:trPr>
          <w:trHeight w:val="291" w:hRule="atLeast"/>
        </w:trPr>
        <w:tc>
          <w:tcPr>
            <w:tcW w:w="5962" w:type="dxa"/>
            <w:tcBorders>
              <w:top w:val="nil"/>
              <w:left w:val="nil"/>
              <w:bottom w:val="nil"/>
              <w:right w:val="nil"/>
            </w:tcBorders>
            <w:shd w:color="auto" w:fill="F2F2F2" w:themeFill="background1" w:themeFillShade="f2" w:val="clear"/>
          </w:tcPr>
          <w:p>
            <w:pPr>
              <w:pStyle w:val="Normal"/>
              <w:widowControl w:val="false"/>
              <w:suppressAutoHyphens w:val="true"/>
              <w:spacing w:lineRule="auto" w:line="240" w:before="0" w:after="0"/>
              <w:jc w:val="left"/>
              <w:rPr>
                <w:rFonts w:ascii="DejaVu Sans Light" w:hAnsi="DejaVu Sans Light"/>
              </w:rPr>
            </w:pPr>
            <w:r>
              <w:rPr>
                <w:rFonts w:eastAsia="Calibri" w:cs="Open Sans Light" w:ascii="DejaVu Sans Light" w:hAnsi="DejaVu Sans Light"/>
                <w:b/>
                <w:kern w:val="0"/>
                <w:sz w:val="20"/>
                <w:szCs w:val="20"/>
                <w:lang w:val="en-GB" w:eastAsia="en-US" w:bidi="ar-SA"/>
              </w:rPr>
              <w:t xml:space="preserve">VP External  </w:t>
            </w:r>
          </w:p>
        </w:tc>
        <w:tc>
          <w:tcPr>
            <w:tcW w:w="4669" w:type="dxa"/>
            <w:tcBorders>
              <w:top w:val="nil"/>
              <w:left w:val="nil"/>
              <w:bottom w:val="nil"/>
              <w:right w:val="nil"/>
            </w:tcBorders>
            <w:shd w:color="auto" w:fill="F2F2F2" w:themeFill="background1" w:themeFillShade="f2" w:val="clear"/>
          </w:tcPr>
          <w:p>
            <w:pPr>
              <w:pStyle w:val="Normal"/>
              <w:widowControl w:val="false"/>
              <w:suppressAutoHyphens w:val="true"/>
              <w:spacing w:lineRule="auto" w:line="240" w:before="0" w:after="0"/>
              <w:jc w:val="right"/>
              <w:rPr>
                <w:rFonts w:ascii="DejaVu Sans Light" w:hAnsi="DejaVu Sans Light"/>
              </w:rPr>
            </w:pPr>
            <w:r>
              <w:rPr>
                <w:rFonts w:eastAsia="Calibri" w:cs="Open Sans Light" w:ascii="DejaVu Sans Light" w:hAnsi="DejaVu Sans Light"/>
                <w:kern w:val="0"/>
                <w:sz w:val="20"/>
                <w:szCs w:val="20"/>
                <w:lang w:val="en-GB" w:eastAsia="en-US" w:bidi="ar-SA"/>
              </w:rPr>
              <w:t>June 2015 – May 2018</w:t>
            </w:r>
          </w:p>
        </w:tc>
      </w:tr>
      <w:tr>
        <w:trPr>
          <w:trHeight w:val="275" w:hRule="atLeast"/>
        </w:trPr>
        <w:tc>
          <w:tcPr>
            <w:tcW w:w="10631" w:type="dxa"/>
            <w:gridSpan w:val="2"/>
            <w:tcBorders>
              <w:top w:val="nil"/>
              <w:left w:val="nil"/>
              <w:bottom w:val="nil"/>
              <w:right w:val="nil"/>
            </w:tcBorders>
            <w:shd w:color="auto" w:fill="FFFFFF" w:themeFill="background1" w:val="clear"/>
          </w:tcPr>
          <w:p>
            <w:pPr>
              <w:pStyle w:val="Normal"/>
              <w:widowControl w:val="false"/>
              <w:suppressAutoHyphens w:val="true"/>
              <w:spacing w:lineRule="auto" w:line="240" w:before="0" w:after="0"/>
              <w:jc w:val="left"/>
              <w:rPr>
                <w:rFonts w:ascii="DejaVu Sans Light" w:hAnsi="DejaVu Sans Light"/>
              </w:rPr>
            </w:pPr>
            <w:r>
              <w:rPr>
                <w:rFonts w:eastAsia="Calibri" w:cs="Open Sans Light" w:ascii="DejaVu Sans Light" w:hAnsi="DejaVu Sans Light"/>
                <w:kern w:val="0"/>
                <w:sz w:val="20"/>
                <w:szCs w:val="20"/>
                <w:lang w:val="en-GB" w:eastAsia="en-US" w:bidi="ar-SA"/>
              </w:rPr>
              <w:t>McGill Additive Manufacturing Students’ Society, McGill University, Montreal, QC, Canada</w:t>
            </w:r>
          </w:p>
        </w:tc>
      </w:tr>
      <w:tr>
        <w:trPr>
          <w:trHeight w:val="2439" w:hRule="atLeast"/>
        </w:trPr>
        <w:tc>
          <w:tcPr>
            <w:tcW w:w="10631" w:type="dxa"/>
            <w:gridSpan w:val="2"/>
            <w:tcBorders>
              <w:top w:val="nil"/>
              <w:left w:val="nil"/>
              <w:bottom w:val="nil"/>
              <w:right w:val="nil"/>
            </w:tcBorders>
            <w:shd w:color="auto" w:fill="FFFFFF" w:themeFill="background1" w:val="clear"/>
          </w:tcPr>
          <w:p>
            <w:pPr>
              <w:pStyle w:val="ListParagraph"/>
              <w:widowControl w:val="false"/>
              <w:numPr>
                <w:ilvl w:val="0"/>
                <w:numId w:val="2"/>
              </w:numPr>
              <w:suppressAutoHyphens w:val="true"/>
              <w:spacing w:lineRule="auto" w:line="276" w:before="0" w:after="200"/>
              <w:contextualSpacing/>
              <w:jc w:val="left"/>
              <w:rPr>
                <w:rFonts w:ascii="DejaVu Sans Light" w:hAnsi="DejaVu Sans Light"/>
              </w:rPr>
            </w:pPr>
            <w:r>
              <w:rPr>
                <w:rFonts w:eastAsia="Calibri" w:cs="Open Sans Light" w:ascii="DejaVu Sans Light" w:hAnsi="DejaVu Sans Light"/>
                <w:kern w:val="0"/>
                <w:sz w:val="20"/>
                <w:szCs w:val="22"/>
                <w:lang w:val="en-GB" w:eastAsia="en-US" w:bidi="ar-SA"/>
              </w:rPr>
              <w:t xml:space="preserve">Searched for new sponsorship opportunities </w:t>
            </w:r>
          </w:p>
          <w:p>
            <w:pPr>
              <w:pStyle w:val="ListParagraph"/>
              <w:widowControl w:val="false"/>
              <w:numPr>
                <w:ilvl w:val="0"/>
                <w:numId w:val="2"/>
              </w:numPr>
              <w:suppressAutoHyphens w:val="true"/>
              <w:spacing w:lineRule="auto" w:line="276" w:before="0" w:after="200"/>
              <w:contextualSpacing/>
              <w:jc w:val="left"/>
              <w:rPr>
                <w:rFonts w:ascii="DejaVu Sans Light" w:hAnsi="DejaVu Sans Light"/>
              </w:rPr>
            </w:pPr>
            <w:r>
              <w:rPr>
                <w:rFonts w:eastAsia="Calibri" w:cs="Open Sans Light" w:ascii="DejaVu Sans Light" w:hAnsi="DejaVu Sans Light"/>
                <w:kern w:val="0"/>
                <w:sz w:val="20"/>
                <w:szCs w:val="20"/>
                <w:lang w:val="en-GB" w:eastAsia="en-US" w:bidi="ar-SA"/>
              </w:rPr>
              <w:t>Organized interdisciplinary seminars in which guest speakers from the industry and academia came to spread awareness on the benefits and opportunities linked to 3D printing</w:t>
            </w:r>
          </w:p>
          <w:p>
            <w:pPr>
              <w:pStyle w:val="ListParagraph"/>
              <w:widowControl w:val="false"/>
              <w:numPr>
                <w:ilvl w:val="0"/>
                <w:numId w:val="2"/>
              </w:numPr>
              <w:suppressAutoHyphens w:val="true"/>
              <w:spacing w:lineRule="auto" w:line="276" w:before="0" w:after="200"/>
              <w:contextualSpacing/>
              <w:jc w:val="left"/>
              <w:rPr>
                <w:rFonts w:ascii="DejaVu Sans Light" w:hAnsi="DejaVu Sans Light"/>
              </w:rPr>
            </w:pPr>
            <w:r>
              <w:rPr>
                <w:rFonts w:eastAsia="Calibri" w:cs="Open Sans Light" w:ascii="DejaVu Sans Light" w:hAnsi="DejaVu Sans Light"/>
                <w:kern w:val="0"/>
                <w:sz w:val="20"/>
                <w:szCs w:val="20"/>
                <w:lang w:val="en-GB" w:eastAsia="en-US" w:bidi="ar-SA"/>
              </w:rPr>
              <w:t xml:space="preserve">Collaborated with other associations to co-host events </w:t>
            </w:r>
          </w:p>
          <w:p>
            <w:pPr>
              <w:pStyle w:val="ListParagraph"/>
              <w:widowControl w:val="false"/>
              <w:numPr>
                <w:ilvl w:val="0"/>
                <w:numId w:val="2"/>
              </w:numPr>
              <w:suppressAutoHyphens w:val="true"/>
              <w:spacing w:lineRule="auto" w:line="240" w:before="0" w:after="0"/>
              <w:contextualSpacing/>
              <w:jc w:val="left"/>
              <w:rPr>
                <w:rFonts w:ascii="DejaVu Sans Light" w:hAnsi="DejaVu Sans Light"/>
              </w:rPr>
            </w:pPr>
            <w:r>
              <w:rPr>
                <w:rFonts w:eastAsia="Calibri" w:cs="Open Sans Light" w:ascii="DejaVu Sans Light" w:hAnsi="DejaVu Sans Light"/>
                <w:kern w:val="0"/>
                <w:sz w:val="20"/>
                <w:szCs w:val="20"/>
                <w:lang w:val="en-GB" w:eastAsia="en-US" w:bidi="ar-SA"/>
              </w:rPr>
              <w:t xml:space="preserve">Coordinated events’ logistics (space rental bookings, promotion through social networks and announcements, etc…) </w:t>
            </w:r>
          </w:p>
          <w:p>
            <w:pPr>
              <w:pStyle w:val="ListParagraph"/>
              <w:widowControl w:val="false"/>
              <w:numPr>
                <w:ilvl w:val="0"/>
                <w:numId w:val="2"/>
              </w:numPr>
              <w:suppressAutoHyphens w:val="true"/>
              <w:spacing w:lineRule="auto" w:line="240" w:before="0" w:after="0"/>
              <w:contextualSpacing/>
              <w:jc w:val="left"/>
              <w:rPr>
                <w:rFonts w:ascii="DejaVu Sans Light" w:hAnsi="DejaVu Sans Light"/>
              </w:rPr>
            </w:pPr>
            <w:r>
              <w:rPr>
                <w:rFonts w:eastAsia="Calibri" w:cs="Open Sans Light" w:ascii="DejaVu Sans Light" w:hAnsi="DejaVu Sans Light"/>
                <w:kern w:val="0"/>
                <w:sz w:val="20"/>
                <w:szCs w:val="20"/>
                <w:lang w:val="en-GB" w:eastAsia="en-US" w:bidi="ar-SA"/>
              </w:rPr>
              <w:t>Co-supervised design competitions and we were awarded “best engineering team” by the engineering undergraduate society</w:t>
            </w:r>
          </w:p>
        </w:tc>
      </w:tr>
    </w:tbl>
    <w:p>
      <w:pPr>
        <w:pStyle w:val="Normal"/>
        <w:spacing w:before="80" w:after="80"/>
        <w:rPr>
          <w:rFonts w:ascii="DejaVu Sans Light" w:hAnsi="DejaVu Sans Light" w:cs="Open Sans Light"/>
          <w:sz w:val="8"/>
          <w:szCs w:val="20"/>
        </w:rPr>
      </w:pPr>
      <w:r>
        <w:rPr>
          <w:rFonts w:cs="Open Sans Light" w:ascii="DejaVu Sans Light" w:hAnsi="DejaVu Sans Light"/>
          <w:sz w:val="8"/>
          <w:szCs w:val="20"/>
        </w:rPr>
      </w:r>
    </w:p>
    <w:tbl>
      <w:tblPr>
        <w:tblStyle w:val="TableGrid"/>
        <w:tblW w:w="1063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413"/>
        <w:gridCol w:w="4218"/>
      </w:tblGrid>
      <w:tr>
        <w:trPr/>
        <w:tc>
          <w:tcPr>
            <w:tcW w:w="6413" w:type="dxa"/>
            <w:tcBorders>
              <w:top w:val="nil"/>
              <w:left w:val="nil"/>
              <w:bottom w:val="nil"/>
              <w:right w:val="nil"/>
            </w:tcBorders>
            <w:shd w:color="auto" w:fill="F2F2F2" w:themeFill="background1" w:themeFillShade="f2" w:val="clear"/>
          </w:tcPr>
          <w:p>
            <w:pPr>
              <w:pStyle w:val="Normal"/>
              <w:widowControl w:val="false"/>
              <w:suppressAutoHyphens w:val="true"/>
              <w:spacing w:lineRule="auto" w:line="240" w:before="0" w:after="0"/>
              <w:jc w:val="left"/>
              <w:rPr>
                <w:rFonts w:ascii="DejaVu Sans Light" w:hAnsi="DejaVu Sans Light"/>
              </w:rPr>
            </w:pPr>
            <w:r>
              <w:rPr>
                <w:rFonts w:eastAsia="Calibri" w:cs="Open Sans Light" w:ascii="DejaVu Sans Light" w:hAnsi="DejaVu Sans Light"/>
                <w:b/>
                <w:kern w:val="0"/>
                <w:sz w:val="20"/>
                <w:szCs w:val="20"/>
                <w:lang w:val="en-GB" w:eastAsia="en-US" w:bidi="ar-SA"/>
              </w:rPr>
              <w:t xml:space="preserve">Committee Member of the African Development Convention </w:t>
            </w:r>
          </w:p>
        </w:tc>
        <w:tc>
          <w:tcPr>
            <w:tcW w:w="4218" w:type="dxa"/>
            <w:tcBorders>
              <w:top w:val="nil"/>
              <w:left w:val="nil"/>
              <w:bottom w:val="nil"/>
              <w:right w:val="nil"/>
            </w:tcBorders>
            <w:shd w:color="auto" w:fill="F2F2F2" w:themeFill="background1" w:themeFillShade="f2" w:val="clear"/>
          </w:tcPr>
          <w:p>
            <w:pPr>
              <w:pStyle w:val="Normal"/>
              <w:widowControl w:val="false"/>
              <w:suppressAutoHyphens w:val="true"/>
              <w:spacing w:lineRule="auto" w:line="240" w:before="0" w:after="0"/>
              <w:jc w:val="right"/>
              <w:rPr>
                <w:rFonts w:ascii="DejaVu Sans Light" w:hAnsi="DejaVu Sans Light"/>
              </w:rPr>
            </w:pPr>
            <w:r>
              <w:rPr>
                <w:rFonts w:eastAsia="Calibri" w:cs="Open Sans Light" w:ascii="DejaVu Sans Light" w:hAnsi="DejaVu Sans Light"/>
                <w:kern w:val="0"/>
                <w:sz w:val="20"/>
                <w:szCs w:val="20"/>
                <w:lang w:val="en-GB" w:eastAsia="en-US" w:bidi="ar-SA"/>
              </w:rPr>
              <w:t>Nov. 2016 – Feb. 2017</w:t>
            </w:r>
          </w:p>
        </w:tc>
      </w:tr>
      <w:tr>
        <w:trPr/>
        <w:tc>
          <w:tcPr>
            <w:tcW w:w="10631" w:type="dxa"/>
            <w:gridSpan w:val="2"/>
            <w:tcBorders>
              <w:top w:val="nil"/>
              <w:left w:val="nil"/>
              <w:bottom w:val="nil"/>
              <w:right w:val="nil"/>
            </w:tcBorders>
            <w:shd w:color="auto" w:fill="FFFFFF" w:themeFill="background1" w:val="clear"/>
          </w:tcPr>
          <w:p>
            <w:pPr>
              <w:pStyle w:val="Normal"/>
              <w:widowControl w:val="false"/>
              <w:suppressAutoHyphens w:val="true"/>
              <w:spacing w:lineRule="auto" w:line="240" w:before="0" w:after="0"/>
              <w:jc w:val="left"/>
              <w:rPr>
                <w:rFonts w:ascii="DejaVu Sans Light" w:hAnsi="DejaVu Sans Light"/>
              </w:rPr>
            </w:pPr>
            <w:r>
              <w:rPr>
                <w:rFonts w:eastAsia="Calibri" w:cs="Open Sans Light" w:ascii="DejaVu Sans Light" w:hAnsi="DejaVu Sans Light"/>
                <w:kern w:val="0"/>
                <w:sz w:val="20"/>
                <w:szCs w:val="20"/>
                <w:lang w:val="en-GB" w:eastAsia="en-US" w:bidi="ar-SA"/>
              </w:rPr>
              <w:t>McGill African Students’ Society, McGill University, Montreal, QC, Canada</w:t>
            </w:r>
          </w:p>
        </w:tc>
      </w:tr>
      <w:tr>
        <w:trPr/>
        <w:tc>
          <w:tcPr>
            <w:tcW w:w="10631" w:type="dxa"/>
            <w:gridSpan w:val="2"/>
            <w:tcBorders>
              <w:top w:val="nil"/>
              <w:left w:val="nil"/>
              <w:bottom w:val="nil"/>
              <w:right w:val="nil"/>
            </w:tcBorders>
            <w:shd w:color="auto" w:fill="FFFFFF" w:themeFill="background1" w:val="clear"/>
          </w:tcPr>
          <w:p>
            <w:pPr>
              <w:pStyle w:val="ListParagraph"/>
              <w:widowControl w:val="false"/>
              <w:numPr>
                <w:ilvl w:val="0"/>
                <w:numId w:val="3"/>
              </w:numPr>
              <w:suppressAutoHyphens w:val="true"/>
              <w:spacing w:lineRule="auto" w:line="240" w:before="0" w:after="0"/>
              <w:contextualSpacing/>
              <w:jc w:val="left"/>
              <w:rPr>
                <w:rFonts w:ascii="DejaVu Sans Light" w:hAnsi="DejaVu Sans Light"/>
              </w:rPr>
            </w:pPr>
            <w:r>
              <w:rPr>
                <w:rFonts w:eastAsia="Calibri" w:cs="Open Sans Light" w:ascii="DejaVu Sans Light" w:hAnsi="DejaVu Sans Light"/>
                <w:kern w:val="0"/>
                <w:sz w:val="20"/>
                <w:szCs w:val="20"/>
                <w:lang w:val="en-GB" w:eastAsia="en-US" w:bidi="ar-SA"/>
              </w:rPr>
              <w:t xml:space="preserve">Developed my theme which I named </w:t>
            </w:r>
            <w:r>
              <w:rPr>
                <w:rFonts w:eastAsia="Calibri" w:cs="Open Sans Light" w:ascii="DejaVu Sans Light" w:hAnsi="DejaVu Sans Light"/>
                <w:color w:val="000000"/>
                <w:kern w:val="0"/>
                <w:sz w:val="20"/>
                <w:szCs w:val="20"/>
                <w:shd w:fill="FFFFFF" w:val="clear"/>
                <w:lang w:val="en-GB" w:eastAsia="en-US" w:bidi="ar-SA"/>
              </w:rPr>
              <w:t>“Revitalizing indigenous knowledge” in the hope of bringing awareness on the innovations throughout the African Continent</w:t>
            </w:r>
          </w:p>
          <w:p>
            <w:pPr>
              <w:pStyle w:val="ListParagraph"/>
              <w:widowControl w:val="false"/>
              <w:numPr>
                <w:ilvl w:val="0"/>
                <w:numId w:val="2"/>
              </w:numPr>
              <w:suppressAutoHyphens w:val="true"/>
              <w:spacing w:lineRule="auto" w:line="276" w:before="0" w:after="200"/>
              <w:contextualSpacing/>
              <w:jc w:val="left"/>
              <w:rPr>
                <w:rFonts w:ascii="DejaVu Sans Light" w:hAnsi="DejaVu Sans Light"/>
              </w:rPr>
            </w:pPr>
            <w:r>
              <w:rPr>
                <w:rFonts w:eastAsia="Calibri" w:cs="Open Sans Light" w:ascii="DejaVu Sans Light" w:hAnsi="DejaVu Sans Light"/>
                <w:kern w:val="0"/>
                <w:sz w:val="20"/>
                <w:szCs w:val="20"/>
                <w:lang w:val="en-GB" w:eastAsia="en-US" w:bidi="ar-SA"/>
              </w:rPr>
              <w:t>Researched potential speakers (scholars) by investigating my panel’s theme</w:t>
            </w:r>
          </w:p>
          <w:p>
            <w:pPr>
              <w:pStyle w:val="ListParagraph"/>
              <w:widowControl w:val="false"/>
              <w:numPr>
                <w:ilvl w:val="0"/>
                <w:numId w:val="2"/>
              </w:numPr>
              <w:suppressAutoHyphens w:val="true"/>
              <w:spacing w:lineRule="auto" w:line="240" w:before="0" w:after="0"/>
              <w:contextualSpacing/>
              <w:jc w:val="left"/>
              <w:rPr>
                <w:rFonts w:ascii="DejaVu Sans Light" w:hAnsi="DejaVu Sans Light"/>
              </w:rPr>
            </w:pPr>
            <w:r>
              <w:rPr>
                <w:rFonts w:eastAsia="Calibri" w:cs="Open Sans Light" w:ascii="DejaVu Sans Light" w:hAnsi="DejaVu Sans Light"/>
                <w:kern w:val="0"/>
                <w:sz w:val="20"/>
                <w:szCs w:val="20"/>
                <w:lang w:val="en-GB" w:eastAsia="en-US" w:bidi="ar-SA"/>
              </w:rPr>
              <w:t xml:space="preserve">Collaborated with my teammates to coordinate the logistics (space rental bookings, promotion through social networks and announcements, etc…) </w:t>
            </w:r>
          </w:p>
          <w:p>
            <w:pPr>
              <w:pStyle w:val="ListParagraph"/>
              <w:widowControl w:val="false"/>
              <w:numPr>
                <w:ilvl w:val="0"/>
                <w:numId w:val="2"/>
              </w:numPr>
              <w:suppressAutoHyphens w:val="true"/>
              <w:spacing w:lineRule="auto" w:line="276" w:before="0" w:after="200"/>
              <w:contextualSpacing/>
              <w:jc w:val="left"/>
              <w:rPr>
                <w:rFonts w:ascii="DejaVu Sans Light" w:hAnsi="DejaVu Sans Light"/>
              </w:rPr>
            </w:pPr>
            <w:r>
              <w:rPr>
                <w:rFonts w:eastAsia="Calibri" w:cs="Open Sans Light" w:ascii="DejaVu Sans Light" w:hAnsi="DejaVu Sans Light"/>
                <w:kern w:val="0"/>
                <w:sz w:val="20"/>
                <w:szCs w:val="20"/>
                <w:lang w:val="en-GB" w:eastAsia="en-US" w:bidi="ar-SA"/>
              </w:rPr>
              <w:t xml:space="preserve">Hosted the panelists  and moderated the panel </w:t>
            </w:r>
          </w:p>
          <w:p>
            <w:pPr>
              <w:pStyle w:val="ListParagraph"/>
              <w:widowControl w:val="false"/>
              <w:suppressAutoHyphens w:val="true"/>
              <w:spacing w:lineRule="auto" w:line="276" w:before="0" w:after="200"/>
              <w:contextualSpacing/>
              <w:jc w:val="left"/>
              <w:rPr>
                <w:rFonts w:ascii="DejaVu Sans Light" w:hAnsi="DejaVu Sans Light" w:cs="Open Sans Light"/>
                <w:sz w:val="20"/>
                <w:szCs w:val="20"/>
              </w:rPr>
            </w:pPr>
            <w:r>
              <w:rPr>
                <w:rFonts w:cs="Open Sans Light" w:ascii="DejaVu Sans Light" w:hAnsi="DejaVu Sans Light"/>
                <w:sz w:val="20"/>
                <w:szCs w:val="20"/>
              </w:rPr>
            </w:r>
          </w:p>
        </w:tc>
      </w:tr>
    </w:tbl>
    <w:p>
      <w:pPr>
        <w:pStyle w:val="Normal"/>
        <w:rPr>
          <w:rFonts w:ascii="DejaVu Sans Light" w:hAnsi="DejaVu Sans Light" w:cs="Open Sans Light"/>
          <w:sz w:val="8"/>
          <w:szCs w:val="20"/>
        </w:rPr>
      </w:pPr>
      <w:r>
        <w:rPr>
          <w:rFonts w:cs="Open Sans Light" w:ascii="DejaVu Sans Light" w:hAnsi="DejaVu Sans Light"/>
          <w:sz w:val="8"/>
          <w:szCs w:val="20"/>
        </w:rPr>
      </w:r>
    </w:p>
    <w:tbl>
      <w:tblPr>
        <w:tblStyle w:val="TableGrid"/>
        <w:tblW w:w="1063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413"/>
        <w:gridCol w:w="4218"/>
      </w:tblGrid>
      <w:tr>
        <w:trPr/>
        <w:tc>
          <w:tcPr>
            <w:tcW w:w="6413" w:type="dxa"/>
            <w:tcBorders>
              <w:top w:val="nil"/>
              <w:left w:val="nil"/>
              <w:bottom w:val="nil"/>
              <w:right w:val="nil"/>
            </w:tcBorders>
            <w:shd w:color="auto" w:fill="F2F2F2" w:themeFill="background1" w:themeFillShade="f2" w:val="clear"/>
          </w:tcPr>
          <w:p>
            <w:pPr>
              <w:pStyle w:val="Normal"/>
              <w:widowControl w:val="false"/>
              <w:suppressAutoHyphens w:val="true"/>
              <w:spacing w:lineRule="auto" w:line="240" w:before="0" w:after="0"/>
              <w:jc w:val="left"/>
              <w:rPr>
                <w:rFonts w:ascii="DejaVu Sans Light" w:hAnsi="DejaVu Sans Light"/>
              </w:rPr>
            </w:pPr>
            <w:r>
              <w:rPr>
                <w:rFonts w:eastAsia="Calibri" w:cs="Open Sans Light" w:ascii="DejaVu Sans Light" w:hAnsi="DejaVu Sans Light"/>
                <w:b/>
                <w:kern w:val="0"/>
                <w:sz w:val="20"/>
                <w:szCs w:val="20"/>
                <w:lang w:val="en-GB" w:eastAsia="en-US" w:bidi="ar-SA"/>
              </w:rPr>
              <w:t>Member</w:t>
            </w:r>
          </w:p>
        </w:tc>
        <w:tc>
          <w:tcPr>
            <w:tcW w:w="4218" w:type="dxa"/>
            <w:tcBorders>
              <w:top w:val="nil"/>
              <w:left w:val="nil"/>
              <w:bottom w:val="nil"/>
              <w:right w:val="nil"/>
            </w:tcBorders>
            <w:shd w:color="auto" w:fill="F2F2F2" w:themeFill="background1" w:themeFillShade="f2" w:val="clear"/>
          </w:tcPr>
          <w:p>
            <w:pPr>
              <w:pStyle w:val="Normal"/>
              <w:widowControl w:val="false"/>
              <w:suppressAutoHyphens w:val="true"/>
              <w:spacing w:lineRule="auto" w:line="240" w:before="0" w:after="0"/>
              <w:jc w:val="right"/>
              <w:rPr>
                <w:rFonts w:ascii="DejaVu Sans Light" w:hAnsi="DejaVu Sans Light"/>
              </w:rPr>
            </w:pPr>
            <w:r>
              <w:rPr>
                <w:rFonts w:eastAsia="Calibri" w:cs="Open Sans Light" w:ascii="DejaVu Sans Light" w:hAnsi="DejaVu Sans Light"/>
                <w:kern w:val="0"/>
                <w:sz w:val="20"/>
                <w:szCs w:val="20"/>
                <w:lang w:val="en-GB" w:eastAsia="en-US" w:bidi="ar-SA"/>
              </w:rPr>
              <w:t>Sept. 2013 – May 2015</w:t>
            </w:r>
          </w:p>
        </w:tc>
      </w:tr>
      <w:tr>
        <w:trPr/>
        <w:tc>
          <w:tcPr>
            <w:tcW w:w="10631" w:type="dxa"/>
            <w:gridSpan w:val="2"/>
            <w:tcBorders>
              <w:top w:val="nil"/>
              <w:left w:val="nil"/>
              <w:bottom w:val="nil"/>
              <w:right w:val="nil"/>
            </w:tcBorders>
            <w:shd w:color="auto" w:fill="FFFFFF" w:themeFill="background1" w:val="clear"/>
          </w:tcPr>
          <w:p>
            <w:pPr>
              <w:pStyle w:val="Normal"/>
              <w:widowControl w:val="false"/>
              <w:suppressAutoHyphens w:val="true"/>
              <w:spacing w:lineRule="auto" w:line="240" w:before="0" w:after="0"/>
              <w:jc w:val="left"/>
              <w:rPr>
                <w:rFonts w:ascii="DejaVu Sans Light" w:hAnsi="DejaVu Sans Light"/>
              </w:rPr>
            </w:pPr>
            <w:r>
              <w:rPr>
                <w:rFonts w:eastAsia="Calibri" w:cs="Open Sans Light" w:ascii="DejaVu Sans Light" w:hAnsi="DejaVu Sans Light"/>
                <w:kern w:val="0"/>
                <w:sz w:val="20"/>
                <w:szCs w:val="20"/>
                <w:lang w:val="en-GB" w:eastAsia="en-US" w:bidi="ar-SA"/>
              </w:rPr>
              <w:t>McGill Robotics, McGill University, Montreal, Qc.</w:t>
            </w:r>
          </w:p>
        </w:tc>
      </w:tr>
      <w:tr>
        <w:trPr>
          <w:trHeight w:val="699" w:hRule="atLeast"/>
        </w:trPr>
        <w:tc>
          <w:tcPr>
            <w:tcW w:w="10631" w:type="dxa"/>
            <w:gridSpan w:val="2"/>
            <w:tcBorders>
              <w:top w:val="nil"/>
              <w:left w:val="nil"/>
              <w:bottom w:val="nil"/>
              <w:right w:val="nil"/>
            </w:tcBorders>
            <w:shd w:color="auto" w:fill="FFFFFF" w:themeFill="background1" w:val="clear"/>
          </w:tcPr>
          <w:p>
            <w:pPr>
              <w:pStyle w:val="ListParagraph"/>
              <w:widowControl w:val="false"/>
              <w:numPr>
                <w:ilvl w:val="0"/>
                <w:numId w:val="3"/>
              </w:numPr>
              <w:suppressAutoHyphens w:val="true"/>
              <w:spacing w:lineRule="auto" w:line="240" w:before="0" w:after="0"/>
              <w:contextualSpacing/>
              <w:jc w:val="left"/>
              <w:rPr>
                <w:rFonts w:ascii="DejaVu Sans Light" w:hAnsi="DejaVu Sans Light"/>
              </w:rPr>
            </w:pPr>
            <w:r>
              <w:rPr>
                <w:rFonts w:eastAsia="Calibri" w:cs="Open Sans Light" w:ascii="DejaVu Sans Light" w:hAnsi="DejaVu Sans Light"/>
                <w:kern w:val="0"/>
                <w:sz w:val="20"/>
                <w:szCs w:val="22"/>
                <w:lang w:val="en-GB" w:eastAsia="en-US" w:bidi="ar-SA"/>
              </w:rPr>
              <w:t xml:space="preserve">Planned new robots features in weekly meetings </w:t>
            </w:r>
          </w:p>
          <w:p>
            <w:pPr>
              <w:pStyle w:val="ListParagraph"/>
              <w:widowControl w:val="false"/>
              <w:numPr>
                <w:ilvl w:val="0"/>
                <w:numId w:val="2"/>
              </w:numPr>
              <w:suppressAutoHyphens w:val="true"/>
              <w:spacing w:lineRule="auto" w:line="276" w:before="0" w:after="200"/>
              <w:contextualSpacing/>
              <w:jc w:val="left"/>
              <w:rPr>
                <w:rFonts w:ascii="DejaVu Sans Light" w:hAnsi="DejaVu Sans Light"/>
              </w:rPr>
            </w:pPr>
            <w:r>
              <w:rPr>
                <w:rFonts w:eastAsia="Calibri" w:cs="Open Sans Light" w:ascii="DejaVu Sans Light" w:hAnsi="DejaVu Sans Light"/>
                <w:kern w:val="0"/>
                <w:sz w:val="20"/>
                <w:szCs w:val="22"/>
                <w:lang w:val="en-GB" w:eastAsia="en-US" w:bidi="ar-SA"/>
              </w:rPr>
              <w:t xml:space="preserve">Searched for new sponsorship opportunities </w:t>
            </w:r>
          </w:p>
        </w:tc>
      </w:tr>
    </w:tbl>
    <w:p>
      <w:pPr>
        <w:pStyle w:val="Normal"/>
        <w:spacing w:before="80" w:after="80"/>
        <w:rPr>
          <w:rFonts w:ascii="DejaVu Sans Light" w:hAnsi="DejaVu Sans Light" w:cs="Open Sans Light"/>
          <w:b/>
          <w:b/>
          <w:spacing w:val="60"/>
          <w:shd w:fill="F2F2F2" w:val="clear"/>
        </w:rPr>
      </w:pPr>
      <w:r>
        <w:rPr>
          <w:rFonts w:cs="Open Sans Light" w:ascii="DejaVu Sans Light" w:hAnsi="DejaVu Sans Light"/>
          <w:b/>
          <w:spacing w:val="60"/>
          <w:shd w:fill="F2F2F2" w:val="clear"/>
        </w:rPr>
      </w:r>
    </w:p>
    <w:p>
      <w:pPr>
        <w:pStyle w:val="Normal"/>
        <w:spacing w:before="80" w:after="80"/>
        <w:rPr>
          <w:rFonts w:ascii="DejaVu Sans Light" w:hAnsi="DejaVu Sans Light"/>
        </w:rPr>
      </w:pPr>
      <w:r>
        <w:rPr>
          <w:rFonts w:cs="Open Sans Light" w:ascii="DejaVu Sans Light" w:hAnsi="DejaVu Sans Light"/>
          <w:b/>
          <w:spacing w:val="60"/>
          <w:shd w:fill="F2F2F2" w:val="clear"/>
        </w:rPr>
        <w:t>SKILLS</w:t>
      </w:r>
    </w:p>
    <w:p>
      <w:pPr>
        <w:pStyle w:val="Normal"/>
        <w:spacing w:before="0" w:after="40"/>
        <w:rPr>
          <w:rFonts w:ascii="DejaVu Sans Light" w:hAnsi="DejaVu Sans Light"/>
        </w:rPr>
      </w:pPr>
      <w:r>
        <w:rPr>
          <w:rFonts w:cs="Open Sans Light" w:ascii="DejaVu Sans Light" w:hAnsi="DejaVu Sans Light"/>
          <w:b/>
          <w:color w:val="000000" w:themeColor="text1"/>
          <w:sz w:val="20"/>
        </w:rPr>
        <w:t>Software</w:t>
      </w:r>
      <w:r>
        <w:rPr>
          <w:rFonts w:cs="Open Sans Light" w:ascii="DejaVu Sans Light" w:hAnsi="DejaVu Sans Light"/>
          <w:color w:val="000000" w:themeColor="text1"/>
          <w:sz w:val="20"/>
        </w:rPr>
        <w:t>: AutoCAD Inventor(basic), Solid Edge, Solid Works, Photoshop, Rhino 3D, Grasshopper 3D, Blender</w:t>
      </w:r>
    </w:p>
    <w:p>
      <w:pPr>
        <w:pStyle w:val="Normal"/>
        <w:spacing w:before="0" w:after="40"/>
        <w:rPr>
          <w:rFonts w:ascii="DejaVu Sans Light" w:hAnsi="DejaVu Sans Light"/>
        </w:rPr>
      </w:pPr>
      <w:r>
        <w:rPr>
          <w:rFonts w:cs="Open Sans Light" w:ascii="DejaVu Sans Light" w:hAnsi="DejaVu Sans Light"/>
          <w:b/>
          <w:color w:val="000000" w:themeColor="text1"/>
          <w:sz w:val="20"/>
        </w:rPr>
        <w:t>Programming languages</w:t>
      </w:r>
      <w:r>
        <w:rPr>
          <w:rFonts w:cs="Open Sans Light" w:ascii="DejaVu Sans Light" w:hAnsi="DejaVu Sans Light"/>
          <w:color w:val="000000" w:themeColor="text1"/>
          <w:sz w:val="20"/>
        </w:rPr>
        <w:t xml:space="preserve">: C#, C++, Fortran (basic), Java, Python, Matlab, CSS, HTML  </w:t>
      </w:r>
    </w:p>
    <w:p>
      <w:pPr>
        <w:pStyle w:val="Normal"/>
        <w:spacing w:before="0" w:after="40"/>
        <w:rPr>
          <w:rFonts w:ascii="DejaVu Sans Light" w:hAnsi="DejaVu Sans Light"/>
        </w:rPr>
      </w:pPr>
      <w:r>
        <w:rPr>
          <w:rFonts w:cs="Open Sans Light" w:ascii="DejaVu Sans Light" w:hAnsi="DejaVu Sans Light"/>
          <w:b/>
          <w:color w:val="000000" w:themeColor="text1"/>
          <w:sz w:val="20"/>
        </w:rPr>
        <w:t>Microsoft Office</w:t>
      </w:r>
      <w:r>
        <w:rPr>
          <w:rFonts w:cs="Open Sans Light" w:ascii="DejaVu Sans Light" w:hAnsi="DejaVu Sans Light"/>
          <w:color w:val="000000" w:themeColor="text1"/>
          <w:sz w:val="20"/>
        </w:rPr>
        <w:t xml:space="preserve">: Word, Excel, PowerPoint </w:t>
      </w:r>
    </w:p>
    <w:p>
      <w:pPr>
        <w:pStyle w:val="Normal"/>
        <w:spacing w:before="0" w:after="40"/>
        <w:rPr>
          <w:rFonts w:ascii="DejaVu Sans Light" w:hAnsi="DejaVu Sans Light"/>
        </w:rPr>
      </w:pPr>
      <w:r>
        <w:rPr>
          <w:rFonts w:cs="Open Sans Light" w:ascii="DejaVu Sans Light" w:hAnsi="DejaVu Sans Light"/>
          <w:b/>
          <w:color w:val="000000" w:themeColor="text1"/>
          <w:sz w:val="20"/>
        </w:rPr>
        <w:t>Languages</w:t>
      </w:r>
      <w:r>
        <w:rPr>
          <w:rFonts w:cs="Open Sans Light" w:ascii="DejaVu Sans Light" w:hAnsi="DejaVu Sans Light"/>
          <w:color w:val="000000" w:themeColor="text1"/>
          <w:sz w:val="20"/>
        </w:rPr>
        <w:t xml:space="preserve">: Fluent French, Fluent English, Spanish (basic) </w:t>
      </w:r>
    </w:p>
    <w:p>
      <w:pPr>
        <w:pStyle w:val="Normal"/>
        <w:spacing w:before="80" w:after="80"/>
        <w:rPr>
          <w:rFonts w:ascii="DejaVu Sans Light" w:hAnsi="DejaVu Sans Light" w:cs="Open Sans Light"/>
          <w:b/>
          <w:b/>
          <w:spacing w:val="60"/>
          <w:sz w:val="8"/>
          <w:shd w:fill="F2F2F2" w:val="clear"/>
        </w:rPr>
      </w:pPr>
      <w:r>
        <w:rPr>
          <w:rFonts w:cs="Open Sans Light" w:ascii="DejaVu Sans Light" w:hAnsi="DejaVu Sans Light"/>
          <w:b/>
          <w:spacing w:val="60"/>
          <w:sz w:val="8"/>
          <w:shd w:fill="F2F2F2" w:val="clear"/>
        </w:rPr>
      </w:r>
    </w:p>
    <w:p>
      <w:pPr>
        <w:pStyle w:val="Normal"/>
        <w:spacing w:before="80" w:after="80"/>
        <w:rPr>
          <w:rFonts w:ascii="DejaVu Sans Light" w:hAnsi="DejaVu Sans Light" w:cs="Open Sans Light"/>
          <w:b/>
          <w:b/>
          <w:spacing w:val="60"/>
          <w:sz w:val="8"/>
          <w:shd w:fill="F2F2F2" w:val="clear"/>
        </w:rPr>
      </w:pPr>
      <w:r>
        <w:rPr>
          <w:rFonts w:cs="Open Sans Light" w:ascii="DejaVu Sans Light" w:hAnsi="DejaVu Sans Light"/>
          <w:b/>
          <w:spacing w:val="60"/>
          <w:sz w:val="8"/>
          <w:shd w:fill="F2F2F2" w:val="clear"/>
        </w:rPr>
      </w:r>
    </w:p>
    <w:p>
      <w:pPr>
        <w:pStyle w:val="Normal"/>
        <w:spacing w:before="80" w:after="80"/>
        <w:rPr>
          <w:rFonts w:ascii="DejaVu Sans Light" w:hAnsi="DejaVu Sans Light"/>
        </w:rPr>
      </w:pPr>
      <w:r>
        <w:rPr>
          <w:rFonts w:cs="Open Sans Light" w:ascii="DejaVu Sans Light" w:hAnsi="DejaVu Sans Light"/>
          <w:b/>
          <w:spacing w:val="60"/>
          <w:shd w:fill="F2F2F2" w:val="clear"/>
        </w:rPr>
        <w:t>HONOURS AND AWARDS</w:t>
      </w:r>
    </w:p>
    <w:tbl>
      <w:tblPr>
        <w:tblStyle w:val="TableGrid"/>
        <w:tblW w:w="1046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659"/>
        <w:gridCol w:w="1708"/>
        <w:gridCol w:w="1099"/>
      </w:tblGrid>
      <w:tr>
        <w:trPr>
          <w:trHeight w:val="485" w:hRule="atLeast"/>
        </w:trPr>
        <w:tc>
          <w:tcPr>
            <w:tcW w:w="7659" w:type="dxa"/>
            <w:tcBorders>
              <w:top w:val="nil"/>
              <w:left w:val="nil"/>
              <w:bottom w:val="nil"/>
              <w:right w:val="nil"/>
            </w:tcBorders>
          </w:tcPr>
          <w:p>
            <w:pPr>
              <w:pStyle w:val="Normal"/>
              <w:widowControl w:val="false"/>
              <w:suppressAutoHyphens w:val="true"/>
              <w:spacing w:lineRule="auto" w:line="240" w:before="80" w:after="80"/>
              <w:jc w:val="left"/>
              <w:rPr>
                <w:rFonts w:ascii="DejaVu Sans Light" w:hAnsi="DejaVu Sans Light"/>
              </w:rPr>
            </w:pPr>
            <w:r>
              <w:rPr>
                <w:rFonts w:eastAsia="Calibri" w:cs="Open Sans Light" w:ascii="DejaVu Sans Light" w:hAnsi="DejaVu Sans Light"/>
                <w:b/>
                <w:kern w:val="0"/>
                <w:sz w:val="20"/>
                <w:szCs w:val="22"/>
                <w:lang w:val="en-GB" w:eastAsia="en-US" w:bidi="ar-SA"/>
              </w:rPr>
              <w:t>Name</w:t>
            </w:r>
          </w:p>
        </w:tc>
        <w:tc>
          <w:tcPr>
            <w:tcW w:w="1708" w:type="dxa"/>
            <w:tcBorders>
              <w:top w:val="nil"/>
              <w:left w:val="nil"/>
              <w:bottom w:val="nil"/>
              <w:right w:val="nil"/>
            </w:tcBorders>
          </w:tcPr>
          <w:p>
            <w:pPr>
              <w:pStyle w:val="Normal"/>
              <w:widowControl w:val="false"/>
              <w:tabs>
                <w:tab w:val="clear" w:pos="720"/>
                <w:tab w:val="left" w:pos="1485" w:leader="none"/>
              </w:tabs>
              <w:suppressAutoHyphens w:val="true"/>
              <w:spacing w:lineRule="auto" w:line="240" w:before="80" w:after="80"/>
              <w:jc w:val="left"/>
              <w:rPr>
                <w:rFonts w:ascii="DejaVu Sans Light" w:hAnsi="DejaVu Sans Light"/>
              </w:rPr>
            </w:pPr>
            <w:r>
              <w:rPr>
                <w:rFonts w:eastAsia="Calibri" w:cs="Open Sans Light" w:ascii="DejaVu Sans Light" w:hAnsi="DejaVu Sans Light"/>
                <w:b/>
                <w:kern w:val="0"/>
                <w:sz w:val="20"/>
                <w:szCs w:val="20"/>
                <w:lang w:val="en-GB" w:eastAsia="en-US" w:bidi="ar-SA"/>
              </w:rPr>
              <w:t>Amount</w:t>
            </w:r>
          </w:p>
        </w:tc>
        <w:tc>
          <w:tcPr>
            <w:tcW w:w="1099" w:type="dxa"/>
            <w:tcBorders>
              <w:top w:val="nil"/>
              <w:left w:val="nil"/>
              <w:bottom w:val="nil"/>
              <w:right w:val="nil"/>
            </w:tcBorders>
          </w:tcPr>
          <w:p>
            <w:pPr>
              <w:pStyle w:val="Normal"/>
              <w:widowControl w:val="false"/>
              <w:tabs>
                <w:tab w:val="clear" w:pos="720"/>
                <w:tab w:val="left" w:pos="1485" w:leader="none"/>
              </w:tabs>
              <w:suppressAutoHyphens w:val="true"/>
              <w:spacing w:lineRule="auto" w:line="240" w:before="80" w:after="80"/>
              <w:jc w:val="left"/>
              <w:rPr>
                <w:rFonts w:ascii="DejaVu Sans Light" w:hAnsi="DejaVu Sans Light"/>
              </w:rPr>
            </w:pPr>
            <w:r>
              <w:rPr>
                <w:rFonts w:eastAsia="Calibri" w:cs="Open Sans Light" w:ascii="DejaVu Sans Light" w:hAnsi="DejaVu Sans Light"/>
                <w:b/>
                <w:kern w:val="0"/>
                <w:sz w:val="20"/>
                <w:szCs w:val="20"/>
                <w:lang w:val="en-GB" w:eastAsia="en-US" w:bidi="ar-SA"/>
              </w:rPr>
              <w:t>Year</w:t>
            </w:r>
          </w:p>
        </w:tc>
      </w:tr>
      <w:tr>
        <w:trPr/>
        <w:tc>
          <w:tcPr>
            <w:tcW w:w="7659" w:type="dxa"/>
            <w:tcBorders>
              <w:top w:val="nil"/>
              <w:left w:val="nil"/>
              <w:bottom w:val="nil"/>
              <w:right w:val="nil"/>
            </w:tcBorders>
          </w:tcPr>
          <w:p>
            <w:pPr>
              <w:pStyle w:val="Normal"/>
              <w:widowControl w:val="false"/>
              <w:suppressAutoHyphens w:val="true"/>
              <w:spacing w:lineRule="auto" w:line="240" w:before="80" w:after="80"/>
              <w:jc w:val="left"/>
              <w:rPr>
                <w:rFonts w:ascii="DejaVu Sans Light" w:hAnsi="DejaVu Sans Light"/>
              </w:rPr>
            </w:pPr>
            <w:r>
              <w:rPr>
                <w:rFonts w:eastAsia="Calibri" w:cs="Open Sans Light" w:ascii="DejaVu Sans Light" w:hAnsi="DejaVu Sans Light"/>
                <w:kern w:val="0"/>
                <w:sz w:val="20"/>
                <w:szCs w:val="22"/>
                <w:lang w:val="en-GB" w:eastAsia="en-US" w:bidi="ar-SA"/>
              </w:rPr>
              <w:t xml:space="preserve">Second Runner up for the Rapid+TcT poster challenge </w:t>
            </w:r>
          </w:p>
        </w:tc>
        <w:tc>
          <w:tcPr>
            <w:tcW w:w="1708" w:type="dxa"/>
            <w:tcBorders>
              <w:top w:val="nil"/>
              <w:left w:val="nil"/>
              <w:bottom w:val="nil"/>
              <w:right w:val="nil"/>
            </w:tcBorders>
          </w:tcPr>
          <w:p>
            <w:pPr>
              <w:pStyle w:val="Normal"/>
              <w:widowControl w:val="false"/>
              <w:suppressAutoHyphens w:val="true"/>
              <w:spacing w:lineRule="auto" w:line="240" w:before="80" w:after="80"/>
              <w:jc w:val="left"/>
              <w:rPr>
                <w:rFonts w:ascii="DejaVu Sans Light" w:hAnsi="DejaVu Sans Light"/>
              </w:rPr>
            </w:pPr>
            <w:r>
              <w:rPr>
                <w:rFonts w:eastAsia="Calibri" w:cs="Open Sans Light" w:ascii="DejaVu Sans Light" w:hAnsi="DejaVu Sans Light"/>
                <w:kern w:val="0"/>
                <w:sz w:val="20"/>
                <w:szCs w:val="20"/>
                <w:lang w:val="en-GB" w:eastAsia="en-US" w:bidi="ar-SA"/>
              </w:rPr>
              <w:t xml:space="preserve">250$ (USD) </w:t>
            </w:r>
          </w:p>
        </w:tc>
        <w:tc>
          <w:tcPr>
            <w:tcW w:w="1099" w:type="dxa"/>
            <w:tcBorders>
              <w:top w:val="nil"/>
              <w:left w:val="nil"/>
              <w:bottom w:val="nil"/>
              <w:right w:val="nil"/>
            </w:tcBorders>
          </w:tcPr>
          <w:p>
            <w:pPr>
              <w:pStyle w:val="Normal"/>
              <w:widowControl w:val="false"/>
              <w:suppressAutoHyphens w:val="true"/>
              <w:spacing w:lineRule="auto" w:line="240" w:before="80" w:after="80"/>
              <w:jc w:val="left"/>
              <w:rPr>
                <w:rFonts w:ascii="DejaVu Sans Light" w:hAnsi="DejaVu Sans Light"/>
              </w:rPr>
            </w:pPr>
            <w:r>
              <w:rPr>
                <w:rFonts w:eastAsia="Calibri" w:cs="Open Sans Light" w:ascii="DejaVu Sans Light" w:hAnsi="DejaVu Sans Light"/>
                <w:kern w:val="0"/>
                <w:sz w:val="20"/>
                <w:szCs w:val="20"/>
                <w:lang w:val="en-GB" w:eastAsia="en-US" w:bidi="ar-SA"/>
              </w:rPr>
              <w:t>2019</w:t>
            </w:r>
          </w:p>
        </w:tc>
      </w:tr>
      <w:tr>
        <w:trPr/>
        <w:tc>
          <w:tcPr>
            <w:tcW w:w="7659" w:type="dxa"/>
            <w:tcBorders>
              <w:top w:val="nil"/>
              <w:left w:val="nil"/>
              <w:bottom w:val="nil"/>
              <w:right w:val="nil"/>
            </w:tcBorders>
          </w:tcPr>
          <w:p>
            <w:pPr>
              <w:pStyle w:val="Normal"/>
              <w:widowControl w:val="false"/>
              <w:suppressAutoHyphens w:val="true"/>
              <w:spacing w:lineRule="auto" w:line="240" w:before="80" w:after="80"/>
              <w:jc w:val="left"/>
              <w:rPr>
                <w:rFonts w:ascii="DejaVu Sans Light" w:hAnsi="DejaVu Sans Light"/>
              </w:rPr>
            </w:pPr>
            <w:r>
              <w:rPr>
                <w:rFonts w:eastAsia="Calibri" w:cs="Open Sans Light" w:ascii="DejaVu Sans Light" w:hAnsi="DejaVu Sans Light"/>
                <w:kern w:val="0"/>
                <w:sz w:val="20"/>
                <w:szCs w:val="22"/>
                <w:lang w:val="en-GB" w:eastAsia="en-US" w:bidi="ar-SA"/>
              </w:rPr>
              <w:t>Graduate Research Studentships</w:t>
            </w:r>
          </w:p>
        </w:tc>
        <w:tc>
          <w:tcPr>
            <w:tcW w:w="1708" w:type="dxa"/>
            <w:tcBorders>
              <w:top w:val="nil"/>
              <w:left w:val="nil"/>
              <w:bottom w:val="nil"/>
              <w:right w:val="nil"/>
            </w:tcBorders>
          </w:tcPr>
          <w:p>
            <w:pPr>
              <w:pStyle w:val="Normal"/>
              <w:widowControl w:val="false"/>
              <w:suppressAutoHyphens w:val="true"/>
              <w:spacing w:lineRule="auto" w:line="240" w:before="80" w:after="80"/>
              <w:jc w:val="left"/>
              <w:rPr>
                <w:rFonts w:ascii="DejaVu Sans Light" w:hAnsi="DejaVu Sans Light"/>
              </w:rPr>
            </w:pPr>
            <w:r>
              <w:rPr>
                <w:rFonts w:eastAsia="Calibri" w:cs="Open Sans Light" w:ascii="DejaVu Sans Light" w:hAnsi="DejaVu Sans Light"/>
                <w:kern w:val="0"/>
                <w:sz w:val="20"/>
                <w:szCs w:val="20"/>
                <w:lang w:val="en-GB" w:eastAsia="en-US" w:bidi="ar-SA"/>
              </w:rPr>
              <w:t>7500$/Semester</w:t>
            </w:r>
          </w:p>
        </w:tc>
        <w:tc>
          <w:tcPr>
            <w:tcW w:w="1099" w:type="dxa"/>
            <w:tcBorders>
              <w:top w:val="nil"/>
              <w:left w:val="nil"/>
              <w:bottom w:val="nil"/>
              <w:right w:val="nil"/>
            </w:tcBorders>
          </w:tcPr>
          <w:p>
            <w:pPr>
              <w:pStyle w:val="Normal"/>
              <w:widowControl w:val="false"/>
              <w:suppressAutoHyphens w:val="true"/>
              <w:spacing w:lineRule="auto" w:line="240" w:before="80" w:after="80"/>
              <w:jc w:val="left"/>
              <w:rPr>
                <w:rFonts w:ascii="DejaVu Sans Light" w:hAnsi="DejaVu Sans Light"/>
              </w:rPr>
            </w:pPr>
            <w:r>
              <w:rPr>
                <w:rFonts w:eastAsia="Calibri" w:cs="Open Sans Light" w:ascii="DejaVu Sans Light" w:hAnsi="DejaVu Sans Light"/>
                <w:kern w:val="0"/>
                <w:sz w:val="20"/>
                <w:szCs w:val="20"/>
                <w:lang w:val="en-GB" w:eastAsia="en-US" w:bidi="ar-SA"/>
              </w:rPr>
              <w:t xml:space="preserve">2018 </w:t>
            </w:r>
          </w:p>
        </w:tc>
      </w:tr>
      <w:tr>
        <w:trPr/>
        <w:tc>
          <w:tcPr>
            <w:tcW w:w="7659" w:type="dxa"/>
            <w:tcBorders>
              <w:top w:val="nil"/>
              <w:left w:val="nil"/>
              <w:bottom w:val="nil"/>
              <w:right w:val="nil"/>
            </w:tcBorders>
          </w:tcPr>
          <w:p>
            <w:pPr>
              <w:pStyle w:val="Normal"/>
              <w:widowControl w:val="false"/>
              <w:suppressAutoHyphens w:val="true"/>
              <w:spacing w:lineRule="auto" w:line="240" w:before="80" w:after="80"/>
              <w:jc w:val="left"/>
              <w:rPr>
                <w:rFonts w:ascii="DejaVu Sans Light" w:hAnsi="DejaVu Sans Light"/>
              </w:rPr>
            </w:pPr>
            <w:r>
              <w:rPr>
                <w:rFonts w:eastAsia="Calibri" w:cs="Open Sans Light" w:ascii="DejaVu Sans Light" w:hAnsi="DejaVu Sans Light"/>
                <w:kern w:val="0"/>
                <w:sz w:val="20"/>
                <w:szCs w:val="20"/>
                <w:lang w:val="en-GB" w:eastAsia="en-US" w:bidi="ar-SA"/>
              </w:rPr>
              <w:t>UW Grad Scholarship</w:t>
            </w:r>
          </w:p>
        </w:tc>
        <w:tc>
          <w:tcPr>
            <w:tcW w:w="1708" w:type="dxa"/>
            <w:tcBorders>
              <w:top w:val="nil"/>
              <w:left w:val="nil"/>
              <w:bottom w:val="nil"/>
              <w:right w:val="nil"/>
            </w:tcBorders>
          </w:tcPr>
          <w:p>
            <w:pPr>
              <w:pStyle w:val="Normal"/>
              <w:widowControl w:val="false"/>
              <w:suppressAutoHyphens w:val="true"/>
              <w:spacing w:lineRule="auto" w:line="240" w:before="80" w:after="80"/>
              <w:jc w:val="left"/>
              <w:rPr>
                <w:rFonts w:ascii="DejaVu Sans Light" w:hAnsi="DejaVu Sans Light"/>
              </w:rPr>
            </w:pPr>
            <w:r>
              <w:rPr>
                <w:rFonts w:eastAsia="Calibri" w:cs="Open Sans Light" w:ascii="DejaVu Sans Light" w:hAnsi="DejaVu Sans Light"/>
                <w:kern w:val="0"/>
                <w:sz w:val="20"/>
                <w:szCs w:val="20"/>
                <w:lang w:val="en-GB" w:eastAsia="en-US" w:bidi="ar-SA"/>
              </w:rPr>
              <w:t>1000$</w:t>
            </w:r>
          </w:p>
        </w:tc>
        <w:tc>
          <w:tcPr>
            <w:tcW w:w="1099" w:type="dxa"/>
            <w:tcBorders>
              <w:top w:val="nil"/>
              <w:left w:val="nil"/>
              <w:bottom w:val="nil"/>
              <w:right w:val="nil"/>
            </w:tcBorders>
          </w:tcPr>
          <w:p>
            <w:pPr>
              <w:pStyle w:val="Normal"/>
              <w:widowControl w:val="false"/>
              <w:suppressAutoHyphens w:val="true"/>
              <w:spacing w:lineRule="auto" w:line="240" w:before="80" w:after="80"/>
              <w:jc w:val="left"/>
              <w:rPr>
                <w:rFonts w:ascii="DejaVu Sans Light" w:hAnsi="DejaVu Sans Light"/>
              </w:rPr>
            </w:pPr>
            <w:r>
              <w:rPr>
                <w:rFonts w:eastAsia="Calibri" w:cs="Open Sans Light" w:ascii="DejaVu Sans Light" w:hAnsi="DejaVu Sans Light"/>
                <w:kern w:val="0"/>
                <w:sz w:val="20"/>
                <w:szCs w:val="20"/>
                <w:lang w:val="en-GB" w:eastAsia="en-US" w:bidi="ar-SA"/>
              </w:rPr>
              <w:t xml:space="preserve">2018 </w:t>
            </w:r>
          </w:p>
        </w:tc>
      </w:tr>
      <w:tr>
        <w:trPr/>
        <w:tc>
          <w:tcPr>
            <w:tcW w:w="7659" w:type="dxa"/>
            <w:tcBorders>
              <w:top w:val="nil"/>
              <w:left w:val="nil"/>
              <w:bottom w:val="nil"/>
              <w:right w:val="nil"/>
            </w:tcBorders>
          </w:tcPr>
          <w:p>
            <w:pPr>
              <w:pStyle w:val="Normal"/>
              <w:widowControl w:val="false"/>
              <w:suppressAutoHyphens w:val="true"/>
              <w:spacing w:lineRule="auto" w:line="240" w:before="80" w:after="80"/>
              <w:jc w:val="left"/>
              <w:rPr>
                <w:rFonts w:ascii="DejaVu Sans Light" w:hAnsi="DejaVu Sans Light"/>
              </w:rPr>
            </w:pPr>
            <w:r>
              <w:rPr>
                <w:rFonts w:eastAsia="Calibri" w:cs="Open Sans Light" w:ascii="DejaVu Sans Light" w:hAnsi="DejaVu Sans Light"/>
                <w:kern w:val="0"/>
                <w:sz w:val="20"/>
                <w:szCs w:val="22"/>
                <w:lang w:val="en-GB" w:eastAsia="en-US" w:bidi="ar-SA"/>
              </w:rPr>
              <w:t>Finalist of the CanadaMakes 3D Challenge</w:t>
            </w:r>
          </w:p>
        </w:tc>
        <w:tc>
          <w:tcPr>
            <w:tcW w:w="1708" w:type="dxa"/>
            <w:tcBorders>
              <w:top w:val="nil"/>
              <w:left w:val="nil"/>
              <w:bottom w:val="nil"/>
              <w:right w:val="nil"/>
            </w:tcBorders>
          </w:tcPr>
          <w:p>
            <w:pPr>
              <w:pStyle w:val="Normal"/>
              <w:widowControl w:val="false"/>
              <w:suppressAutoHyphens w:val="true"/>
              <w:spacing w:lineRule="auto" w:line="240" w:before="80" w:after="80"/>
              <w:jc w:val="left"/>
              <w:rPr>
                <w:rFonts w:ascii="DejaVu Sans Light" w:hAnsi="DejaVu Sans Light"/>
              </w:rPr>
            </w:pPr>
            <w:r>
              <w:rPr>
                <w:rFonts w:eastAsia="Calibri" w:cs="Open Sans Light" w:ascii="DejaVu Sans Light" w:hAnsi="DejaVu Sans Light"/>
                <w:kern w:val="0"/>
                <w:sz w:val="20"/>
                <w:szCs w:val="20"/>
                <w:lang w:val="en-GB" w:eastAsia="en-US" w:bidi="ar-SA"/>
              </w:rPr>
              <w:t>1000$</w:t>
            </w:r>
          </w:p>
        </w:tc>
        <w:tc>
          <w:tcPr>
            <w:tcW w:w="1099" w:type="dxa"/>
            <w:tcBorders>
              <w:top w:val="nil"/>
              <w:left w:val="nil"/>
              <w:bottom w:val="nil"/>
              <w:right w:val="nil"/>
            </w:tcBorders>
          </w:tcPr>
          <w:p>
            <w:pPr>
              <w:pStyle w:val="Normal"/>
              <w:widowControl w:val="false"/>
              <w:suppressAutoHyphens w:val="true"/>
              <w:spacing w:lineRule="auto" w:line="240" w:before="80" w:after="80"/>
              <w:jc w:val="left"/>
              <w:rPr>
                <w:rFonts w:ascii="DejaVu Sans Light" w:hAnsi="DejaVu Sans Light"/>
              </w:rPr>
            </w:pPr>
            <w:r>
              <w:rPr>
                <w:rFonts w:eastAsia="Calibri" w:cs="Open Sans Light" w:ascii="DejaVu Sans Light" w:hAnsi="DejaVu Sans Light"/>
                <w:kern w:val="0"/>
                <w:sz w:val="20"/>
                <w:szCs w:val="20"/>
                <w:lang w:val="en-GB" w:eastAsia="en-US" w:bidi="ar-SA"/>
              </w:rPr>
              <w:t xml:space="preserve">2018 </w:t>
            </w:r>
          </w:p>
        </w:tc>
      </w:tr>
      <w:tr>
        <w:trPr/>
        <w:tc>
          <w:tcPr>
            <w:tcW w:w="7659" w:type="dxa"/>
            <w:tcBorders>
              <w:top w:val="nil"/>
              <w:left w:val="nil"/>
              <w:bottom w:val="nil"/>
              <w:right w:val="nil"/>
            </w:tcBorders>
          </w:tcPr>
          <w:p>
            <w:pPr>
              <w:pStyle w:val="Normal"/>
              <w:widowControl w:val="false"/>
              <w:suppressAutoHyphens w:val="true"/>
              <w:spacing w:lineRule="auto" w:line="240" w:before="80" w:after="80"/>
              <w:jc w:val="left"/>
              <w:rPr>
                <w:rFonts w:ascii="DejaVu Sans Light" w:hAnsi="DejaVu Sans Light"/>
              </w:rPr>
            </w:pPr>
            <w:r>
              <w:rPr>
                <w:rFonts w:eastAsia="Calibri" w:cs="Open Sans Light" w:ascii="DejaVu Sans Light" w:hAnsi="DejaVu Sans Light"/>
                <w:kern w:val="0"/>
                <w:sz w:val="20"/>
                <w:szCs w:val="20"/>
                <w:lang w:val="en-GB" w:eastAsia="en-US" w:bidi="ar-SA"/>
              </w:rPr>
              <w:t xml:space="preserve">MIAE funding for the trip to the </w:t>
            </w:r>
            <w:r>
              <w:rPr>
                <w:rFonts w:eastAsia="Calibri" w:cs="Open Sans Light" w:ascii="DejaVu Sans Light" w:hAnsi="DejaVu Sans Light"/>
                <w:kern w:val="0"/>
                <w:sz w:val="20"/>
                <w:szCs w:val="22"/>
                <w:lang w:val="en-GB" w:eastAsia="en-US" w:bidi="ar-SA"/>
              </w:rPr>
              <w:t>International Paris Air Show</w:t>
            </w:r>
          </w:p>
        </w:tc>
        <w:tc>
          <w:tcPr>
            <w:tcW w:w="1708" w:type="dxa"/>
            <w:tcBorders>
              <w:top w:val="nil"/>
              <w:left w:val="nil"/>
              <w:bottom w:val="nil"/>
              <w:right w:val="nil"/>
            </w:tcBorders>
          </w:tcPr>
          <w:p>
            <w:pPr>
              <w:pStyle w:val="Normal"/>
              <w:widowControl w:val="false"/>
              <w:suppressAutoHyphens w:val="true"/>
              <w:spacing w:lineRule="auto" w:line="240" w:before="80" w:after="80"/>
              <w:jc w:val="left"/>
              <w:rPr>
                <w:rFonts w:ascii="DejaVu Sans Light" w:hAnsi="DejaVu Sans Light"/>
              </w:rPr>
            </w:pPr>
            <w:r>
              <w:rPr>
                <w:rFonts w:eastAsia="Calibri" w:cs="Open Sans Light" w:ascii="DejaVu Sans Light" w:hAnsi="DejaVu Sans Light"/>
                <w:kern w:val="0"/>
                <w:sz w:val="20"/>
                <w:szCs w:val="20"/>
                <w:lang w:val="en-GB" w:eastAsia="en-US" w:bidi="ar-SA"/>
              </w:rPr>
              <w:t>NA</w:t>
            </w:r>
          </w:p>
        </w:tc>
        <w:tc>
          <w:tcPr>
            <w:tcW w:w="1099" w:type="dxa"/>
            <w:tcBorders>
              <w:top w:val="nil"/>
              <w:left w:val="nil"/>
              <w:bottom w:val="nil"/>
              <w:right w:val="nil"/>
            </w:tcBorders>
          </w:tcPr>
          <w:p>
            <w:pPr>
              <w:pStyle w:val="Normal"/>
              <w:widowControl w:val="false"/>
              <w:suppressAutoHyphens w:val="true"/>
              <w:spacing w:lineRule="auto" w:line="240" w:before="80" w:after="80"/>
              <w:jc w:val="left"/>
              <w:rPr>
                <w:rFonts w:ascii="DejaVu Sans Light" w:hAnsi="DejaVu Sans Light"/>
              </w:rPr>
            </w:pPr>
            <w:r>
              <w:rPr>
                <w:rFonts w:eastAsia="Calibri" w:cs="Open Sans Light" w:ascii="DejaVu Sans Light" w:hAnsi="DejaVu Sans Light"/>
                <w:kern w:val="0"/>
                <w:sz w:val="20"/>
                <w:szCs w:val="20"/>
                <w:lang w:val="en-GB" w:eastAsia="en-US" w:bidi="ar-SA"/>
              </w:rPr>
              <w:t>2017</w:t>
            </w:r>
          </w:p>
        </w:tc>
      </w:tr>
      <w:tr>
        <w:trPr/>
        <w:tc>
          <w:tcPr>
            <w:tcW w:w="7659" w:type="dxa"/>
            <w:tcBorders>
              <w:top w:val="nil"/>
              <w:left w:val="nil"/>
              <w:bottom w:val="nil"/>
              <w:right w:val="nil"/>
            </w:tcBorders>
          </w:tcPr>
          <w:p>
            <w:pPr>
              <w:pStyle w:val="Normal"/>
              <w:widowControl w:val="false"/>
              <w:suppressAutoHyphens w:val="true"/>
              <w:spacing w:lineRule="auto" w:line="240" w:before="80" w:after="80"/>
              <w:jc w:val="left"/>
              <w:rPr>
                <w:rFonts w:ascii="DejaVu Sans Light" w:hAnsi="DejaVu Sans Light"/>
              </w:rPr>
            </w:pPr>
            <w:r>
              <w:rPr>
                <w:rFonts w:eastAsia="Calibri" w:cs="Open Sans Light" w:ascii="DejaVu Sans Light" w:hAnsi="DejaVu Sans Light"/>
                <w:kern w:val="0"/>
                <w:sz w:val="20"/>
                <w:szCs w:val="20"/>
                <w:lang w:val="en-GB" w:eastAsia="en-US" w:bidi="ar-SA"/>
              </w:rPr>
              <w:t xml:space="preserve">MIAE funding for the international summer school of Beihang University, Beijing, China </w:t>
            </w:r>
          </w:p>
        </w:tc>
        <w:tc>
          <w:tcPr>
            <w:tcW w:w="1708" w:type="dxa"/>
            <w:tcBorders>
              <w:top w:val="nil"/>
              <w:left w:val="nil"/>
              <w:bottom w:val="nil"/>
              <w:right w:val="nil"/>
            </w:tcBorders>
          </w:tcPr>
          <w:p>
            <w:pPr>
              <w:pStyle w:val="Normal"/>
              <w:widowControl w:val="false"/>
              <w:suppressAutoHyphens w:val="true"/>
              <w:spacing w:lineRule="auto" w:line="240" w:before="80" w:after="80"/>
              <w:jc w:val="left"/>
              <w:rPr>
                <w:rFonts w:ascii="DejaVu Sans Light" w:hAnsi="DejaVu Sans Light"/>
              </w:rPr>
            </w:pPr>
            <w:r>
              <w:rPr>
                <w:rFonts w:eastAsia="Calibri" w:cs="Open Sans Light" w:ascii="DejaVu Sans Light" w:hAnsi="DejaVu Sans Light"/>
                <w:kern w:val="0"/>
                <w:sz w:val="20"/>
                <w:szCs w:val="20"/>
                <w:lang w:val="en-GB" w:eastAsia="en-US" w:bidi="ar-SA"/>
              </w:rPr>
              <w:t xml:space="preserve">2000$ </w:t>
            </w:r>
          </w:p>
        </w:tc>
        <w:tc>
          <w:tcPr>
            <w:tcW w:w="1099" w:type="dxa"/>
            <w:tcBorders>
              <w:top w:val="nil"/>
              <w:left w:val="nil"/>
              <w:bottom w:val="nil"/>
              <w:right w:val="nil"/>
            </w:tcBorders>
          </w:tcPr>
          <w:p>
            <w:pPr>
              <w:pStyle w:val="Normal"/>
              <w:widowControl w:val="false"/>
              <w:suppressAutoHyphens w:val="true"/>
              <w:spacing w:lineRule="auto" w:line="240" w:before="80" w:after="80"/>
              <w:jc w:val="left"/>
              <w:rPr>
                <w:rFonts w:ascii="DejaVu Sans Light" w:hAnsi="DejaVu Sans Light"/>
              </w:rPr>
            </w:pPr>
            <w:r>
              <w:rPr>
                <w:rFonts w:eastAsia="Calibri" w:cs="Open Sans Light" w:ascii="DejaVu Sans Light" w:hAnsi="DejaVu Sans Light"/>
                <w:kern w:val="0"/>
                <w:sz w:val="20"/>
                <w:szCs w:val="20"/>
                <w:lang w:val="en-GB" w:eastAsia="en-US" w:bidi="ar-SA"/>
              </w:rPr>
              <w:t xml:space="preserve">2016 </w:t>
            </w:r>
          </w:p>
        </w:tc>
      </w:tr>
      <w:tr>
        <w:trPr/>
        <w:tc>
          <w:tcPr>
            <w:tcW w:w="7659" w:type="dxa"/>
            <w:tcBorders>
              <w:top w:val="nil"/>
              <w:left w:val="nil"/>
              <w:bottom w:val="nil"/>
              <w:right w:val="nil"/>
            </w:tcBorders>
          </w:tcPr>
          <w:p>
            <w:pPr>
              <w:pStyle w:val="Normal"/>
              <w:widowControl w:val="false"/>
              <w:suppressAutoHyphens w:val="true"/>
              <w:spacing w:lineRule="auto" w:line="240" w:before="80" w:after="80"/>
              <w:jc w:val="left"/>
              <w:rPr>
                <w:rFonts w:ascii="DejaVu Sans Light" w:hAnsi="DejaVu Sans Light"/>
              </w:rPr>
            </w:pPr>
            <w:r>
              <w:rPr>
                <w:rFonts w:eastAsia="Calibri" w:cs="Open Sans Light" w:ascii="DejaVu Sans Light" w:hAnsi="DejaVu Sans Light"/>
                <w:kern w:val="0"/>
                <w:sz w:val="20"/>
                <w:szCs w:val="22"/>
                <w:lang w:val="en-GB" w:eastAsia="en-US" w:bidi="ar-SA"/>
              </w:rPr>
              <w:t xml:space="preserve">NSERC Undergraduate Summer Research Award </w:t>
            </w:r>
          </w:p>
        </w:tc>
        <w:tc>
          <w:tcPr>
            <w:tcW w:w="1708" w:type="dxa"/>
            <w:tcBorders>
              <w:top w:val="nil"/>
              <w:left w:val="nil"/>
              <w:bottom w:val="nil"/>
              <w:right w:val="nil"/>
            </w:tcBorders>
          </w:tcPr>
          <w:p>
            <w:pPr>
              <w:pStyle w:val="Normal"/>
              <w:widowControl w:val="false"/>
              <w:suppressAutoHyphens w:val="true"/>
              <w:spacing w:lineRule="auto" w:line="240" w:before="80" w:after="80"/>
              <w:jc w:val="left"/>
              <w:rPr>
                <w:rFonts w:ascii="DejaVu Sans Light" w:hAnsi="DejaVu Sans Light"/>
              </w:rPr>
            </w:pPr>
            <w:r>
              <w:rPr>
                <w:rFonts w:eastAsia="Calibri" w:cs="Open Sans Light" w:ascii="DejaVu Sans Light" w:hAnsi="DejaVu Sans Light"/>
                <w:kern w:val="0"/>
                <w:sz w:val="20"/>
                <w:szCs w:val="20"/>
                <w:lang w:val="en-GB" w:eastAsia="en-US" w:bidi="ar-SA"/>
              </w:rPr>
              <w:t>5625$</w:t>
            </w:r>
          </w:p>
        </w:tc>
        <w:tc>
          <w:tcPr>
            <w:tcW w:w="1099" w:type="dxa"/>
            <w:tcBorders>
              <w:top w:val="nil"/>
              <w:left w:val="nil"/>
              <w:bottom w:val="nil"/>
              <w:right w:val="nil"/>
            </w:tcBorders>
          </w:tcPr>
          <w:p>
            <w:pPr>
              <w:pStyle w:val="Normal"/>
              <w:widowControl w:val="false"/>
              <w:suppressAutoHyphens w:val="true"/>
              <w:spacing w:lineRule="auto" w:line="240" w:before="80" w:after="80"/>
              <w:jc w:val="left"/>
              <w:rPr>
                <w:rFonts w:ascii="DejaVu Sans Light" w:hAnsi="DejaVu Sans Light"/>
              </w:rPr>
            </w:pPr>
            <w:r>
              <w:rPr>
                <w:rFonts w:eastAsia="Calibri" w:cs="Open Sans Light" w:ascii="DejaVu Sans Light" w:hAnsi="DejaVu Sans Light"/>
                <w:kern w:val="0"/>
                <w:sz w:val="20"/>
                <w:szCs w:val="20"/>
                <w:lang w:val="en-GB" w:eastAsia="en-US" w:bidi="ar-SA"/>
              </w:rPr>
              <w:t>2014</w:t>
            </w:r>
          </w:p>
        </w:tc>
      </w:tr>
      <w:tr>
        <w:trPr/>
        <w:tc>
          <w:tcPr>
            <w:tcW w:w="7659" w:type="dxa"/>
            <w:tcBorders>
              <w:top w:val="nil"/>
              <w:left w:val="nil"/>
              <w:bottom w:val="nil"/>
              <w:right w:val="nil"/>
            </w:tcBorders>
          </w:tcPr>
          <w:p>
            <w:pPr>
              <w:pStyle w:val="Normal"/>
              <w:widowControl w:val="false"/>
              <w:suppressAutoHyphens w:val="true"/>
              <w:spacing w:lineRule="auto" w:line="240" w:before="80" w:after="80"/>
              <w:jc w:val="left"/>
              <w:rPr>
                <w:rFonts w:ascii="DejaVu Sans Light" w:hAnsi="DejaVu Sans Light"/>
              </w:rPr>
            </w:pPr>
            <w:r>
              <w:rPr>
                <w:rFonts w:eastAsia="Calibri" w:cs="Open Sans Light" w:ascii="DejaVu Sans Light" w:hAnsi="DejaVu Sans Light"/>
                <w:kern w:val="0"/>
                <w:sz w:val="20"/>
                <w:szCs w:val="22"/>
                <w:lang w:val="en-GB" w:eastAsia="en-US" w:bidi="ar-SA"/>
              </w:rPr>
              <w:t>Recipient of the Jackie Robinson scholarship Award (for the contribution to the work done within the community)</w:t>
            </w:r>
          </w:p>
        </w:tc>
        <w:tc>
          <w:tcPr>
            <w:tcW w:w="1708" w:type="dxa"/>
            <w:tcBorders>
              <w:top w:val="nil"/>
              <w:left w:val="nil"/>
              <w:bottom w:val="nil"/>
              <w:right w:val="nil"/>
            </w:tcBorders>
          </w:tcPr>
          <w:p>
            <w:pPr>
              <w:pStyle w:val="Normal"/>
              <w:widowControl w:val="false"/>
              <w:suppressAutoHyphens w:val="true"/>
              <w:spacing w:lineRule="auto" w:line="240" w:before="80" w:after="80"/>
              <w:jc w:val="left"/>
              <w:rPr>
                <w:rFonts w:ascii="DejaVu Sans Light" w:hAnsi="DejaVu Sans Light"/>
              </w:rPr>
            </w:pPr>
            <w:r>
              <w:rPr>
                <w:rFonts w:eastAsia="Calibri" w:cs="Open Sans Light" w:ascii="DejaVu Sans Light" w:hAnsi="DejaVu Sans Light"/>
                <w:kern w:val="0"/>
                <w:sz w:val="20"/>
                <w:szCs w:val="20"/>
                <w:lang w:val="en-GB" w:eastAsia="en-US" w:bidi="ar-SA"/>
              </w:rPr>
              <w:t>1000$</w:t>
            </w:r>
          </w:p>
        </w:tc>
        <w:tc>
          <w:tcPr>
            <w:tcW w:w="1099" w:type="dxa"/>
            <w:tcBorders>
              <w:top w:val="nil"/>
              <w:left w:val="nil"/>
              <w:bottom w:val="nil"/>
              <w:right w:val="nil"/>
            </w:tcBorders>
          </w:tcPr>
          <w:p>
            <w:pPr>
              <w:pStyle w:val="Normal"/>
              <w:widowControl w:val="false"/>
              <w:suppressAutoHyphens w:val="true"/>
              <w:spacing w:lineRule="auto" w:line="240" w:before="80" w:after="80"/>
              <w:jc w:val="left"/>
              <w:rPr>
                <w:rFonts w:ascii="DejaVu Sans Light" w:hAnsi="DejaVu Sans Light"/>
              </w:rPr>
            </w:pPr>
            <w:r>
              <w:rPr>
                <w:rFonts w:eastAsia="Calibri" w:cs="Open Sans Light" w:ascii="DejaVu Sans Light" w:hAnsi="DejaVu Sans Light"/>
                <w:kern w:val="0"/>
                <w:sz w:val="20"/>
                <w:szCs w:val="20"/>
                <w:lang w:val="en-GB" w:eastAsia="en-US" w:bidi="ar-SA"/>
              </w:rPr>
              <w:t xml:space="preserve">2013 </w:t>
            </w:r>
          </w:p>
        </w:tc>
      </w:tr>
    </w:tbl>
    <w:p>
      <w:pPr>
        <w:pStyle w:val="Normal"/>
        <w:spacing w:before="80" w:after="80"/>
        <w:rPr>
          <w:rFonts w:ascii="DejaVu Sans Light" w:hAnsi="DejaVu Sans Light" w:cs="Open Sans Light"/>
          <w:b/>
          <w:b/>
          <w:spacing w:val="60"/>
          <w:shd w:fill="F2F2F2" w:val="clear"/>
        </w:rPr>
      </w:pPr>
      <w:r>
        <w:rPr>
          <w:rFonts w:cs="Open Sans Light" w:ascii="DejaVu Sans Light" w:hAnsi="DejaVu Sans Light"/>
          <w:b/>
          <w:spacing w:val="60"/>
          <w:shd w:fill="F2F2F2" w:val="clear"/>
        </w:rPr>
      </w:r>
    </w:p>
    <w:p>
      <w:pPr>
        <w:pStyle w:val="Normal"/>
        <w:spacing w:before="80" w:after="80"/>
        <w:rPr>
          <w:rFonts w:ascii="DejaVu Sans Light" w:hAnsi="DejaVu Sans Light"/>
        </w:rPr>
      </w:pPr>
      <w:r>
        <w:rPr>
          <w:rFonts w:cs="Open Sans Light" w:ascii="DejaVu Sans Light" w:hAnsi="DejaVu Sans Light"/>
          <w:b/>
          <w:spacing w:val="60"/>
          <w:shd w:fill="F2F2F2" w:val="clear"/>
        </w:rPr>
        <w:t>CONTRIBUTIONS AND STATEMENTS</w:t>
      </w:r>
    </w:p>
    <w:p>
      <w:pPr>
        <w:pStyle w:val="Normal"/>
        <w:shd w:val="clear" w:color="auto" w:fill="FFFFFF"/>
        <w:spacing w:lineRule="auto" w:line="240" w:before="0" w:after="0"/>
        <w:jc w:val="both"/>
        <w:rPr>
          <w:rFonts w:ascii="DejaVu Sans Light" w:hAnsi="DejaVu Sans Light"/>
        </w:rPr>
      </w:pPr>
      <w:r>
        <w:rPr>
          <w:rFonts w:eastAsia="Times New Roman" w:cs="Open Sans Light" w:ascii="DejaVu Sans Light" w:hAnsi="DejaVu Sans Light"/>
          <w:b/>
          <w:i/>
          <w:color w:val="000000"/>
          <w:szCs w:val="20"/>
          <w:lang w:eastAsia="en-CA"/>
        </w:rPr>
        <w:t>Published contributions</w:t>
      </w:r>
    </w:p>
    <w:p>
      <w:pPr>
        <w:pStyle w:val="Normal"/>
        <w:shd w:val="clear" w:color="auto" w:fill="FFFFFF"/>
        <w:spacing w:lineRule="auto" w:line="240" w:before="0" w:after="0"/>
        <w:rPr/>
      </w:pPr>
      <w:r>
        <w:rPr>
          <w:rFonts w:cs="Open Sans Light" w:ascii="DejaVu Sans Light" w:hAnsi="DejaVu Sans Light"/>
          <w:color w:val="222222"/>
          <w:sz w:val="20"/>
          <w:szCs w:val="20"/>
          <w:shd w:fill="FFFFFF" w:val="clear"/>
        </w:rPr>
        <w:t>Nsiempba, K.M.; Wang, M.; Vlasea, M. Geometrical Degrees of Freedom for Cellular Structures Generation: A New Classification Paradigm. </w:t>
      </w:r>
      <w:r>
        <w:rPr>
          <w:rStyle w:val="Emphasis"/>
          <w:rFonts w:cs="Open Sans Light" w:ascii="DejaVu Sans Light" w:hAnsi="DejaVu Sans Light"/>
          <w:color w:val="222222"/>
          <w:sz w:val="20"/>
          <w:szCs w:val="20"/>
          <w:shd w:fill="FFFFFF" w:val="clear"/>
        </w:rPr>
        <w:t>Appl. Sci.</w:t>
      </w:r>
      <w:r>
        <w:rPr>
          <w:rFonts w:cs="Open Sans Light" w:ascii="DejaVu Sans Light" w:hAnsi="DejaVu Sans Light"/>
          <w:color w:val="222222"/>
          <w:sz w:val="20"/>
          <w:szCs w:val="20"/>
          <w:shd w:fill="FFFFFF" w:val="clear"/>
        </w:rPr>
        <w:t> </w:t>
      </w:r>
      <w:r>
        <w:rPr>
          <w:rFonts w:cs="Open Sans Light" w:ascii="DejaVu Sans Light" w:hAnsi="DejaVu Sans Light"/>
          <w:b/>
          <w:bCs/>
          <w:color w:val="222222"/>
          <w:sz w:val="20"/>
          <w:szCs w:val="20"/>
          <w:shd w:fill="FFFFFF" w:val="clear"/>
        </w:rPr>
        <w:t>2021</w:t>
      </w:r>
      <w:r>
        <w:rPr>
          <w:rFonts w:cs="Open Sans Light" w:ascii="DejaVu Sans Light" w:hAnsi="DejaVu Sans Light"/>
          <w:color w:val="222222"/>
          <w:sz w:val="20"/>
          <w:szCs w:val="20"/>
          <w:shd w:fill="FFFFFF" w:val="clear"/>
        </w:rPr>
        <w:t>, </w:t>
      </w:r>
      <w:r>
        <w:rPr>
          <w:rStyle w:val="Emphasis"/>
          <w:rFonts w:cs="Open Sans Light" w:ascii="DejaVu Sans Light" w:hAnsi="DejaVu Sans Light"/>
          <w:color w:val="222222"/>
          <w:sz w:val="20"/>
          <w:szCs w:val="20"/>
          <w:shd w:fill="FFFFFF" w:val="clear"/>
        </w:rPr>
        <w:t>11</w:t>
      </w:r>
      <w:r>
        <w:rPr>
          <w:rFonts w:cs="Open Sans Light" w:ascii="DejaVu Sans Light" w:hAnsi="DejaVu Sans Light"/>
          <w:color w:val="222222"/>
          <w:sz w:val="20"/>
          <w:szCs w:val="20"/>
          <w:shd w:fill="FFFFFF" w:val="clear"/>
        </w:rPr>
        <w:t xml:space="preserve">, 3845. </w:t>
      </w:r>
      <w:hyperlink r:id="rId4">
        <w:r>
          <w:rPr>
            <w:rStyle w:val="InternetLink"/>
            <w:rFonts w:cs="Open Sans Light" w:ascii="DejaVu Sans Light" w:hAnsi="DejaVu Sans Light"/>
            <w:sz w:val="20"/>
            <w:szCs w:val="20"/>
            <w:shd w:fill="FFFFFF" w:val="clear"/>
          </w:rPr>
          <w:t>https://doi.org/10.3390/app11093845</w:t>
        </w:r>
      </w:hyperlink>
    </w:p>
    <w:p>
      <w:pPr>
        <w:pStyle w:val="Normal"/>
        <w:shd w:val="clear" w:color="auto" w:fill="FFFFFF"/>
        <w:spacing w:lineRule="auto" w:line="240" w:before="0" w:after="0"/>
        <w:jc w:val="both"/>
        <w:rPr>
          <w:rFonts w:ascii="DejaVu Sans Light" w:hAnsi="DejaVu Sans Light" w:eastAsia="Times New Roman" w:cs="Open Sans Light"/>
          <w:color w:val="000000"/>
          <w:sz w:val="20"/>
          <w:szCs w:val="20"/>
          <w:lang w:eastAsia="en-CA"/>
        </w:rPr>
      </w:pPr>
      <w:r>
        <w:rPr>
          <w:rFonts w:eastAsia="Times New Roman" w:cs="Open Sans Light" w:ascii="DejaVu Sans Light" w:hAnsi="DejaVu Sans Light"/>
          <w:color w:val="000000"/>
          <w:sz w:val="20"/>
          <w:szCs w:val="20"/>
          <w:lang w:eastAsia="en-CA"/>
        </w:rPr>
      </w:r>
    </w:p>
    <w:p>
      <w:pPr>
        <w:pStyle w:val="Normal"/>
        <w:shd w:val="clear" w:color="auto" w:fill="FFFFFF"/>
        <w:spacing w:lineRule="auto" w:line="240" w:before="0" w:after="0"/>
        <w:jc w:val="both"/>
        <w:rPr>
          <w:rFonts w:ascii="DejaVu Sans Light" w:hAnsi="DejaVu Sans Light"/>
        </w:rPr>
      </w:pPr>
      <w:r>
        <w:rPr>
          <w:rFonts w:eastAsia="Times New Roman" w:cs="Open Sans Light" w:ascii="DejaVu Sans Light" w:hAnsi="DejaVu Sans Light"/>
          <w:b/>
          <w:i/>
          <w:color w:val="000000"/>
          <w:szCs w:val="20"/>
          <w:lang w:eastAsia="en-CA"/>
        </w:rPr>
        <w:t>Other contributions (not published)</w:t>
      </w:r>
    </w:p>
    <w:p>
      <w:pPr>
        <w:pStyle w:val="Normal"/>
        <w:shd w:val="clear" w:color="auto" w:fill="FFFFFF"/>
        <w:spacing w:lineRule="auto" w:line="240" w:before="0" w:after="0"/>
        <w:jc w:val="both"/>
        <w:rPr>
          <w:rFonts w:ascii="DejaVu Sans Light" w:hAnsi="DejaVu Sans Light"/>
        </w:rPr>
      </w:pPr>
      <w:r>
        <w:rPr>
          <w:rFonts w:eastAsia="Times New Roman" w:cs="Open Sans Light" w:ascii="DejaVu Sans Light" w:hAnsi="DejaVu Sans Light"/>
          <w:color w:val="000000"/>
          <w:sz w:val="20"/>
          <w:szCs w:val="20"/>
          <w:lang w:eastAsia="en-CA"/>
        </w:rPr>
        <w:t xml:space="preserve">Nsiempba K., Toyserkani E. (2019) Predicting Defects of 3D Printed Lattice Structures: </w:t>
      </w:r>
      <w:r>
        <w:rPr>
          <w:rFonts w:eastAsia="Times New Roman" w:cs="Open Sans Light" w:ascii="DejaVu Sans Light" w:hAnsi="DejaVu Sans Light"/>
          <w:i/>
          <w:color w:val="000000"/>
          <w:sz w:val="20"/>
          <w:szCs w:val="20"/>
          <w:lang w:eastAsia="en-CA"/>
        </w:rPr>
        <w:t xml:space="preserve">Holistic Innovation in Additive Manufacturing Conference, 2019 edition </w:t>
      </w:r>
      <w:r>
        <w:rPr>
          <w:rFonts w:eastAsia="Times New Roman" w:cs="Open Sans Light" w:ascii="DejaVu Sans Light" w:hAnsi="DejaVu Sans Light"/>
          <w:color w:val="000000"/>
          <w:sz w:val="20"/>
          <w:szCs w:val="20"/>
          <w:lang w:eastAsia="en-CA"/>
        </w:rPr>
        <w:t>(MASc work – Poster Presentation)</w:t>
      </w:r>
    </w:p>
    <w:p>
      <w:pPr>
        <w:pStyle w:val="Normal"/>
        <w:shd w:val="clear" w:color="auto" w:fill="FFFFFF"/>
        <w:spacing w:lineRule="auto" w:line="240" w:before="0" w:after="0"/>
        <w:jc w:val="both"/>
        <w:rPr>
          <w:rFonts w:ascii="DejaVu Sans Light" w:hAnsi="DejaVu Sans Light" w:eastAsia="Times New Roman" w:cs="Open Sans Light"/>
          <w:color w:val="000000"/>
          <w:sz w:val="20"/>
          <w:szCs w:val="20"/>
          <w:lang w:eastAsia="en-CA"/>
        </w:rPr>
      </w:pPr>
      <w:r>
        <w:rPr>
          <w:rFonts w:eastAsia="Times New Roman" w:cs="Open Sans Light" w:ascii="DejaVu Sans Light" w:hAnsi="DejaVu Sans Light"/>
          <w:color w:val="000000"/>
          <w:sz w:val="20"/>
          <w:szCs w:val="20"/>
          <w:lang w:eastAsia="en-CA"/>
        </w:rPr>
      </w:r>
    </w:p>
    <w:p>
      <w:pPr>
        <w:pStyle w:val="Normal"/>
        <w:shd w:val="clear" w:color="auto" w:fill="FFFFFF"/>
        <w:spacing w:lineRule="auto" w:line="240" w:before="0" w:after="0"/>
        <w:jc w:val="both"/>
        <w:rPr>
          <w:rFonts w:ascii="DejaVu Sans Light" w:hAnsi="DejaVu Sans Light"/>
        </w:rPr>
      </w:pPr>
      <w:r>
        <w:rPr>
          <w:rFonts w:eastAsia="Times New Roman" w:cs="Open Sans Light" w:ascii="DejaVu Sans Light" w:hAnsi="DejaVu Sans Light"/>
          <w:color w:val="000000"/>
          <w:sz w:val="20"/>
          <w:szCs w:val="20"/>
          <w:lang w:eastAsia="en-CA"/>
        </w:rPr>
        <w:t xml:space="preserve">Nsiempba, K., Toyserkani, E. (2019) Predicting Defects of 3D Printed Lattice Structures: </w:t>
      </w:r>
      <w:r>
        <w:rPr>
          <w:rFonts w:eastAsia="Times New Roman" w:cs="Open Sans Light" w:ascii="DejaVu Sans Light" w:hAnsi="DejaVu Sans Light"/>
          <w:i/>
          <w:color w:val="000000"/>
          <w:sz w:val="20"/>
          <w:szCs w:val="20"/>
          <w:lang w:eastAsia="en-CA"/>
        </w:rPr>
        <w:t xml:space="preserve">Holistic Innovation in Additive Manufacturing Conference, 2019 edition </w:t>
      </w:r>
      <w:r>
        <w:rPr>
          <w:rFonts w:eastAsia="Times New Roman" w:cs="Open Sans Light" w:ascii="DejaVu Sans Light" w:hAnsi="DejaVu Sans Light"/>
          <w:color w:val="000000"/>
          <w:sz w:val="20"/>
          <w:szCs w:val="20"/>
          <w:lang w:eastAsia="en-CA"/>
        </w:rPr>
        <w:t>(MASc work – Oral Presentation)</w:t>
      </w:r>
    </w:p>
    <w:p>
      <w:pPr>
        <w:pStyle w:val="Normal"/>
        <w:shd w:val="clear" w:color="auto" w:fill="FFFFFF"/>
        <w:spacing w:lineRule="auto" w:line="240" w:before="0" w:after="0"/>
        <w:jc w:val="both"/>
        <w:rPr>
          <w:rFonts w:ascii="DejaVu Sans Light" w:hAnsi="DejaVu Sans Light"/>
        </w:rPr>
      </w:pPr>
      <w:r>
        <w:rPr>
          <w:rFonts w:eastAsia="Times New Roman" w:cs="Open Sans Light" w:ascii="DejaVu Sans Light" w:hAnsi="DejaVu Sans Light"/>
          <w:b/>
          <w:i/>
          <w:color w:val="000000"/>
          <w:sz w:val="20"/>
          <w:szCs w:val="20"/>
          <w:lang w:eastAsia="en-CA"/>
        </w:rPr>
        <w:br/>
      </w:r>
      <w:r>
        <w:rPr>
          <w:rFonts w:eastAsia="Times New Roman" w:cs="Open Sans Light" w:ascii="DejaVu Sans Light" w:hAnsi="DejaVu Sans Light"/>
          <w:color w:val="000000"/>
          <w:sz w:val="20"/>
          <w:szCs w:val="20"/>
          <w:lang w:eastAsia="en-CA"/>
        </w:rPr>
        <w:t xml:space="preserve">Nsiempba, K., Toyserkani, E. (2019) Predicting Defects of 3D Printed Lattice Structures: </w:t>
      </w:r>
      <w:r>
        <w:rPr>
          <w:rFonts w:eastAsia="Times New Roman" w:cs="Open Sans Light" w:ascii="DejaVu Sans Light" w:hAnsi="DejaVu Sans Light"/>
          <w:i/>
          <w:color w:val="000000"/>
          <w:sz w:val="20"/>
          <w:szCs w:val="20"/>
          <w:lang w:eastAsia="en-CA"/>
        </w:rPr>
        <w:t xml:space="preserve">2019 RAPID + TCT Conference </w:t>
      </w:r>
      <w:r>
        <w:rPr>
          <w:rFonts w:eastAsia="Times New Roman" w:cs="Open Sans Light" w:ascii="DejaVu Sans Light" w:hAnsi="DejaVu Sans Light"/>
          <w:color w:val="000000"/>
          <w:sz w:val="20"/>
          <w:szCs w:val="20"/>
          <w:lang w:eastAsia="en-CA"/>
        </w:rPr>
        <w:t>(MASc work – International – Poster presentation)</w:t>
      </w:r>
      <w:r>
        <w:rPr>
          <w:rFonts w:cs="Open Sans Light" w:ascii="DejaVu Sans Light" w:hAnsi="DejaVu Sans Light"/>
          <w:sz w:val="20"/>
          <w:szCs w:val="20"/>
        </w:rPr>
        <w:t xml:space="preserve"> </w:t>
      </w:r>
    </w:p>
    <w:p>
      <w:pPr>
        <w:pStyle w:val="Normal"/>
        <w:spacing w:before="80" w:after="80"/>
        <w:rPr>
          <w:rFonts w:ascii="DejaVu Sans Light" w:hAnsi="DejaVu Sans Light"/>
        </w:rPr>
      </w:pPr>
      <w:r>
        <w:rPr>
          <w:rFonts w:ascii="DejaVu Sans Light" w:hAnsi="DejaVu Sans Light"/>
        </w:rPr>
      </w:r>
    </w:p>
    <w:sectPr>
      <w:type w:val="nextPage"/>
      <w:pgSz w:w="11906" w:h="16838"/>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DejaVu Sans Light">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445e1"/>
    <w:rPr>
      <w:color w:val="0000FF" w:themeColor="hyperlink"/>
      <w:u w:val="single"/>
    </w:rPr>
  </w:style>
  <w:style w:type="character" w:styleId="Emphasis">
    <w:name w:val="Emphasis"/>
    <w:basedOn w:val="DefaultParagraphFont"/>
    <w:uiPriority w:val="20"/>
    <w:qFormat/>
    <w:rsid w:val="00154356"/>
    <w:rPr>
      <w:i/>
      <w:i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34"/>
    <w:qFormat/>
    <w:rsid w:val="008d09b7"/>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d7a3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mnsiemp@uwaterloo.ca" TargetMode="External"/><Relationship Id="rId3" Type="http://schemas.openxmlformats.org/officeDocument/2006/relationships/hyperlink" Target="https://botengu.github.io/portfolio/" TargetMode="External"/><Relationship Id="rId4" Type="http://schemas.openxmlformats.org/officeDocument/2006/relationships/hyperlink" Target="https://doi.org/10.3390/app11093845"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LibreOffice/7.3.2.2$Windows_X86_64 LibreOffice_project/49f2b1bff42cfccbd8f788c8dc32c1c309559be0</Application>
  <AppVersion>15.0000</AppVersion>
  <Pages>3</Pages>
  <Words>946</Words>
  <Characters>5821</Characters>
  <CharactersWithSpaces>6696</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2022-01-28T20:33:00Z</dcterms:created>
  <dc:creator>Gigabyte</dc:creator>
  <dc:description/>
  <dc:language>en-CA</dc:language>
  <cp:lastModifiedBy/>
  <cp:lastPrinted>2021-11-09T19:03:00Z</cp:lastPrinted>
  <dcterms:modified xsi:type="dcterms:W3CDTF">2022-04-10T14:11:54Z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