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1CBE" w14:textId="50CB5039" w:rsidR="00FC45AC" w:rsidRDefault="005B4B7C">
      <w:pPr>
        <w:rPr>
          <w:rtl/>
        </w:rPr>
      </w:pPr>
      <w:hyperlink r:id="rId4" w:history="1">
        <w:r w:rsidRPr="00A2763D">
          <w:rPr>
            <w:rStyle w:val="Hyperlink"/>
          </w:rPr>
          <w:t>https://www.tinkercad.com/things/ei29XyA3UcM-copy-of-control-led-by-push-button-click-on-and-click-again-off/editel?tenant=circuits</w:t>
        </w:r>
      </w:hyperlink>
    </w:p>
    <w:p w14:paraId="39B21A2A" w14:textId="720A7BA6" w:rsidR="005B4B7C" w:rsidRDefault="005B4B7C">
      <w:pPr>
        <w:rPr>
          <w:rtl/>
        </w:rPr>
      </w:pPr>
      <w:r>
        <w:rPr>
          <w:noProof/>
        </w:rPr>
        <w:drawing>
          <wp:inline distT="0" distB="0" distL="0" distR="0" wp14:anchorId="07557A41" wp14:editId="53A813BF">
            <wp:extent cx="5274310" cy="29667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7369" w14:textId="7CA1E4A7" w:rsidR="005B4B7C" w:rsidRDefault="005B4B7C">
      <w:r>
        <w:rPr>
          <w:noProof/>
        </w:rPr>
        <w:drawing>
          <wp:inline distT="0" distB="0" distL="0" distR="0" wp14:anchorId="69CDCC42" wp14:editId="73202940">
            <wp:extent cx="5274310" cy="2966720"/>
            <wp:effectExtent l="0" t="0" r="2540" b="508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B7C" w:rsidSect="00AF6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7C"/>
    <w:rsid w:val="005B4B7C"/>
    <w:rsid w:val="00AF6011"/>
    <w:rsid w:val="00F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F7BF7"/>
  <w15:chartTrackingRefBased/>
  <w15:docId w15:val="{5FBB8592-4CDF-405A-8AAF-A1E2FB8C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4B7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4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ei29XyA3UcM-copy-of-control-led-by-push-button-click-on-and-click-again-off/editel?tenant=circuit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بثينة احمد عبد الكريم بخاري</dc:creator>
  <cp:keywords/>
  <dc:description/>
  <cp:lastModifiedBy>بثينة احمد عبد الكريم بخاري</cp:lastModifiedBy>
  <cp:revision>2</cp:revision>
  <dcterms:created xsi:type="dcterms:W3CDTF">2022-07-21T02:24:00Z</dcterms:created>
  <dcterms:modified xsi:type="dcterms:W3CDTF">2022-07-21T02:25:00Z</dcterms:modified>
</cp:coreProperties>
</file>