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74E3" w14:textId="7CEA03D2" w:rsidR="00E6289E" w:rsidRDefault="00E6289E" w:rsidP="00E6289E">
      <w:pPr>
        <w:jc w:val="center"/>
        <w:rPr>
          <w:b/>
          <w:bCs/>
        </w:rPr>
      </w:pPr>
      <w:r>
        <w:rPr>
          <w:b/>
          <w:bCs/>
        </w:rPr>
        <w:t>Structure</w:t>
      </w:r>
    </w:p>
    <w:p w14:paraId="7391AA39" w14:textId="6464B206" w:rsidR="00530FEF" w:rsidRDefault="00530FEF">
      <w:pPr>
        <w:rPr>
          <w:b/>
          <w:bCs/>
        </w:rPr>
      </w:pPr>
      <w:r w:rsidRPr="002A1115">
        <w:rPr>
          <w:b/>
          <w:bCs/>
        </w:rPr>
        <w:t xml:space="preserve">Introduction </w:t>
      </w:r>
    </w:p>
    <w:p w14:paraId="3A6BA279" w14:textId="0DA33704" w:rsidR="007B6869" w:rsidRDefault="00775349">
      <w:r>
        <w:t xml:space="preserve">Start with the </w:t>
      </w:r>
      <w:r w:rsidR="004B5F8B">
        <w:t xml:space="preserve">… </w:t>
      </w:r>
      <w:r w:rsidR="00E37E8F">
        <w:t xml:space="preserve">the new </w:t>
      </w:r>
      <w:proofErr w:type="spellStart"/>
      <w:r w:rsidR="00E37E8F">
        <w:t>regualtion</w:t>
      </w:r>
      <w:proofErr w:type="spellEnd"/>
    </w:p>
    <w:p w14:paraId="12E51DA5" w14:textId="4D2909D9" w:rsidR="006D3B53" w:rsidRDefault="00E745EA">
      <w:r>
        <w:t xml:space="preserve">Current </w:t>
      </w:r>
      <w:r w:rsidR="008B7FCE">
        <w:t xml:space="preserve">state of higher education supported with numbers – already </w:t>
      </w:r>
      <w:r w:rsidR="00BB197A">
        <w:t>big differences. How many unis in Bp how many anywhere else. Polarized country</w:t>
      </w:r>
      <w:r w:rsidR="002C5839">
        <w:t>.</w:t>
      </w:r>
      <w:r w:rsidR="001D7D84">
        <w:t xml:space="preserve"> Why it’s important to diversify the unis in a country. </w:t>
      </w:r>
    </w:p>
    <w:p w14:paraId="12333AF4" w14:textId="2AC29FD0" w:rsidR="002C5839" w:rsidRPr="00E745EA" w:rsidRDefault="002C5839">
      <w:r>
        <w:t xml:space="preserve">The new regulation </w:t>
      </w:r>
      <w:r w:rsidR="001D7D84">
        <w:t>that will take in place in the future</w:t>
      </w:r>
      <w:r w:rsidR="00C74425">
        <w:t xml:space="preserve"> </w:t>
      </w:r>
      <w:r w:rsidR="00686F2E">
        <w:t xml:space="preserve">giving an entry requirement that effecting the already disadvantaged </w:t>
      </w:r>
      <w:r w:rsidR="005069DD">
        <w:t xml:space="preserve">young population in the country. </w:t>
      </w:r>
    </w:p>
    <w:p w14:paraId="55A6D7D1" w14:textId="223163B0" w:rsidR="00530FEF" w:rsidRDefault="00530FEF">
      <w:pPr>
        <w:rPr>
          <w:b/>
          <w:bCs/>
        </w:rPr>
      </w:pPr>
      <w:r w:rsidRPr="002A1115">
        <w:rPr>
          <w:b/>
          <w:bCs/>
        </w:rPr>
        <w:t xml:space="preserve">Research question (or hypothesis) </w:t>
      </w:r>
    </w:p>
    <w:p w14:paraId="220ABF6E" w14:textId="77777777" w:rsidR="00D76C18" w:rsidRPr="007443B9" w:rsidRDefault="00D76C18" w:rsidP="00D76C18">
      <w:r>
        <w:t xml:space="preserve">Would the new mandatory foreign language exam governmental proposal more </w:t>
      </w:r>
      <w:proofErr w:type="spellStart"/>
      <w:r>
        <w:t>significalty</w:t>
      </w:r>
      <w:proofErr w:type="spellEnd"/>
      <w:r>
        <w:t xml:space="preserve"> effect certain areas in Hungary’s then others?  </w:t>
      </w:r>
    </w:p>
    <w:p w14:paraId="08FBC3FC" w14:textId="53D970D5" w:rsidR="00B91C05" w:rsidRPr="00E03F88" w:rsidRDefault="00530FEF">
      <w:pPr>
        <w:rPr>
          <w:b/>
          <w:bCs/>
        </w:rPr>
      </w:pPr>
      <w:r w:rsidRPr="002A1115">
        <w:rPr>
          <w:b/>
          <w:bCs/>
        </w:rPr>
        <w:t xml:space="preserve">Literature review </w:t>
      </w:r>
    </w:p>
    <w:p w14:paraId="12310720" w14:textId="0DC601C9" w:rsidR="00691A4D" w:rsidRDefault="00CE354E">
      <w:r>
        <w:t>To measure the young population’s</w:t>
      </w:r>
      <w:r w:rsidR="007336DE">
        <w:t xml:space="preserve"> foreign</w:t>
      </w:r>
      <w:r>
        <w:t xml:space="preserve"> language </w:t>
      </w:r>
      <w:r w:rsidR="007336DE">
        <w:t xml:space="preserve">capabilities, I look at the </w:t>
      </w:r>
      <w:proofErr w:type="spellStart"/>
      <w:r w:rsidR="00920065">
        <w:t>the</w:t>
      </w:r>
      <w:proofErr w:type="spellEnd"/>
      <w:r w:rsidR="00920065">
        <w:t xml:space="preserve"> </w:t>
      </w:r>
      <w:proofErr w:type="spellStart"/>
      <w:r w:rsidR="00920065">
        <w:t>highschool</w:t>
      </w:r>
      <w:proofErr w:type="spellEnd"/>
      <w:r w:rsidR="00920065">
        <w:t xml:space="preserve"> final exam data.. what is that, </w:t>
      </w:r>
      <w:proofErr w:type="spellStart"/>
      <w:r w:rsidR="00920065">
        <w:t>blablabla</w:t>
      </w:r>
      <w:proofErr w:type="spellEnd"/>
    </w:p>
    <w:p w14:paraId="003F290E" w14:textId="7984C57A" w:rsidR="00E03F88" w:rsidRDefault="00FA7677">
      <w:proofErr w:type="spellStart"/>
      <w:r>
        <w:t>Nyelvtudas</w:t>
      </w:r>
      <w:proofErr w:type="spellEnd"/>
      <w:r>
        <w:t xml:space="preserve"> </w:t>
      </w:r>
      <w:proofErr w:type="spellStart"/>
      <w:r>
        <w:t>minek</w:t>
      </w:r>
      <w:proofErr w:type="spellEnd"/>
      <w:r>
        <w:t xml:space="preserve"> </w:t>
      </w:r>
      <w:proofErr w:type="spellStart"/>
      <w:r>
        <w:t>kell</w:t>
      </w:r>
      <w:proofErr w:type="spellEnd"/>
      <w:r>
        <w:t xml:space="preserve"> </w:t>
      </w:r>
      <w:proofErr w:type="spellStart"/>
      <w:r>
        <w:t>hogy</w:t>
      </w:r>
      <w:proofErr w:type="spellEnd"/>
      <w:r>
        <w:t xml:space="preserve"> </w:t>
      </w:r>
      <w:proofErr w:type="spellStart"/>
      <w:r>
        <w:t>mernok</w:t>
      </w:r>
      <w:proofErr w:type="spellEnd"/>
      <w:r>
        <w:t xml:space="preserve"> </w:t>
      </w:r>
      <w:proofErr w:type="spellStart"/>
      <w:r>
        <w:t>legyel</w:t>
      </w:r>
      <w:proofErr w:type="spellEnd"/>
      <w:r>
        <w:t xml:space="preserve"> </w:t>
      </w:r>
      <w:r w:rsidR="00D94415">
        <w:t xml:space="preserve">… </w:t>
      </w:r>
    </w:p>
    <w:p w14:paraId="3C4E605C" w14:textId="4299F736" w:rsidR="00691A4D" w:rsidRDefault="00691A4D">
      <w:r>
        <w:t>Diversity of though importance</w:t>
      </w:r>
    </w:p>
    <w:p w14:paraId="27ADB30D" w14:textId="4AD13BFB" w:rsidR="0091592C" w:rsidRDefault="0091592C">
      <w:r>
        <w:t>Diversity of socioeconomic background</w:t>
      </w:r>
    </w:p>
    <w:p w14:paraId="5557C3C5" w14:textId="5CD3FA66" w:rsidR="00691A4D" w:rsidRDefault="00FB3521">
      <w:r>
        <w:t>Why bad to discriminate on type of population</w:t>
      </w:r>
    </w:p>
    <w:p w14:paraId="78D1BE0B" w14:textId="3416064B" w:rsidR="00716AC0" w:rsidRDefault="00CD54E8">
      <w:r>
        <w:t xml:space="preserve">Midlevel, higher-level, </w:t>
      </w:r>
      <w:r w:rsidR="00A83442">
        <w:t xml:space="preserve">how it </w:t>
      </w:r>
      <w:r w:rsidR="00716AC0">
        <w:t>differs</w:t>
      </w:r>
      <w:r w:rsidR="00A83442">
        <w:t xml:space="preserve"> and what can we do the make it to the same scale.</w:t>
      </w:r>
    </w:p>
    <w:p w14:paraId="69B0AE5E" w14:textId="0943EC1E" w:rsidR="00716AC0" w:rsidRPr="00E03F88" w:rsidRDefault="00716AC0">
      <w:r w:rsidRPr="00716AC0">
        <w:t>Moran’s I and Location Quotient</w:t>
      </w:r>
    </w:p>
    <w:p w14:paraId="528ACE0D" w14:textId="1FA0A189" w:rsidR="00530FEF" w:rsidRDefault="00530FEF">
      <w:pPr>
        <w:rPr>
          <w:b/>
          <w:bCs/>
        </w:rPr>
      </w:pPr>
      <w:r w:rsidRPr="002A1115">
        <w:rPr>
          <w:b/>
          <w:bCs/>
        </w:rPr>
        <w:t xml:space="preserve">Methodology </w:t>
      </w:r>
      <w:r w:rsidR="003665AC">
        <w:rPr>
          <w:b/>
          <w:bCs/>
        </w:rPr>
        <w:t>- 1</w:t>
      </w:r>
      <w:r w:rsidR="008708C7">
        <w:rPr>
          <w:b/>
          <w:bCs/>
        </w:rPr>
        <w:t>5</w:t>
      </w:r>
      <w:r w:rsidR="003665AC">
        <w:rPr>
          <w:b/>
          <w:bCs/>
        </w:rPr>
        <w:t>00</w:t>
      </w:r>
    </w:p>
    <w:p w14:paraId="340519D2" w14:textId="7C798028" w:rsidR="00A96DE7" w:rsidRPr="00A96DE7" w:rsidRDefault="00A96DE7">
      <w:r>
        <w:tab/>
        <w:t>Highschool data</w:t>
      </w:r>
    </w:p>
    <w:p w14:paraId="7EDD4CDB" w14:textId="4A56EBC8" w:rsidR="00A82845" w:rsidRDefault="00A82845">
      <w:r>
        <w:tab/>
      </w:r>
      <w:r w:rsidR="00B51E94">
        <w:t xml:space="preserve">Foreign </w:t>
      </w:r>
      <w:r w:rsidR="009F09E4">
        <w:t xml:space="preserve">Language </w:t>
      </w:r>
      <w:r w:rsidR="00B51E94">
        <w:t xml:space="preserve">Proficiency </w:t>
      </w:r>
      <w:r w:rsidR="009F09E4">
        <w:t xml:space="preserve">Score </w:t>
      </w:r>
      <w:r w:rsidR="00476079">
        <w:t>calculation</w:t>
      </w:r>
    </w:p>
    <w:p w14:paraId="2BF582E0" w14:textId="7E49ECA9" w:rsidR="007A77EB" w:rsidRDefault="007A77EB">
      <w:r>
        <w:tab/>
        <w:t>Study area: Hungary LAU 1</w:t>
      </w:r>
    </w:p>
    <w:p w14:paraId="78E94E1E" w14:textId="1DE26A7C" w:rsidR="009F09E4" w:rsidRDefault="009F09E4">
      <w:r>
        <w:tab/>
        <w:t>Flowchart</w:t>
      </w:r>
    </w:p>
    <w:p w14:paraId="54A9796D" w14:textId="4D466570" w:rsidR="00530FEF" w:rsidRDefault="00530FEF">
      <w:pPr>
        <w:rPr>
          <w:b/>
          <w:bCs/>
        </w:rPr>
      </w:pPr>
      <w:r w:rsidRPr="002A1115">
        <w:rPr>
          <w:b/>
          <w:bCs/>
        </w:rPr>
        <w:t xml:space="preserve">Results (including descriptive statistics and further analysis) </w:t>
      </w:r>
    </w:p>
    <w:p w14:paraId="20AE63CA" w14:textId="296F58F7" w:rsidR="00805854" w:rsidRDefault="00805854">
      <w:r>
        <w:t xml:space="preserve">Moran’s I </w:t>
      </w:r>
      <w:r w:rsidR="002767EE">
        <w:t>Global - Local</w:t>
      </w:r>
    </w:p>
    <w:p w14:paraId="2024938D" w14:textId="0EE41CCB" w:rsidR="00805854" w:rsidRDefault="00805854">
      <w:r>
        <w:t>Location Quotient</w:t>
      </w:r>
    </w:p>
    <w:p w14:paraId="60313E42" w14:textId="77777777" w:rsidR="007E50D8" w:rsidRPr="002A1115" w:rsidRDefault="007E50D8">
      <w:pPr>
        <w:rPr>
          <w:b/>
          <w:bCs/>
        </w:rPr>
      </w:pPr>
    </w:p>
    <w:p w14:paraId="6E2885AC" w14:textId="4F8CCF2B" w:rsidR="00EC1AFD" w:rsidRPr="002A1115" w:rsidRDefault="00530FEF">
      <w:pPr>
        <w:rPr>
          <w:b/>
          <w:bCs/>
        </w:rPr>
      </w:pPr>
      <w:r w:rsidRPr="002A1115">
        <w:rPr>
          <w:b/>
          <w:bCs/>
        </w:rPr>
        <w:t xml:space="preserve">Discussion (including specific recommendations) </w:t>
      </w:r>
    </w:p>
    <w:p w14:paraId="2041A646" w14:textId="27839D9C" w:rsidR="002A1115" w:rsidRDefault="00F6241F" w:rsidP="002A1115">
      <w:pPr>
        <w:ind w:left="720"/>
      </w:pPr>
      <w:r>
        <w:t>Referenced literature</w:t>
      </w:r>
      <w:r w:rsidR="002A1115">
        <w:br/>
        <w:t>N</w:t>
      </w:r>
      <w:r>
        <w:t xml:space="preserve">ot the extensions the of the Results! </w:t>
      </w:r>
      <w:r w:rsidR="002A1115">
        <w:br/>
        <w:t>Why it’s important</w:t>
      </w:r>
      <w:r w:rsidR="002A1115">
        <w:br/>
        <w:t>Is there other solution by other countries to this</w:t>
      </w:r>
      <w:r w:rsidR="00756207">
        <w:br/>
        <w:t>Provide a solution</w:t>
      </w:r>
      <w:r w:rsidR="000B021B">
        <w:t xml:space="preserve"> + other examples</w:t>
      </w:r>
    </w:p>
    <w:p w14:paraId="13F491C0" w14:textId="2598F67C" w:rsidR="003E025C" w:rsidRDefault="003E025C" w:rsidP="002A1115">
      <w:pPr>
        <w:ind w:left="720"/>
      </w:pPr>
      <w:r>
        <w:t>Bring poverty in</w:t>
      </w:r>
      <w:r w:rsidR="00916348">
        <w:t xml:space="preserve"> ( </w:t>
      </w:r>
      <w:hyperlink r:id="rId6" w:history="1">
        <w:r w:rsidR="00916348">
          <w:rPr>
            <w:rStyle w:val="Hyperlink"/>
          </w:rPr>
          <w:t>104010-BRI-PUBLIC-ADD-SERIES-Poverty-in-Europe-DOI-10-1596-K8683.pdf</w:t>
        </w:r>
      </w:hyperlink>
      <w:r w:rsidR="00916348">
        <w:t xml:space="preserve">) </w:t>
      </w:r>
    </w:p>
    <w:p w14:paraId="151A015F" w14:textId="4EE9FC3E" w:rsidR="00E15F9E" w:rsidRDefault="00530FEF">
      <w:pPr>
        <w:rPr>
          <w:b/>
          <w:bCs/>
        </w:rPr>
      </w:pPr>
      <w:r w:rsidRPr="002A1115">
        <w:rPr>
          <w:b/>
          <w:bCs/>
        </w:rPr>
        <w:t>Conclusion</w:t>
      </w:r>
    </w:p>
    <w:p w14:paraId="017EBA2F" w14:textId="77777777" w:rsidR="00E15F9E" w:rsidRDefault="00E15F9E">
      <w:pPr>
        <w:rPr>
          <w:b/>
          <w:bCs/>
        </w:rPr>
      </w:pPr>
      <w:r>
        <w:rPr>
          <w:b/>
          <w:bCs/>
        </w:rPr>
        <w:br w:type="page"/>
      </w:r>
    </w:p>
    <w:p w14:paraId="1BE2B8D1" w14:textId="69D6F92F" w:rsidR="00E3475F" w:rsidRDefault="00FF17AB" w:rsidP="00E3475F">
      <w:pPr>
        <w:jc w:val="center"/>
        <w:rPr>
          <w:b/>
          <w:bCs/>
        </w:rPr>
      </w:pPr>
      <w:r>
        <w:rPr>
          <w:b/>
          <w:bCs/>
        </w:rPr>
        <w:lastRenderedPageBreak/>
        <w:t xml:space="preserve">An </w:t>
      </w:r>
      <w:r w:rsidR="00E3475F">
        <w:rPr>
          <w:b/>
          <w:bCs/>
        </w:rPr>
        <w:t xml:space="preserve">Analysis of the </w:t>
      </w:r>
      <w:r w:rsidR="00E357FF">
        <w:rPr>
          <w:b/>
          <w:bCs/>
        </w:rPr>
        <w:t>I</w:t>
      </w:r>
      <w:r w:rsidR="00E3475F">
        <w:rPr>
          <w:b/>
          <w:bCs/>
        </w:rPr>
        <w:t xml:space="preserve">mpact of the </w:t>
      </w:r>
      <w:r>
        <w:rPr>
          <w:b/>
          <w:bCs/>
        </w:rPr>
        <w:t>F</w:t>
      </w:r>
      <w:r w:rsidR="00E3475F">
        <w:rPr>
          <w:b/>
          <w:bCs/>
        </w:rPr>
        <w:t xml:space="preserve">oreign </w:t>
      </w:r>
      <w:r>
        <w:rPr>
          <w:b/>
          <w:bCs/>
        </w:rPr>
        <w:t>L</w:t>
      </w:r>
      <w:r w:rsidR="00E3475F">
        <w:rPr>
          <w:b/>
          <w:bCs/>
        </w:rPr>
        <w:t xml:space="preserve">anguage </w:t>
      </w:r>
      <w:r>
        <w:rPr>
          <w:b/>
          <w:bCs/>
        </w:rPr>
        <w:t>E</w:t>
      </w:r>
      <w:r w:rsidR="00E3475F">
        <w:rPr>
          <w:b/>
          <w:bCs/>
        </w:rPr>
        <w:t xml:space="preserve">xam </w:t>
      </w:r>
      <w:r>
        <w:rPr>
          <w:b/>
          <w:bCs/>
        </w:rPr>
        <w:t>E</w:t>
      </w:r>
      <w:r w:rsidR="00E3475F">
        <w:rPr>
          <w:b/>
          <w:bCs/>
        </w:rPr>
        <w:t xml:space="preserve">ntry </w:t>
      </w:r>
      <w:r>
        <w:rPr>
          <w:b/>
          <w:bCs/>
        </w:rPr>
        <w:t>R</w:t>
      </w:r>
      <w:r w:rsidR="00E3475F">
        <w:rPr>
          <w:b/>
          <w:bCs/>
        </w:rPr>
        <w:t>equirement</w:t>
      </w:r>
      <w:r w:rsidR="00E357FF">
        <w:rPr>
          <w:b/>
          <w:bCs/>
        </w:rPr>
        <w:t>s</w:t>
      </w:r>
      <w:r w:rsidR="00E3475F">
        <w:rPr>
          <w:b/>
          <w:bCs/>
        </w:rPr>
        <w:t xml:space="preserve"> </w:t>
      </w:r>
      <w:r>
        <w:rPr>
          <w:b/>
          <w:bCs/>
        </w:rPr>
        <w:t>for</w:t>
      </w:r>
      <w:r w:rsidR="00E3475F">
        <w:rPr>
          <w:b/>
          <w:bCs/>
        </w:rPr>
        <w:t xml:space="preserve"> Hungarian </w:t>
      </w:r>
      <w:r>
        <w:rPr>
          <w:b/>
          <w:bCs/>
        </w:rPr>
        <w:t>U</w:t>
      </w:r>
      <w:r w:rsidR="00E3475F">
        <w:rPr>
          <w:b/>
          <w:bCs/>
        </w:rPr>
        <w:t>niversities</w:t>
      </w:r>
    </w:p>
    <w:p w14:paraId="3CAEE061" w14:textId="62B82015" w:rsidR="00E3475F" w:rsidRDefault="00E3475F" w:rsidP="00E15F9E">
      <w:pPr>
        <w:rPr>
          <w:b/>
          <w:bCs/>
        </w:rPr>
      </w:pPr>
    </w:p>
    <w:p w14:paraId="4CB3B87E" w14:textId="37097404" w:rsidR="006D7F74" w:rsidRDefault="00B115CF" w:rsidP="00E15F9E">
      <w:pPr>
        <w:rPr>
          <w:b/>
          <w:bCs/>
        </w:rPr>
      </w:pPr>
      <w:r>
        <w:rPr>
          <w:b/>
          <w:bCs/>
        </w:rPr>
        <w:t xml:space="preserve">New </w:t>
      </w:r>
      <w:r w:rsidR="006D7F74">
        <w:rPr>
          <w:b/>
          <w:bCs/>
        </w:rPr>
        <w:t>Gov</w:t>
      </w:r>
      <w:r>
        <w:rPr>
          <w:b/>
          <w:bCs/>
        </w:rPr>
        <w:t xml:space="preserve"> language requirement -</w:t>
      </w:r>
      <w:r w:rsidR="006D7F74">
        <w:rPr>
          <w:b/>
          <w:bCs/>
        </w:rPr>
        <w:t xml:space="preserve"> WHY?</w:t>
      </w:r>
    </w:p>
    <w:p w14:paraId="00B47F3F" w14:textId="24C9A3B5" w:rsidR="00B115CF" w:rsidRDefault="00B115CF" w:rsidP="00E15F9E">
      <w:pPr>
        <w:rPr>
          <w:b/>
          <w:bCs/>
        </w:rPr>
      </w:pPr>
      <w:r>
        <w:rPr>
          <w:b/>
          <w:bCs/>
        </w:rPr>
        <w:tab/>
      </w:r>
      <w:r w:rsidR="008D5AA0">
        <w:rPr>
          <w:b/>
          <w:bCs/>
        </w:rPr>
        <w:t>Improve second language capabilities</w:t>
      </w:r>
      <w:r w:rsidR="00F82818">
        <w:rPr>
          <w:b/>
          <w:bCs/>
        </w:rPr>
        <w:t xml:space="preserve"> </w:t>
      </w:r>
      <w:r w:rsidR="002A414D">
        <w:rPr>
          <w:b/>
          <w:bCs/>
        </w:rPr>
        <w:t xml:space="preserve">– increase in </w:t>
      </w:r>
      <w:proofErr w:type="spellStart"/>
      <w:r w:rsidR="002A414D">
        <w:rPr>
          <w:b/>
          <w:bCs/>
        </w:rPr>
        <w:t>fdi</w:t>
      </w:r>
      <w:proofErr w:type="spellEnd"/>
      <w:r w:rsidR="002A414D">
        <w:rPr>
          <w:b/>
          <w:bCs/>
        </w:rPr>
        <w:t xml:space="preserve"> &amp; employment prospects of country.</w:t>
      </w:r>
      <w:r w:rsidR="008D5AA0">
        <w:rPr>
          <w:b/>
          <w:bCs/>
        </w:rPr>
        <w:t xml:space="preserve"> </w:t>
      </w:r>
    </w:p>
    <w:p w14:paraId="5DFE8193" w14:textId="77777777" w:rsidR="006D7F74" w:rsidRDefault="006D7F74" w:rsidP="00E15F9E">
      <w:pPr>
        <w:rPr>
          <w:b/>
          <w:bCs/>
        </w:rPr>
      </w:pPr>
    </w:p>
    <w:p w14:paraId="1ABD9FBF" w14:textId="580142E9" w:rsidR="009518FD" w:rsidRDefault="009518FD" w:rsidP="00E15F9E">
      <w:pPr>
        <w:rPr>
          <w:b/>
          <w:bCs/>
        </w:rPr>
      </w:pPr>
      <w:r>
        <w:rPr>
          <w:b/>
          <w:bCs/>
        </w:rPr>
        <w:t>Mini intro 50</w:t>
      </w:r>
    </w:p>
    <w:p w14:paraId="7CB8D168" w14:textId="77777777" w:rsidR="00E5050A" w:rsidRDefault="002C633D" w:rsidP="002C633D">
      <w:pPr>
        <w:jc w:val="both"/>
      </w:pPr>
      <w:r>
        <w:t>The purpose of this essay is to discover the level of foreign language education on high school level across Hungary to understand the potential impact of the recently proposed governmental measure that would introduce a universal foreign language certificate precondition to enter higher education.</w:t>
      </w:r>
    </w:p>
    <w:p w14:paraId="4370BC50" w14:textId="77777777" w:rsidR="009518FD" w:rsidRDefault="009518FD" w:rsidP="00E15F9E">
      <w:pPr>
        <w:rPr>
          <w:b/>
          <w:bCs/>
        </w:rPr>
      </w:pPr>
    </w:p>
    <w:p w14:paraId="5E5EEC6D" w14:textId="59958260" w:rsidR="00E15F9E" w:rsidRDefault="00E15F9E" w:rsidP="00E15F9E">
      <w:pPr>
        <w:rPr>
          <w:b/>
          <w:bCs/>
        </w:rPr>
      </w:pPr>
      <w:r w:rsidRPr="002A1115">
        <w:rPr>
          <w:b/>
          <w:bCs/>
        </w:rPr>
        <w:t xml:space="preserve">Introduction </w:t>
      </w:r>
      <w:r w:rsidR="00E46B5C">
        <w:rPr>
          <w:b/>
          <w:bCs/>
        </w:rPr>
        <w:t>–</w:t>
      </w:r>
      <w:r w:rsidR="00D571E6">
        <w:rPr>
          <w:b/>
          <w:bCs/>
        </w:rPr>
        <w:t xml:space="preserve"> background</w:t>
      </w:r>
    </w:p>
    <w:p w14:paraId="57B793C9" w14:textId="77777777" w:rsidR="00000D93" w:rsidRDefault="00000D93" w:rsidP="00E15F9E">
      <w:pPr>
        <w:rPr>
          <w:b/>
          <w:bCs/>
        </w:rPr>
      </w:pPr>
    </w:p>
    <w:p w14:paraId="119AEFE4" w14:textId="71196133" w:rsidR="00AB1425" w:rsidRDefault="00612FEE" w:rsidP="005C50E1">
      <w:pPr>
        <w:jc w:val="both"/>
      </w:pPr>
      <w:r>
        <w:t>Hungary is</w:t>
      </w:r>
      <w:r w:rsidR="00022C4F">
        <w:t xml:space="preserve"> a Central European country,</w:t>
      </w:r>
      <w:r w:rsidR="007340FA">
        <w:t xml:space="preserve"> </w:t>
      </w:r>
      <w:r w:rsidR="00022C4F">
        <w:t>located</w:t>
      </w:r>
      <w:r>
        <w:t xml:space="preserve"> </w:t>
      </w:r>
      <w:r w:rsidR="00DD6AB6">
        <w:t>in the Pannonian Basin</w:t>
      </w:r>
      <w:r w:rsidR="00EB40F9">
        <w:t>.</w:t>
      </w:r>
      <w:r w:rsidR="00761A08">
        <w:t xml:space="preserve"> </w:t>
      </w:r>
      <w:r w:rsidR="00474228">
        <w:t>The Hungarian language, un</w:t>
      </w:r>
      <w:r w:rsidR="008E077F">
        <w:t xml:space="preserve">like </w:t>
      </w:r>
      <w:r w:rsidR="005F1C28">
        <w:t>its neighbour</w:t>
      </w:r>
      <w:r w:rsidR="00637B90">
        <w:t>s</w:t>
      </w:r>
      <w:r w:rsidR="00474228">
        <w:t xml:space="preserve"> who </w:t>
      </w:r>
      <w:r w:rsidR="007A253F">
        <w:t xml:space="preserve">all </w:t>
      </w:r>
      <w:r w:rsidR="00AB169D">
        <w:t>belong to</w:t>
      </w:r>
      <w:r w:rsidR="005F1C28">
        <w:t xml:space="preserve"> </w:t>
      </w:r>
      <w:r w:rsidR="003B273F">
        <w:t xml:space="preserve">various branches of the </w:t>
      </w:r>
      <w:r w:rsidR="007A253F">
        <w:t>Indo-European l</w:t>
      </w:r>
      <w:r w:rsidR="00AB169D">
        <w:t xml:space="preserve">anguage tree, </w:t>
      </w:r>
      <w:r w:rsidR="00F1723F">
        <w:t>originates from the Asian Uralic Region</w:t>
      </w:r>
      <w:r w:rsidR="00CD0D48">
        <w:t xml:space="preserve"> and </w:t>
      </w:r>
      <w:r w:rsidR="00A73C77">
        <w:t xml:space="preserve">is a member of the Finno-Ugric language tree </w:t>
      </w:r>
      <w:r w:rsidR="005F1C28">
        <w:t>(</w:t>
      </w:r>
      <w:proofErr w:type="spellStart"/>
      <w:r w:rsidR="00000D93" w:rsidRPr="00000D93">
        <w:rPr>
          <w:rFonts w:eastAsiaTheme="minorHAnsi"/>
          <w:lang w:eastAsia="en-US"/>
        </w:rPr>
        <w:t>Honti</w:t>
      </w:r>
      <w:proofErr w:type="spellEnd"/>
      <w:r w:rsidR="00000D93" w:rsidRPr="00000D93">
        <w:rPr>
          <w:rFonts w:eastAsiaTheme="minorHAnsi"/>
          <w:lang w:eastAsia="en-US"/>
        </w:rPr>
        <w:t>, L., 1979</w:t>
      </w:r>
      <w:r w:rsidR="00FF7405">
        <w:rPr>
          <w:rFonts w:eastAsiaTheme="minorHAnsi"/>
          <w:lang w:eastAsia="en-US"/>
        </w:rPr>
        <w:t>.</w:t>
      </w:r>
      <w:r w:rsidR="005F1C28">
        <w:t>)</w:t>
      </w:r>
      <w:r w:rsidR="00A73C77">
        <w:t>.</w:t>
      </w:r>
      <w:r w:rsidR="003E7752">
        <w:t xml:space="preserve"> </w:t>
      </w:r>
      <w:r w:rsidR="00000D93">
        <w:t>An estimated 1</w:t>
      </w:r>
      <w:r w:rsidR="00FF7405">
        <w:t>4</w:t>
      </w:r>
      <w:r w:rsidR="00000D93">
        <w:t>-1</w:t>
      </w:r>
      <w:r w:rsidR="00FF7405">
        <w:t>5</w:t>
      </w:r>
      <w:r w:rsidR="00000D93">
        <w:t xml:space="preserve"> million people speak Hungarian world-wide, around 4 million of whom live outside of the country’s borders (</w:t>
      </w:r>
      <w:proofErr w:type="spellStart"/>
      <w:r w:rsidR="00000D93" w:rsidRPr="00000D93">
        <w:t>Fenyvesi</w:t>
      </w:r>
      <w:proofErr w:type="spellEnd"/>
      <w:r w:rsidR="00000D93" w:rsidRPr="00000D93">
        <w:t>, A. ed., 2005.)</w:t>
      </w:r>
      <w:r w:rsidR="00000D93">
        <w:t xml:space="preserve">. </w:t>
      </w:r>
      <w:r w:rsidR="00FF7405">
        <w:t>As a predominantly mono-lingual country, the vast majority of Hungarians speak Hungarian as their first language (98%) (</w:t>
      </w:r>
      <w:proofErr w:type="spellStart"/>
      <w:r w:rsidR="00FF7405" w:rsidRPr="00FF7405">
        <w:t>Medgyes</w:t>
      </w:r>
      <w:proofErr w:type="spellEnd"/>
      <w:r w:rsidR="00FF7405" w:rsidRPr="00FF7405">
        <w:t xml:space="preserve">, P. and </w:t>
      </w:r>
      <w:proofErr w:type="spellStart"/>
      <w:r w:rsidR="00FF7405" w:rsidRPr="00FF7405">
        <w:t>Miklósy</w:t>
      </w:r>
      <w:proofErr w:type="spellEnd"/>
      <w:r w:rsidR="00FF7405" w:rsidRPr="00FF7405">
        <w:t>, K., 2000.)</w:t>
      </w:r>
      <w:r w:rsidR="00B0095A">
        <w:t xml:space="preserve">. </w:t>
      </w:r>
      <w:r w:rsidR="00134F2C">
        <w:t xml:space="preserve">There are numerous features of the Hungarian language that distinguish it from </w:t>
      </w:r>
      <w:r w:rsidR="00AB1425">
        <w:t xml:space="preserve">prominent </w:t>
      </w:r>
      <w:r w:rsidR="00134F2C">
        <w:t>Indo-European languages</w:t>
      </w:r>
      <w:r w:rsidR="00AB1425">
        <w:t xml:space="preserve"> (English, German, French, Polish, Swedish, etc.) such as the presence of vowel harmony which is common in many Asian languages, such as Korean, Mongolian and Samoyedic (</w:t>
      </w:r>
      <w:proofErr w:type="spellStart"/>
      <w:r w:rsidR="00AB1425" w:rsidRPr="00AB1425">
        <w:t>Fenyvesi</w:t>
      </w:r>
      <w:proofErr w:type="spellEnd"/>
      <w:r w:rsidR="00AB1425" w:rsidRPr="00AB1425">
        <w:t>, A. ed., 2005.)</w:t>
      </w:r>
      <w:r w:rsidR="00AB1425">
        <w:t xml:space="preserve">. As such, numerous linguists consider the Hungarian language to be one of the most difficult languages to learn </w:t>
      </w:r>
      <w:r w:rsidR="001D4FEE">
        <w:t>(CITATION)</w:t>
      </w:r>
      <w:r w:rsidR="00A26F63">
        <w:t>.</w:t>
      </w:r>
    </w:p>
    <w:p w14:paraId="3464EF9C" w14:textId="77777777" w:rsidR="00000D93" w:rsidRDefault="00000D93" w:rsidP="005C50E1">
      <w:pPr>
        <w:jc w:val="both"/>
      </w:pPr>
    </w:p>
    <w:p w14:paraId="494F631C" w14:textId="70F1FE9E" w:rsidR="00134F2C" w:rsidRDefault="00434060" w:rsidP="00134F2C">
      <w:pPr>
        <w:jc w:val="both"/>
      </w:pPr>
      <w:r w:rsidRPr="0015100C">
        <w:rPr>
          <w:highlight w:val="cyan"/>
        </w:rPr>
        <w:t xml:space="preserve">Due to </w:t>
      </w:r>
      <w:r w:rsidR="00402CA5" w:rsidRPr="0015100C">
        <w:rPr>
          <w:highlight w:val="cyan"/>
        </w:rPr>
        <w:t>its</w:t>
      </w:r>
      <w:r w:rsidRPr="0015100C">
        <w:rPr>
          <w:highlight w:val="cyan"/>
        </w:rPr>
        <w:t xml:space="preserve"> </w:t>
      </w:r>
      <w:r w:rsidR="00B900D8" w:rsidRPr="0015100C">
        <w:rPr>
          <w:highlight w:val="cyan"/>
        </w:rPr>
        <w:t>unique</w:t>
      </w:r>
      <w:r w:rsidR="00402CA5" w:rsidRPr="0015100C">
        <w:rPr>
          <w:highlight w:val="cyan"/>
        </w:rPr>
        <w:t xml:space="preserve"> and difficult language</w:t>
      </w:r>
      <w:r w:rsidR="00402CA5">
        <w:t>,</w:t>
      </w:r>
      <w:r w:rsidR="007B47F9">
        <w:t xml:space="preserve"> </w:t>
      </w:r>
      <w:r w:rsidR="001262F2">
        <w:t>h</w:t>
      </w:r>
      <w:r w:rsidR="00357466">
        <w:t xml:space="preserve">istorically, </w:t>
      </w:r>
      <w:r>
        <w:t>governments</w:t>
      </w:r>
      <w:r w:rsidR="009208C5">
        <w:t xml:space="preserve"> have placed importance on </w:t>
      </w:r>
      <w:r w:rsidR="00056DD8">
        <w:t>in</w:t>
      </w:r>
      <w:r w:rsidR="002A62EA">
        <w:t>v</w:t>
      </w:r>
      <w:r w:rsidR="00056DD8">
        <w:t>estments in the public advancement of foreign languages</w:t>
      </w:r>
      <w:r w:rsidR="00D513E4">
        <w:t xml:space="preserve">. </w:t>
      </w:r>
      <w:r w:rsidR="009C60A8">
        <w:t>I</w:t>
      </w:r>
      <w:r w:rsidR="0077087A">
        <w:t>n the 19</w:t>
      </w:r>
      <w:r w:rsidR="0077087A" w:rsidRPr="0077087A">
        <w:rPr>
          <w:vertAlign w:val="superscript"/>
        </w:rPr>
        <w:t>th</w:t>
      </w:r>
      <w:r w:rsidR="0077087A">
        <w:t xml:space="preserve"> century</w:t>
      </w:r>
      <w:r w:rsidR="005D7EAD">
        <w:t>,</w:t>
      </w:r>
      <w:r w:rsidR="009C60A8">
        <w:t xml:space="preserve"> the</w:t>
      </w:r>
      <w:r w:rsidR="0077087A">
        <w:t xml:space="preserve"> Austro-Hungarian empire </w:t>
      </w:r>
      <w:r w:rsidR="001B41F7">
        <w:t xml:space="preserve">(1867-1918) placed the German language as the major </w:t>
      </w:r>
      <w:r w:rsidR="002C3A6C">
        <w:t>foreign</w:t>
      </w:r>
      <w:r w:rsidR="001B41F7">
        <w:t xml:space="preserve"> langue to learn</w:t>
      </w:r>
      <w:r w:rsidR="002C3A6C">
        <w:t xml:space="preserve"> as it became to official language of the empire</w:t>
      </w:r>
      <w:r w:rsidR="001B41F7">
        <w:t xml:space="preserve">. Later </w:t>
      </w:r>
      <w:r w:rsidR="00254621">
        <w:t xml:space="preserve">during the communist </w:t>
      </w:r>
      <w:r w:rsidR="00E36815">
        <w:t>era</w:t>
      </w:r>
      <w:r w:rsidR="00D80398">
        <w:t xml:space="preserve"> (19</w:t>
      </w:r>
      <w:r w:rsidR="00054A10">
        <w:t>4</w:t>
      </w:r>
      <w:r w:rsidR="005C1B79">
        <w:t>9</w:t>
      </w:r>
      <w:r w:rsidR="00EC1BF8">
        <w:t xml:space="preserve"> </w:t>
      </w:r>
      <w:r w:rsidR="00054A10">
        <w:t>-1989</w:t>
      </w:r>
      <w:r w:rsidR="00D80398">
        <w:t>)</w:t>
      </w:r>
      <w:r w:rsidR="00E36815">
        <w:t>, as part of the Soviet Union the Russian language became prominent</w:t>
      </w:r>
      <w:r w:rsidR="0022203C">
        <w:t xml:space="preserve"> </w:t>
      </w:r>
      <w:r w:rsidR="00FF1684">
        <w:t xml:space="preserve">and </w:t>
      </w:r>
      <w:r w:rsidR="00B13487">
        <w:t>was</w:t>
      </w:r>
      <w:r w:rsidR="008323D5">
        <w:t xml:space="preserve"> mandatory to study in the Hungarian primary and secondary schools</w:t>
      </w:r>
      <w:r w:rsidR="00134F2C" w:rsidRPr="00134F2C">
        <w:t xml:space="preserve"> </w:t>
      </w:r>
      <w:r w:rsidR="00134F2C">
        <w:t>(</w:t>
      </w:r>
      <w:proofErr w:type="spellStart"/>
      <w:r w:rsidR="00134F2C" w:rsidRPr="00FF7405">
        <w:t>Medgyes</w:t>
      </w:r>
      <w:proofErr w:type="spellEnd"/>
      <w:r w:rsidR="00134F2C" w:rsidRPr="00FF7405">
        <w:t xml:space="preserve">, P. and </w:t>
      </w:r>
      <w:proofErr w:type="spellStart"/>
      <w:r w:rsidR="00134F2C" w:rsidRPr="00FF7405">
        <w:t>Miklósy</w:t>
      </w:r>
      <w:proofErr w:type="spellEnd"/>
      <w:r w:rsidR="00134F2C" w:rsidRPr="00FF7405">
        <w:t>, K., 2000.)</w:t>
      </w:r>
      <w:r w:rsidR="00134F2C">
        <w:t xml:space="preserve">. </w:t>
      </w:r>
      <w:r w:rsidR="00491283">
        <w:t>The collapse of the centrally planned Socialist Regime in Eastern Europe (1989) led to an array of socio-economic developments, such as the privatisation of previously state-owned operations, opening borders with Western Europe (with the fall of the iron curtain in Germany) and an influx of foreign, ‘western’ media becoming increasingly popular in the region.</w:t>
      </w:r>
      <w:r w:rsidR="003E7752">
        <w:t xml:space="preserve"> (</w:t>
      </w:r>
      <w:proofErr w:type="spellStart"/>
      <w:r w:rsidR="003E7752" w:rsidRPr="00491283">
        <w:t>Dornyei</w:t>
      </w:r>
      <w:proofErr w:type="spellEnd"/>
      <w:r w:rsidR="003E7752" w:rsidRPr="00491283">
        <w:t xml:space="preserve">, </w:t>
      </w:r>
      <w:proofErr w:type="spellStart"/>
      <w:r w:rsidR="003E7752" w:rsidRPr="00491283">
        <w:t>Csizer</w:t>
      </w:r>
      <w:proofErr w:type="spellEnd"/>
      <w:r w:rsidR="003E7752" w:rsidRPr="00491283">
        <w:t>, &amp; Nemeth, 2006)</w:t>
      </w:r>
      <w:r w:rsidR="003E7752">
        <w:t>. The influx of tourism to Hungary and expansion in economic relationships outside of the Eastern Block led to the growing demand for English and German language skills by employers, which was further accelerated by the country joining the European Union in 2004 (</w:t>
      </w:r>
      <w:proofErr w:type="spellStart"/>
      <w:r w:rsidR="003E7752" w:rsidRPr="00491283">
        <w:t>Dornyei</w:t>
      </w:r>
      <w:proofErr w:type="spellEnd"/>
      <w:r w:rsidR="003E7752" w:rsidRPr="00491283">
        <w:t xml:space="preserve">, </w:t>
      </w:r>
      <w:proofErr w:type="spellStart"/>
      <w:r w:rsidR="003E7752" w:rsidRPr="00491283">
        <w:t>Csizer</w:t>
      </w:r>
      <w:proofErr w:type="spellEnd"/>
      <w:r w:rsidR="003E7752" w:rsidRPr="00491283">
        <w:t>, &amp; Nemeth, 2006</w:t>
      </w:r>
      <w:r w:rsidR="003E7752">
        <w:t xml:space="preserve">). </w:t>
      </w:r>
      <w:r w:rsidR="00134F2C">
        <w:t>Today, Hungarian students are required to study minimum one foreign language as a part of their primary school (X-Y years) and secondary education</w:t>
      </w:r>
      <w:r w:rsidR="001D4FEE">
        <w:t>, (X-Y years) with numerous students studying second or third foreign languages</w:t>
      </w:r>
      <w:r w:rsidR="00134F2C">
        <w:t xml:space="preserve"> </w:t>
      </w:r>
      <w:r w:rsidR="001D4FEE">
        <w:t>(</w:t>
      </w:r>
      <w:proofErr w:type="spellStart"/>
      <w:r w:rsidR="001D4FEE" w:rsidRPr="001D4FEE">
        <w:t>Medgyes</w:t>
      </w:r>
      <w:proofErr w:type="spellEnd"/>
      <w:r w:rsidR="001D4FEE" w:rsidRPr="001D4FEE">
        <w:t xml:space="preserve">, P. &amp; </w:t>
      </w:r>
      <w:proofErr w:type="spellStart"/>
      <w:r w:rsidR="001D4FEE" w:rsidRPr="001D4FEE">
        <w:t>Nikolov</w:t>
      </w:r>
      <w:proofErr w:type="spellEnd"/>
      <w:r w:rsidR="001D4FEE" w:rsidRPr="001D4FEE">
        <w:t>, M. 2014</w:t>
      </w:r>
      <w:r w:rsidR="001D4FEE">
        <w:t xml:space="preserve">). </w:t>
      </w:r>
    </w:p>
    <w:p w14:paraId="0299BC43" w14:textId="77777777" w:rsidR="00491283" w:rsidRDefault="00491283" w:rsidP="005C50E1">
      <w:pPr>
        <w:jc w:val="both"/>
      </w:pPr>
    </w:p>
    <w:p w14:paraId="224E7147" w14:textId="5D1E5E6D" w:rsidR="00C205EC" w:rsidRDefault="002F25D5" w:rsidP="005C50E1">
      <w:pPr>
        <w:jc w:val="both"/>
      </w:pPr>
      <w:r>
        <w:t>Recently, the Hung gov</w:t>
      </w:r>
      <w:r w:rsidR="00A26F63">
        <w:t>ernment</w:t>
      </w:r>
      <w:r>
        <w:t xml:space="preserve"> has proposed a new requirement XXXX</w:t>
      </w:r>
      <w:r w:rsidR="007F67C5">
        <w:t xml:space="preserve"> </w:t>
      </w:r>
      <w:r w:rsidR="00CA7175">
        <w:t xml:space="preserve">in an attempt to motivate secondary students to </w:t>
      </w:r>
      <w:r w:rsidR="00F321D5">
        <w:t xml:space="preserve">pursue </w:t>
      </w:r>
      <w:r w:rsidR="00893078">
        <w:t xml:space="preserve">foreign language studies early on. </w:t>
      </w:r>
      <w:r w:rsidR="00C205EC">
        <w:t xml:space="preserve">This </w:t>
      </w:r>
      <w:r w:rsidR="00C205EC" w:rsidRPr="00946316">
        <w:t>propos</w:t>
      </w:r>
      <w:r w:rsidR="00C205EC">
        <w:t>al aims to create an</w:t>
      </w:r>
      <w:r w:rsidR="00C205EC" w:rsidRPr="00946316">
        <w:t xml:space="preserve"> additional minimum entry requirement</w:t>
      </w:r>
      <w:r w:rsidR="00150F90">
        <w:t xml:space="preserve"> for Higher Educational Institutions</w:t>
      </w:r>
      <w:r w:rsidR="00C205EC" w:rsidRPr="00946316">
        <w:t>, where</w:t>
      </w:r>
      <w:r w:rsidR="00150F90">
        <w:t xml:space="preserve"> </w:t>
      </w:r>
      <w:r w:rsidR="00150F90">
        <w:lastRenderedPageBreak/>
        <w:t>final year</w:t>
      </w:r>
      <w:r w:rsidR="00C205EC" w:rsidRPr="00946316">
        <w:t xml:space="preserve"> </w:t>
      </w:r>
      <w:r w:rsidR="00150F90">
        <w:t xml:space="preserve">secondary </w:t>
      </w:r>
      <w:r w:rsidR="00C205EC" w:rsidRPr="00946316">
        <w:t>student</w:t>
      </w:r>
      <w:r w:rsidR="00150F90">
        <w:t>s</w:t>
      </w:r>
      <w:r w:rsidR="00C205EC" w:rsidRPr="00946316">
        <w:t xml:space="preserve"> would have to obtain a certificate </w:t>
      </w:r>
      <w:r w:rsidR="00BC1783">
        <w:t>evidencing proficiency in a</w:t>
      </w:r>
      <w:r w:rsidR="00C205EC" w:rsidRPr="00946316">
        <w:t xml:space="preserve"> foreign language prior to applying </w:t>
      </w:r>
      <w:r w:rsidR="004825E3">
        <w:t xml:space="preserve">to </w:t>
      </w:r>
      <w:r w:rsidR="00C205EC" w:rsidRPr="00946316">
        <w:t>university</w:t>
      </w:r>
      <w:r w:rsidR="004825E3">
        <w:t>,</w:t>
      </w:r>
      <w:r w:rsidR="00C205EC" w:rsidRPr="00946316">
        <w:t xml:space="preserve"> regardless of the course they </w:t>
      </w:r>
      <w:r w:rsidR="00BC1783">
        <w:t xml:space="preserve">are </w:t>
      </w:r>
      <w:r w:rsidR="00C205EC" w:rsidRPr="00946316">
        <w:t>applying to.</w:t>
      </w:r>
    </w:p>
    <w:p w14:paraId="06BE7FBE" w14:textId="69691DE1" w:rsidR="001C50CF" w:rsidRDefault="00F713C5" w:rsidP="001C50CF">
      <w:pPr>
        <w:jc w:val="both"/>
      </w:pPr>
      <w:r>
        <w:t>T</w:t>
      </w:r>
      <w:r w:rsidR="00FF27A7">
        <w:t xml:space="preserve">he </w:t>
      </w:r>
      <w:r w:rsidR="003F2734">
        <w:t>mot</w:t>
      </w:r>
      <w:r w:rsidR="00D545B2">
        <w:t>ivation behind the new requirement</w:t>
      </w:r>
      <w:r w:rsidR="00DD33AF">
        <w:t xml:space="preserve"> </w:t>
      </w:r>
      <w:r w:rsidR="00AD0EB5">
        <w:t xml:space="preserve">is to further incentivise young students to advance their </w:t>
      </w:r>
      <w:r w:rsidR="00C43A37">
        <w:t xml:space="preserve">foreign language </w:t>
      </w:r>
      <w:r w:rsidR="00942A53">
        <w:t>skills and</w:t>
      </w:r>
      <w:r w:rsidR="009307C5">
        <w:t xml:space="preserve"> overall</w:t>
      </w:r>
      <w:r w:rsidR="00942A53">
        <w:t xml:space="preserve"> </w:t>
      </w:r>
      <w:r w:rsidR="004A45C5">
        <w:t xml:space="preserve">increase </w:t>
      </w:r>
      <w:r w:rsidR="009307C5">
        <w:t xml:space="preserve">the </w:t>
      </w:r>
      <w:r w:rsidR="004A45C5">
        <w:t>human capital of the population</w:t>
      </w:r>
      <w:r>
        <w:t>. However,</w:t>
      </w:r>
      <w:r w:rsidR="004A45C5">
        <w:t xml:space="preserve"> </w:t>
      </w:r>
      <w:r w:rsidR="003C7E40">
        <w:t xml:space="preserve">this essay will find that the </w:t>
      </w:r>
      <w:r w:rsidR="006054A5">
        <w:t xml:space="preserve">mandatory Language exam </w:t>
      </w:r>
      <w:r w:rsidR="0048608F">
        <w:t xml:space="preserve">for entry to Higher Educational institutions </w:t>
      </w:r>
      <w:r w:rsidR="00DB61A3">
        <w:t>w</w:t>
      </w:r>
      <w:r w:rsidR="005B28E8">
        <w:t xml:space="preserve">ould </w:t>
      </w:r>
      <w:r w:rsidR="00EF04C6">
        <w:t>disadvantage students from rural secondary institutions</w:t>
      </w:r>
      <w:r w:rsidR="000F7374">
        <w:t xml:space="preserve"> </w:t>
      </w:r>
      <w:r w:rsidR="008C0474">
        <w:t>leading to a decrease in the socioeconomic diversity of universities</w:t>
      </w:r>
      <w:r w:rsidR="00FF4762">
        <w:t xml:space="preserve">. </w:t>
      </w:r>
      <w:r w:rsidR="008C0474">
        <w:t xml:space="preserve"> </w:t>
      </w:r>
    </w:p>
    <w:p w14:paraId="00AC31E2" w14:textId="69026937" w:rsidR="00AB1425" w:rsidRDefault="00AB1425" w:rsidP="001C50CF">
      <w:pPr>
        <w:jc w:val="both"/>
      </w:pPr>
    </w:p>
    <w:p w14:paraId="3A4BD1DA" w14:textId="77777777" w:rsidR="00A26F63" w:rsidRPr="00A26F63" w:rsidRDefault="00A26F63" w:rsidP="00A26F63">
      <w:pPr>
        <w:rPr>
          <w:b/>
          <w:bCs/>
          <w:highlight w:val="lightGray"/>
        </w:rPr>
      </w:pPr>
      <w:r w:rsidRPr="00A26F63">
        <w:rPr>
          <w:b/>
          <w:bCs/>
          <w:highlight w:val="lightGray"/>
        </w:rPr>
        <w:t>Literature review</w:t>
      </w:r>
    </w:p>
    <w:p w14:paraId="09BE7543" w14:textId="77777777" w:rsidR="00A26F63" w:rsidRPr="00A26F63" w:rsidRDefault="00A26F63" w:rsidP="00A26F63">
      <w:pPr>
        <w:rPr>
          <w:highlight w:val="lightGray"/>
        </w:rPr>
      </w:pPr>
      <w:proofErr w:type="spellStart"/>
      <w:r w:rsidRPr="00A26F63">
        <w:rPr>
          <w:highlight w:val="lightGray"/>
        </w:rPr>
        <w:t>Tarsadalmi</w:t>
      </w:r>
      <w:proofErr w:type="spellEnd"/>
      <w:r w:rsidRPr="00A26F63">
        <w:rPr>
          <w:highlight w:val="lightGray"/>
        </w:rPr>
        <w:t xml:space="preserve"> (urban v rural)</w:t>
      </w:r>
    </w:p>
    <w:p w14:paraId="6AA52F61" w14:textId="77777777" w:rsidR="00A26F63" w:rsidRPr="00A26F63" w:rsidRDefault="00A26F63" w:rsidP="00A26F63">
      <w:pPr>
        <w:rPr>
          <w:i/>
          <w:iCs/>
          <w:highlight w:val="lightGray"/>
        </w:rPr>
      </w:pPr>
      <w:r w:rsidRPr="00A26F63">
        <w:rPr>
          <w:i/>
          <w:iCs/>
          <w:highlight w:val="lightGray"/>
        </w:rPr>
        <w:t>Current state of higher education supported with numbers</w:t>
      </w:r>
    </w:p>
    <w:p w14:paraId="5E17843D" w14:textId="77777777" w:rsidR="00A26F63" w:rsidRPr="00A26F63" w:rsidRDefault="00A26F63" w:rsidP="00A26F63">
      <w:pPr>
        <w:rPr>
          <w:i/>
          <w:iCs/>
          <w:highlight w:val="lightGray"/>
        </w:rPr>
      </w:pPr>
      <w:r w:rsidRPr="00A26F63">
        <w:rPr>
          <w:i/>
          <w:iCs/>
          <w:highlight w:val="lightGray"/>
        </w:rPr>
        <w:t xml:space="preserve"> Already big differences. How many unis in Bp how many anywhere else. Centralised country. </w:t>
      </w:r>
    </w:p>
    <w:p w14:paraId="4738F67F" w14:textId="77777777" w:rsidR="00A26F63" w:rsidRPr="00A26F63" w:rsidRDefault="00A26F63" w:rsidP="00A26F63">
      <w:pPr>
        <w:jc w:val="both"/>
        <w:rPr>
          <w:i/>
          <w:iCs/>
          <w:highlight w:val="lightGray"/>
        </w:rPr>
      </w:pPr>
      <w:r w:rsidRPr="00A26F63">
        <w:rPr>
          <w:i/>
          <w:iCs/>
          <w:highlight w:val="lightGray"/>
        </w:rPr>
        <w:t>Importance of available higher-level education for everyone</w:t>
      </w:r>
    </w:p>
    <w:p w14:paraId="6F5533E9" w14:textId="77777777" w:rsidR="00A26F63" w:rsidRPr="00A26F63" w:rsidRDefault="00A26F63" w:rsidP="00A26F63">
      <w:pPr>
        <w:jc w:val="both"/>
        <w:rPr>
          <w:i/>
          <w:iCs/>
          <w:highlight w:val="lightGray"/>
        </w:rPr>
      </w:pPr>
      <w:r w:rsidRPr="00A26F63">
        <w:rPr>
          <w:i/>
          <w:iCs/>
          <w:highlight w:val="lightGray"/>
        </w:rPr>
        <w:t>Diversity of Thoughts – why that a probable to not have equals student</w:t>
      </w:r>
    </w:p>
    <w:p w14:paraId="32B56051" w14:textId="77777777" w:rsidR="00A26F63" w:rsidRPr="00A26F63" w:rsidRDefault="00CC41EB" w:rsidP="00A26F63">
      <w:pPr>
        <w:pStyle w:val="ListParagraph"/>
        <w:numPr>
          <w:ilvl w:val="0"/>
          <w:numId w:val="3"/>
        </w:numPr>
        <w:jc w:val="both"/>
        <w:rPr>
          <w:rFonts w:ascii="Times New Roman" w:hAnsi="Times New Roman" w:cs="Times New Roman"/>
          <w:sz w:val="24"/>
          <w:szCs w:val="24"/>
          <w:highlight w:val="lightGray"/>
        </w:rPr>
      </w:pPr>
      <w:hyperlink r:id="rId7" w:history="1">
        <w:r w:rsidR="00A26F63" w:rsidRPr="00A26F63">
          <w:rPr>
            <w:rStyle w:val="Hyperlink"/>
            <w:rFonts w:ascii="Times New Roman" w:hAnsi="Times New Roman" w:cs="Times New Roman"/>
            <w:sz w:val="24"/>
            <w:szCs w:val="24"/>
            <w:highlight w:val="lightGray"/>
          </w:rPr>
          <w:t>file:///C:/Users/botiv/Zotero/storage/WS9SL843/676150.html</w:t>
        </w:r>
      </w:hyperlink>
    </w:p>
    <w:p w14:paraId="733CC1D7" w14:textId="77777777" w:rsidR="00A26F63" w:rsidRPr="00A26F63" w:rsidRDefault="00CC41EB" w:rsidP="00A26F63">
      <w:pPr>
        <w:pStyle w:val="ListParagraph"/>
        <w:numPr>
          <w:ilvl w:val="0"/>
          <w:numId w:val="3"/>
        </w:numPr>
        <w:jc w:val="both"/>
        <w:rPr>
          <w:rFonts w:ascii="Times New Roman" w:hAnsi="Times New Roman" w:cs="Times New Roman"/>
          <w:sz w:val="24"/>
          <w:szCs w:val="24"/>
          <w:highlight w:val="lightGray"/>
        </w:rPr>
      </w:pPr>
      <w:hyperlink r:id="rId8" w:history="1">
        <w:proofErr w:type="spellStart"/>
        <w:r w:rsidR="00A26F63" w:rsidRPr="00A26F63">
          <w:rPr>
            <w:rStyle w:val="Hyperlink"/>
            <w:highlight w:val="lightGray"/>
          </w:rPr>
          <w:t>Wößmann</w:t>
        </w:r>
        <w:proofErr w:type="spellEnd"/>
        <w:r w:rsidR="00A26F63" w:rsidRPr="00A26F63">
          <w:rPr>
            <w:rStyle w:val="Hyperlink"/>
            <w:highlight w:val="lightGray"/>
          </w:rPr>
          <w:t xml:space="preserve"> - 2008 - Efficiency and equity of European education and tr.pdf</w:t>
        </w:r>
      </w:hyperlink>
    </w:p>
    <w:p w14:paraId="7CE53AB4" w14:textId="77777777" w:rsidR="00A26F63" w:rsidRPr="00A26F63" w:rsidRDefault="00CC41EB" w:rsidP="00A26F63">
      <w:pPr>
        <w:pStyle w:val="ListParagraph"/>
        <w:numPr>
          <w:ilvl w:val="0"/>
          <w:numId w:val="3"/>
        </w:numPr>
        <w:jc w:val="both"/>
        <w:rPr>
          <w:rFonts w:ascii="Times New Roman" w:hAnsi="Times New Roman" w:cs="Times New Roman"/>
          <w:sz w:val="24"/>
          <w:szCs w:val="24"/>
          <w:highlight w:val="lightGray"/>
        </w:rPr>
      </w:pPr>
      <w:hyperlink r:id="rId9" w:history="1">
        <w:r w:rsidR="00A26F63" w:rsidRPr="00A26F63">
          <w:rPr>
            <w:rStyle w:val="Hyperlink"/>
            <w:rFonts w:ascii="Times New Roman" w:hAnsi="Times New Roman" w:cs="Times New Roman"/>
            <w:sz w:val="24"/>
            <w:szCs w:val="24"/>
            <w:highlight w:val="lightGray"/>
          </w:rPr>
          <w:t>https://www.sciencedirect.com/science/article/pii/S0272494405000575</w:t>
        </w:r>
      </w:hyperlink>
      <w:r w:rsidR="00A26F63" w:rsidRPr="00A26F63">
        <w:rPr>
          <w:rFonts w:ascii="Times New Roman" w:hAnsi="Times New Roman" w:cs="Times New Roman"/>
          <w:sz w:val="24"/>
          <w:szCs w:val="24"/>
          <w:highlight w:val="lightGray"/>
        </w:rPr>
        <w:t xml:space="preserve"> </w:t>
      </w:r>
    </w:p>
    <w:p w14:paraId="1C8B5314" w14:textId="77777777" w:rsidR="00AB1425" w:rsidRDefault="00AB1425" w:rsidP="001C50CF">
      <w:pPr>
        <w:jc w:val="both"/>
      </w:pPr>
    </w:p>
    <w:p w14:paraId="63582538" w14:textId="77777777" w:rsidR="00A26F63" w:rsidRDefault="00E15F9E" w:rsidP="001C50CF">
      <w:pPr>
        <w:jc w:val="both"/>
        <w:rPr>
          <w:b/>
          <w:bCs/>
        </w:rPr>
      </w:pPr>
      <w:r w:rsidRPr="002A1115">
        <w:rPr>
          <w:b/>
          <w:bCs/>
        </w:rPr>
        <w:t xml:space="preserve">Research question </w:t>
      </w:r>
    </w:p>
    <w:p w14:paraId="10ADA82A" w14:textId="178BA57B" w:rsidR="00E15F9E" w:rsidRPr="001C50CF" w:rsidRDefault="00E15F9E" w:rsidP="001C50CF">
      <w:pPr>
        <w:jc w:val="both"/>
      </w:pPr>
      <w:r w:rsidRPr="002A1115">
        <w:rPr>
          <w:b/>
          <w:bCs/>
        </w:rPr>
        <w:t xml:space="preserve"> </w:t>
      </w:r>
    </w:p>
    <w:p w14:paraId="71191E55" w14:textId="0B9763C6" w:rsidR="00E15F9E" w:rsidRDefault="00347B17" w:rsidP="00A26F63">
      <w:pPr>
        <w:jc w:val="both"/>
      </w:pPr>
      <w:r>
        <w:t xml:space="preserve">As per the above, this </w:t>
      </w:r>
      <w:r w:rsidR="005E3EF3">
        <w:t>paper will</w:t>
      </w:r>
      <w:r w:rsidR="000F6526">
        <w:t xml:space="preserve"> analyse the foreign language proficiency levels</w:t>
      </w:r>
      <w:r w:rsidR="008A51D0">
        <w:t xml:space="preserve"> based on S</w:t>
      </w:r>
      <w:r w:rsidR="005637B6">
        <w:t xml:space="preserve">econdary </w:t>
      </w:r>
      <w:r w:rsidR="008A51D0">
        <w:t>E</w:t>
      </w:r>
      <w:r w:rsidR="005637B6">
        <w:t xml:space="preserve">ducation </w:t>
      </w:r>
      <w:r w:rsidR="008A51D0">
        <w:t>L</w:t>
      </w:r>
      <w:r w:rsidR="005637B6">
        <w:t xml:space="preserve">eaving exams to discover </w:t>
      </w:r>
      <w:r w:rsidR="0050523D">
        <w:t>the inequality</w:t>
      </w:r>
      <w:r w:rsidR="000804E2">
        <w:t xml:space="preserve"> of FL </w:t>
      </w:r>
      <w:r w:rsidR="00782F3A">
        <w:t>capability</w:t>
      </w:r>
      <w:r w:rsidR="0050523D">
        <w:t xml:space="preserve"> among</w:t>
      </w:r>
      <w:r w:rsidR="005637B6">
        <w:t xml:space="preserve"> </w:t>
      </w:r>
      <w:r w:rsidR="0085408B">
        <w:t>Hungarian Districts</w:t>
      </w:r>
      <w:r w:rsidR="0050523D">
        <w:t xml:space="preserve">. </w:t>
      </w:r>
      <w:r w:rsidR="007A1B35">
        <w:t>Observe the potential pa</w:t>
      </w:r>
      <w:r w:rsidR="00010BAC">
        <w:t xml:space="preserve">ttern that </w:t>
      </w:r>
      <w:r w:rsidR="00210458">
        <w:t xml:space="preserve">the </w:t>
      </w:r>
      <w:r w:rsidR="00633A62">
        <w:t xml:space="preserve">distribution of </w:t>
      </w:r>
      <w:r w:rsidR="00210458">
        <w:t>foreign level educational shows. And draw conclusion whether the</w:t>
      </w:r>
      <w:r w:rsidR="007C0063">
        <w:t xml:space="preserve"> new governmental proposal </w:t>
      </w:r>
      <w:r w:rsidR="006D59F9">
        <w:t>XX</w:t>
      </w:r>
      <w:r w:rsidR="00AB652E">
        <w:t xml:space="preserve"> would disproportionally </w:t>
      </w:r>
      <w:r w:rsidR="00C818B8">
        <w:t>negatively impact students from</w:t>
      </w:r>
      <w:r w:rsidR="00210458">
        <w:t xml:space="preserve"> certain</w:t>
      </w:r>
      <w:r w:rsidR="00C818B8">
        <w:t xml:space="preserve"> Hungarian Districts</w:t>
      </w:r>
      <w:r w:rsidR="00C51B4A">
        <w:t xml:space="preserve">, thus hindering students’ opportunities to pursue Higher Educational achievements. </w:t>
      </w:r>
      <w:r w:rsidR="00E15F9E">
        <w:t xml:space="preserve">  </w:t>
      </w:r>
    </w:p>
    <w:p w14:paraId="52BF813F" w14:textId="010A1749" w:rsidR="00A26F63" w:rsidRDefault="00A26F63" w:rsidP="00E15F9E"/>
    <w:p w14:paraId="7B2C03CA" w14:textId="629A4608" w:rsidR="00A26F63" w:rsidRDefault="00A26F63" w:rsidP="00E15F9E"/>
    <w:p w14:paraId="62BAB7DB" w14:textId="77777777" w:rsidR="00A26F63" w:rsidRPr="007443B9" w:rsidRDefault="00A26F63" w:rsidP="00E15F9E"/>
    <w:p w14:paraId="41DEDC8F" w14:textId="77777777" w:rsidR="00A26F63" w:rsidRPr="00A26F63" w:rsidRDefault="00A26F63" w:rsidP="00A26F63">
      <w:pPr>
        <w:jc w:val="both"/>
      </w:pPr>
    </w:p>
    <w:p w14:paraId="47FC14F4" w14:textId="75B2C70D" w:rsidR="003B1C9A" w:rsidRDefault="003B1C9A" w:rsidP="00257F67">
      <w:pPr>
        <w:jc w:val="both"/>
        <w:rPr>
          <w:i/>
          <w:iCs/>
        </w:rPr>
      </w:pPr>
      <w:r w:rsidRPr="003B1C9A">
        <w:rPr>
          <w:i/>
          <w:iCs/>
        </w:rPr>
        <w:t>Need of indicator</w:t>
      </w:r>
    </w:p>
    <w:p w14:paraId="72D41838" w14:textId="77777777" w:rsidR="00A26F63" w:rsidRPr="003B1C9A" w:rsidRDefault="00A26F63" w:rsidP="00257F67">
      <w:pPr>
        <w:jc w:val="both"/>
        <w:rPr>
          <w:i/>
          <w:iCs/>
        </w:rPr>
      </w:pPr>
    </w:p>
    <w:p w14:paraId="031FDE91" w14:textId="4B25BAD1" w:rsidR="00E61FFE" w:rsidRDefault="00E61FFE" w:rsidP="00257F67">
      <w:pPr>
        <w:jc w:val="both"/>
      </w:pPr>
      <w:r>
        <w:t xml:space="preserve">To observe the effect of the new regulation proposal, a foreign language proficiency level indicator is required to apply to an area. To calculate such indicator, the publicly available high school final exam data were used. In Hungary, every high school student required to take final exams from multiple subjects to finalise their studies (REFI). These subjects are the following: </w:t>
      </w:r>
    </w:p>
    <w:p w14:paraId="78AA25C2" w14:textId="77777777" w:rsidR="00E61FFE" w:rsidRDefault="00E61FFE" w:rsidP="00257F67">
      <w:pPr>
        <w:pStyle w:val="ListParagraph"/>
        <w:numPr>
          <w:ilvl w:val="0"/>
          <w:numId w:val="1"/>
        </w:numPr>
        <w:jc w:val="both"/>
        <w:rPr>
          <w:rFonts w:ascii="Times New Roman" w:hAnsi="Times New Roman" w:cs="Times New Roman"/>
          <w:sz w:val="24"/>
          <w:szCs w:val="24"/>
        </w:rPr>
      </w:pPr>
      <w:r w:rsidRPr="008A6A69">
        <w:rPr>
          <w:rFonts w:ascii="Times New Roman" w:hAnsi="Times New Roman" w:cs="Times New Roman"/>
          <w:sz w:val="24"/>
          <w:szCs w:val="24"/>
        </w:rPr>
        <w:t>Hungarian Language and Grammar</w:t>
      </w:r>
    </w:p>
    <w:p w14:paraId="32776F74" w14:textId="77777777" w:rsidR="00E61FFE" w:rsidRDefault="00E61FFE" w:rsidP="00257F67">
      <w:pPr>
        <w:pStyle w:val="ListParagraph"/>
        <w:numPr>
          <w:ilvl w:val="0"/>
          <w:numId w:val="1"/>
        </w:numPr>
        <w:jc w:val="both"/>
        <w:rPr>
          <w:rFonts w:ascii="Times New Roman" w:hAnsi="Times New Roman" w:cs="Times New Roman"/>
          <w:sz w:val="24"/>
          <w:szCs w:val="24"/>
        </w:rPr>
      </w:pPr>
      <w:r w:rsidRPr="008A6A69">
        <w:rPr>
          <w:rFonts w:ascii="Times New Roman" w:hAnsi="Times New Roman" w:cs="Times New Roman"/>
          <w:sz w:val="24"/>
          <w:szCs w:val="24"/>
        </w:rPr>
        <w:t>History</w:t>
      </w:r>
    </w:p>
    <w:p w14:paraId="2AFB75CE" w14:textId="77777777" w:rsidR="00E61FFE" w:rsidRDefault="00E61FFE" w:rsidP="00257F67">
      <w:pPr>
        <w:pStyle w:val="ListParagraph"/>
        <w:numPr>
          <w:ilvl w:val="0"/>
          <w:numId w:val="1"/>
        </w:numPr>
        <w:jc w:val="both"/>
        <w:rPr>
          <w:rFonts w:ascii="Times New Roman" w:hAnsi="Times New Roman" w:cs="Times New Roman"/>
          <w:sz w:val="24"/>
          <w:szCs w:val="24"/>
        </w:rPr>
      </w:pPr>
      <w:r w:rsidRPr="008A6A69">
        <w:rPr>
          <w:rFonts w:ascii="Times New Roman" w:hAnsi="Times New Roman" w:cs="Times New Roman"/>
          <w:sz w:val="24"/>
          <w:szCs w:val="24"/>
        </w:rPr>
        <w:t>Mathematics</w:t>
      </w:r>
    </w:p>
    <w:p w14:paraId="0BE33050" w14:textId="77777777" w:rsidR="00E61FFE" w:rsidRDefault="00E61FFE" w:rsidP="00257F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w:t>
      </w:r>
      <w:r w:rsidRPr="008A6A69">
        <w:rPr>
          <w:rFonts w:ascii="Times New Roman" w:hAnsi="Times New Roman" w:cs="Times New Roman"/>
          <w:sz w:val="24"/>
          <w:szCs w:val="24"/>
        </w:rPr>
        <w:t xml:space="preserve">ne chosen </w:t>
      </w:r>
      <w:r>
        <w:rPr>
          <w:rFonts w:ascii="Times New Roman" w:hAnsi="Times New Roman" w:cs="Times New Roman"/>
          <w:sz w:val="24"/>
          <w:szCs w:val="24"/>
        </w:rPr>
        <w:t>F</w:t>
      </w:r>
      <w:r w:rsidRPr="008A6A69">
        <w:rPr>
          <w:rFonts w:ascii="Times New Roman" w:hAnsi="Times New Roman" w:cs="Times New Roman"/>
          <w:sz w:val="24"/>
          <w:szCs w:val="24"/>
        </w:rPr>
        <w:t xml:space="preserve">oreign </w:t>
      </w:r>
      <w:r>
        <w:rPr>
          <w:rFonts w:ascii="Times New Roman" w:hAnsi="Times New Roman" w:cs="Times New Roman"/>
          <w:sz w:val="24"/>
          <w:szCs w:val="24"/>
        </w:rPr>
        <w:t>L</w:t>
      </w:r>
      <w:r w:rsidRPr="008A6A69">
        <w:rPr>
          <w:rFonts w:ascii="Times New Roman" w:hAnsi="Times New Roman" w:cs="Times New Roman"/>
          <w:sz w:val="24"/>
          <w:szCs w:val="24"/>
        </w:rPr>
        <w:t>anguage</w:t>
      </w:r>
    </w:p>
    <w:p w14:paraId="25C123B0" w14:textId="77777777" w:rsidR="00E61FFE" w:rsidRDefault="00E61FFE" w:rsidP="00257F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w:t>
      </w:r>
      <w:r w:rsidRPr="008A6A69">
        <w:rPr>
          <w:rFonts w:ascii="Times New Roman" w:hAnsi="Times New Roman" w:cs="Times New Roman"/>
          <w:sz w:val="24"/>
          <w:szCs w:val="24"/>
        </w:rPr>
        <w:t>dditional option</w:t>
      </w:r>
      <w:r>
        <w:rPr>
          <w:rFonts w:ascii="Times New Roman" w:hAnsi="Times New Roman" w:cs="Times New Roman"/>
          <w:sz w:val="24"/>
          <w:szCs w:val="24"/>
        </w:rPr>
        <w:t>al</w:t>
      </w:r>
      <w:r w:rsidRPr="008A6A69">
        <w:rPr>
          <w:rFonts w:ascii="Times New Roman" w:hAnsi="Times New Roman" w:cs="Times New Roman"/>
          <w:sz w:val="24"/>
          <w:szCs w:val="24"/>
        </w:rPr>
        <w:t xml:space="preserve"> subject selectable from a large var</w:t>
      </w:r>
      <w:r>
        <w:rPr>
          <w:rFonts w:ascii="Times New Roman" w:hAnsi="Times New Roman" w:cs="Times New Roman"/>
          <w:sz w:val="24"/>
          <w:szCs w:val="24"/>
        </w:rPr>
        <w:t>iety</w:t>
      </w:r>
    </w:p>
    <w:p w14:paraId="6A0DE3A1" w14:textId="42756F81" w:rsidR="00A84FF3" w:rsidRDefault="00E61FFE" w:rsidP="00257F67">
      <w:pPr>
        <w:jc w:val="both"/>
      </w:pPr>
      <w:r>
        <w:t xml:space="preserve">All these exams above have two difficulty variations:  a midlevel and an advanced level option. </w:t>
      </w:r>
      <w:r w:rsidRPr="008A6A69">
        <w:t>T</w:t>
      </w:r>
      <w:r>
        <w:t>he result of these</w:t>
      </w:r>
      <w:r w:rsidRPr="008A6A69">
        <w:t xml:space="preserve"> exam</w:t>
      </w:r>
      <w:r>
        <w:t>s</w:t>
      </w:r>
      <w:r w:rsidRPr="008A6A69">
        <w:t xml:space="preserve"> </w:t>
      </w:r>
      <w:r>
        <w:t xml:space="preserve">will be directly converted to university entry scores. Therefore, every high school student who wish to continue their studies on an advanced level required to take a foreign language test. This test gives a good </w:t>
      </w:r>
      <w:r w:rsidR="00B658ED">
        <w:t>measurement</w:t>
      </w:r>
      <w:r>
        <w:t xml:space="preserve"> of the level of foreign language proficiency among young people</w:t>
      </w:r>
      <w:r w:rsidR="00E80E61">
        <w:t xml:space="preserve"> finishing</w:t>
      </w:r>
      <w:r w:rsidR="00967EA5">
        <w:t xml:space="preserve"> </w:t>
      </w:r>
      <w:r>
        <w:t>high school</w:t>
      </w:r>
      <w:r w:rsidR="002F2201">
        <w:t>.</w:t>
      </w:r>
    </w:p>
    <w:p w14:paraId="1BE5D0BA" w14:textId="77777777" w:rsidR="00E61FFE" w:rsidRDefault="00E61FFE" w:rsidP="00E61FFE"/>
    <w:p w14:paraId="732ABD40" w14:textId="76EBF089" w:rsidR="00E15F9E" w:rsidRPr="00716AC0" w:rsidRDefault="00E15F9E" w:rsidP="00E15F9E">
      <w:r w:rsidRPr="00716AC0">
        <w:lastRenderedPageBreak/>
        <w:t>Moran’s I and Location Quotient</w:t>
      </w:r>
      <w:r w:rsidR="00E07715">
        <w:t xml:space="preserve"> to measure equality</w:t>
      </w:r>
      <w:r w:rsidR="0082463C">
        <w:t>, disparity</w:t>
      </w:r>
      <w:r w:rsidR="00255F4A">
        <w:t xml:space="preserve"> – GINI index?? </w:t>
      </w:r>
    </w:p>
    <w:p w14:paraId="49AB2E8B" w14:textId="77777777" w:rsidR="00E15F9E" w:rsidRPr="002A1115" w:rsidRDefault="00E15F9E" w:rsidP="00E15F9E">
      <w:pPr>
        <w:rPr>
          <w:b/>
          <w:bCs/>
        </w:rPr>
      </w:pPr>
    </w:p>
    <w:p w14:paraId="472572B9" w14:textId="10515ADD" w:rsidR="00E15F9E" w:rsidRDefault="00E15F9E" w:rsidP="00E15F9E">
      <w:pPr>
        <w:rPr>
          <w:b/>
          <w:bCs/>
        </w:rPr>
      </w:pPr>
      <w:r w:rsidRPr="002A1115">
        <w:rPr>
          <w:b/>
          <w:bCs/>
        </w:rPr>
        <w:t xml:space="preserve">Methodology </w:t>
      </w:r>
    </w:p>
    <w:p w14:paraId="1C179765" w14:textId="07DC4CD4" w:rsidR="00A2581D" w:rsidRPr="006349C7" w:rsidRDefault="006349C7" w:rsidP="006349C7">
      <w:r w:rsidRPr="006349C7">
        <w:t>1.</w:t>
      </w:r>
      <w:r>
        <w:t xml:space="preserve"> </w:t>
      </w:r>
      <w:r w:rsidR="00A2581D" w:rsidRPr="006349C7">
        <w:t>Highschool data</w:t>
      </w:r>
    </w:p>
    <w:p w14:paraId="747CB155" w14:textId="093350F5" w:rsidR="00344B00" w:rsidRPr="00A2581D" w:rsidRDefault="00B41820" w:rsidP="00AF1CA9">
      <w:pPr>
        <w:jc w:val="both"/>
      </w:pPr>
      <w:r>
        <w:t xml:space="preserve">Information </w:t>
      </w:r>
      <w:r w:rsidR="00D26E96">
        <w:t>regarding</w:t>
      </w:r>
      <w:r w:rsidR="00F0789F">
        <w:t xml:space="preserve"> </w:t>
      </w:r>
      <w:r w:rsidR="00653A1D">
        <w:t>high school</w:t>
      </w:r>
      <w:r>
        <w:t>s</w:t>
      </w:r>
      <w:r w:rsidR="00D26E96">
        <w:t>’ location, number of pupils,</w:t>
      </w:r>
      <w:r w:rsidR="00653A1D">
        <w:t xml:space="preserve"> final exam </w:t>
      </w:r>
      <w:r w:rsidR="00C241B0">
        <w:t>results</w:t>
      </w:r>
      <w:r w:rsidR="00653A1D">
        <w:t xml:space="preserve"> </w:t>
      </w:r>
      <w:r w:rsidR="00EC70B1">
        <w:t xml:space="preserve">etc. </w:t>
      </w:r>
      <w:r w:rsidR="00C241B0">
        <w:t>are</w:t>
      </w:r>
      <w:r w:rsidR="005363BE">
        <w:t xml:space="preserve"> </w:t>
      </w:r>
      <w:r w:rsidR="00653A1D">
        <w:t xml:space="preserve">available on the </w:t>
      </w:r>
      <w:r w:rsidR="00A344B3">
        <w:t xml:space="preserve">website of </w:t>
      </w:r>
      <w:r w:rsidR="00EC70B1">
        <w:t xml:space="preserve">the </w:t>
      </w:r>
      <w:r w:rsidR="00A344B3">
        <w:t>Hungarian Education Ministry (oktatas.hu)</w:t>
      </w:r>
      <w:r w:rsidR="00BC024C">
        <w:t>.</w:t>
      </w:r>
      <w:r w:rsidR="0067324B">
        <w:t xml:space="preserve"> </w:t>
      </w:r>
      <w:r w:rsidR="001B0234">
        <w:t xml:space="preserve">To collect </w:t>
      </w:r>
      <w:r w:rsidR="008E77A5">
        <w:t>the information for my analysis, a</w:t>
      </w:r>
      <w:r w:rsidR="00000238">
        <w:t xml:space="preserve"> </w:t>
      </w:r>
      <w:r w:rsidR="00AE5A79">
        <w:t>web scraper</w:t>
      </w:r>
      <w:r w:rsidR="004D730D">
        <w:t xml:space="preserve"> </w:t>
      </w:r>
      <w:r w:rsidR="008E77A5">
        <w:t xml:space="preserve">was </w:t>
      </w:r>
      <w:r w:rsidR="002D653A">
        <w:t>written,</w:t>
      </w:r>
      <w:r w:rsidR="00DF3319">
        <w:t xml:space="preserve"> </w:t>
      </w:r>
      <w:r w:rsidR="0071503F">
        <w:t xml:space="preserve">and </w:t>
      </w:r>
      <w:r w:rsidR="00DF3319">
        <w:t>a</w:t>
      </w:r>
      <w:r w:rsidR="00E44A03">
        <w:t>ddresses were geocoded by Google’s geocoding API</w:t>
      </w:r>
      <w:r w:rsidR="00A54A32">
        <w:t>.</w:t>
      </w:r>
      <w:r w:rsidR="00653A1D">
        <w:t xml:space="preserve"> </w:t>
      </w:r>
      <w:r w:rsidR="003A37C1">
        <w:t xml:space="preserve">The </w:t>
      </w:r>
      <w:r w:rsidR="004B4370">
        <w:t>dataset was</w:t>
      </w:r>
      <w:r w:rsidR="007018FA">
        <w:t xml:space="preserve"> then</w:t>
      </w:r>
      <w:r w:rsidR="004B4370">
        <w:t xml:space="preserve"> cleaned </w:t>
      </w:r>
      <w:r w:rsidR="00E173D5">
        <w:t xml:space="preserve">to remove inconsistencies due to duplications, typos and unrealistic outliers. </w:t>
      </w:r>
      <w:r w:rsidR="0071503F">
        <w:t>The final dataset includes</w:t>
      </w:r>
      <w:r w:rsidR="003A37C1">
        <w:t xml:space="preserve"> every foreign language </w:t>
      </w:r>
      <w:r w:rsidR="005B6EA1">
        <w:t>exam</w:t>
      </w:r>
      <w:r w:rsidR="003A37C1">
        <w:t xml:space="preserve"> (</w:t>
      </w:r>
      <w:r w:rsidR="00C50C7D">
        <w:t xml:space="preserve">X </w:t>
      </w:r>
      <w:r w:rsidR="003A37C1">
        <w:t>number) taken the spring of 2020 by (</w:t>
      </w:r>
      <w:r w:rsidR="00C50C7D">
        <w:t xml:space="preserve">X </w:t>
      </w:r>
      <w:r w:rsidR="003A37C1">
        <w:t>number) student</w:t>
      </w:r>
      <w:r w:rsidR="00C50C7D">
        <w:t>s</w:t>
      </w:r>
      <w:r w:rsidR="00545CD4">
        <w:t xml:space="preserve"> in (</w:t>
      </w:r>
      <w:r w:rsidR="00C50C7D">
        <w:t xml:space="preserve">X </w:t>
      </w:r>
      <w:r w:rsidR="00545CD4">
        <w:t>number) educational institutions</w:t>
      </w:r>
      <w:r w:rsidR="003A37C1">
        <w:t>.</w:t>
      </w:r>
      <w:r w:rsidR="00F34D47">
        <w:t xml:space="preserve"> </w:t>
      </w:r>
    </w:p>
    <w:p w14:paraId="02AEF016" w14:textId="0C47E343" w:rsidR="00E15F9E" w:rsidRDefault="006349C7" w:rsidP="00E15F9E">
      <w:r>
        <w:t xml:space="preserve">2. </w:t>
      </w:r>
      <w:r w:rsidR="00E15F9E">
        <w:t>Foreign Language Proficiency Score calculation</w:t>
      </w:r>
    </w:p>
    <w:p w14:paraId="2D86D711" w14:textId="3A6EF68B" w:rsidR="00DE124F" w:rsidRDefault="00D02011" w:rsidP="000F7D50">
      <w:pPr>
        <w:jc w:val="both"/>
      </w:pPr>
      <w:r>
        <w:t>T</w:t>
      </w:r>
      <w:r w:rsidR="00B00E0D">
        <w:t xml:space="preserve">o create a unified </w:t>
      </w:r>
      <w:r w:rsidR="003642A2">
        <w:t>language proficiency score</w:t>
      </w:r>
      <w:r w:rsidR="00DC6F8E">
        <w:t>,</w:t>
      </w:r>
      <w:r w:rsidR="003642A2">
        <w:t xml:space="preserve"> </w:t>
      </w:r>
      <w:r w:rsidR="002347CD">
        <w:t xml:space="preserve">the </w:t>
      </w:r>
      <w:r w:rsidR="006D370F">
        <w:t>intermediate</w:t>
      </w:r>
      <w:r w:rsidR="002347CD">
        <w:t xml:space="preserve"> and </w:t>
      </w:r>
      <w:r w:rsidR="002969B9">
        <w:t xml:space="preserve">advanced </w:t>
      </w:r>
      <w:r w:rsidR="000B02B2">
        <w:t>level</w:t>
      </w:r>
      <w:r w:rsidR="002347CD">
        <w:t xml:space="preserve"> </w:t>
      </w:r>
      <w:r w:rsidR="000F7D50">
        <w:t>tests</w:t>
      </w:r>
      <w:r w:rsidR="002969B9">
        <w:t xml:space="preserve"> scores</w:t>
      </w:r>
      <w:r w:rsidR="00240B70">
        <w:t xml:space="preserve"> need</w:t>
      </w:r>
      <w:r w:rsidR="00C32A14">
        <w:t xml:space="preserve"> to</w:t>
      </w:r>
      <w:r w:rsidR="00240B70">
        <w:t xml:space="preserve"> be</w:t>
      </w:r>
      <w:r w:rsidR="00C32A14">
        <w:t xml:space="preserve"> </w:t>
      </w:r>
      <w:r w:rsidR="003642A2">
        <w:t xml:space="preserve">converted to </w:t>
      </w:r>
      <w:r w:rsidR="00360A4E">
        <w:t xml:space="preserve">the same </w:t>
      </w:r>
      <w:r w:rsidR="00C32A14">
        <w:t>scale</w:t>
      </w:r>
      <w:r w:rsidR="000F7D50">
        <w:t>.</w:t>
      </w:r>
      <w:r w:rsidR="00C32A14">
        <w:t xml:space="preserve"> </w:t>
      </w:r>
      <w:r w:rsidR="00914FB8">
        <w:t>T</w:t>
      </w:r>
      <w:r w:rsidR="00240784">
        <w:t>he conversion</w:t>
      </w:r>
      <w:r w:rsidR="00F763FE">
        <w:t xml:space="preserve"> </w:t>
      </w:r>
      <w:r w:rsidR="00303C3E">
        <w:t>method used was</w:t>
      </w:r>
      <w:r w:rsidR="00864298">
        <w:t xml:space="preserve"> </w:t>
      </w:r>
      <w:r w:rsidR="00E4192F">
        <w:t>based on</w:t>
      </w:r>
      <w:r w:rsidR="00240784">
        <w:t xml:space="preserve"> the official </w:t>
      </w:r>
      <w:r w:rsidR="006E1E69">
        <w:t xml:space="preserve">higher education entry score system’s calculations. </w:t>
      </w:r>
      <w:r w:rsidR="00F3509E">
        <w:t>E</w:t>
      </w:r>
      <w:r w:rsidR="00E4192F">
        <w:t>very</w:t>
      </w:r>
      <w:r w:rsidR="00E14986">
        <w:t xml:space="preserve"> </w:t>
      </w:r>
      <w:r w:rsidR="00B83DB9">
        <w:t xml:space="preserve">advanced </w:t>
      </w:r>
      <w:r w:rsidR="00E4192F">
        <w:t xml:space="preserve">level </w:t>
      </w:r>
      <w:r w:rsidR="00DE124F">
        <w:t>exam</w:t>
      </w:r>
      <w:r w:rsidR="00E4192F">
        <w:t xml:space="preserve"> above 45</w:t>
      </w:r>
      <w:r w:rsidR="0063115B">
        <w:t xml:space="preserve">% </w:t>
      </w:r>
      <w:r w:rsidR="005E2590">
        <w:t xml:space="preserve">is </w:t>
      </w:r>
      <w:r w:rsidR="001D104A">
        <w:t>awarded with</w:t>
      </w:r>
      <w:r w:rsidR="0063115B">
        <w:t xml:space="preserve"> </w:t>
      </w:r>
      <w:r w:rsidR="00B53DE4">
        <w:t>50 additional points</w:t>
      </w:r>
      <w:r w:rsidR="00D50674" w:rsidRPr="008D7B85">
        <w:rPr>
          <w:i/>
          <w:iCs/>
        </w:rPr>
        <w:t xml:space="preserve">. </w:t>
      </w:r>
      <w:r w:rsidR="008D7B85" w:rsidRPr="008D7B85">
        <w:rPr>
          <w:i/>
          <w:iCs/>
        </w:rPr>
        <w:t>For example:</w:t>
      </w:r>
      <w:r w:rsidR="008D7B85">
        <w:t xml:space="preserve"> </w:t>
      </w:r>
      <w:r w:rsidR="003B6D15" w:rsidRPr="003748E6">
        <w:rPr>
          <w:i/>
          <w:iCs/>
        </w:rPr>
        <w:t>where</w:t>
      </w:r>
      <w:r w:rsidR="00DC7BF1" w:rsidRPr="003748E6">
        <w:rPr>
          <w:i/>
          <w:iCs/>
        </w:rPr>
        <w:t xml:space="preserve"> a</w:t>
      </w:r>
      <w:r w:rsidR="003B6D15" w:rsidRPr="003748E6">
        <w:rPr>
          <w:i/>
          <w:iCs/>
        </w:rPr>
        <w:t xml:space="preserve"> high</w:t>
      </w:r>
      <w:r w:rsidR="00DC7BF1" w:rsidRPr="003748E6">
        <w:rPr>
          <w:i/>
          <w:iCs/>
        </w:rPr>
        <w:t xml:space="preserve"> </w:t>
      </w:r>
      <w:r w:rsidR="003B6D15" w:rsidRPr="003748E6">
        <w:rPr>
          <w:i/>
          <w:iCs/>
        </w:rPr>
        <w:t xml:space="preserve">school’s </w:t>
      </w:r>
      <w:r w:rsidR="00DC7BF1" w:rsidRPr="003748E6">
        <w:rPr>
          <w:i/>
          <w:iCs/>
        </w:rPr>
        <w:t xml:space="preserve">advanced </w:t>
      </w:r>
      <w:r w:rsidR="003B6D15" w:rsidRPr="003748E6">
        <w:rPr>
          <w:i/>
          <w:iCs/>
        </w:rPr>
        <w:t xml:space="preserve">English </w:t>
      </w:r>
      <w:r w:rsidR="00DC7BF1" w:rsidRPr="003748E6">
        <w:rPr>
          <w:i/>
          <w:iCs/>
        </w:rPr>
        <w:t>language average reached</w:t>
      </w:r>
      <w:r w:rsidR="00126C82" w:rsidRPr="003748E6">
        <w:rPr>
          <w:i/>
          <w:iCs/>
        </w:rPr>
        <w:t xml:space="preserve"> 30% </w:t>
      </w:r>
      <w:r w:rsidR="00A43EBC" w:rsidRPr="003748E6">
        <w:rPr>
          <w:i/>
          <w:iCs/>
        </w:rPr>
        <w:t xml:space="preserve">no </w:t>
      </w:r>
      <w:r w:rsidR="00126C82" w:rsidRPr="003748E6">
        <w:rPr>
          <w:i/>
          <w:iCs/>
        </w:rPr>
        <w:t>transformation</w:t>
      </w:r>
      <w:r w:rsidR="00A43EBC" w:rsidRPr="003748E6">
        <w:rPr>
          <w:i/>
          <w:iCs/>
        </w:rPr>
        <w:t xml:space="preserve"> will obtain</w:t>
      </w:r>
      <w:r w:rsidR="00126C82" w:rsidRPr="003748E6">
        <w:rPr>
          <w:i/>
          <w:iCs/>
        </w:rPr>
        <w:t xml:space="preserve">, </w:t>
      </w:r>
      <w:r w:rsidR="00230036" w:rsidRPr="003748E6">
        <w:rPr>
          <w:i/>
          <w:iCs/>
        </w:rPr>
        <w:t>but if</w:t>
      </w:r>
      <w:r w:rsidR="006E023B" w:rsidRPr="003748E6">
        <w:rPr>
          <w:i/>
          <w:iCs/>
        </w:rPr>
        <w:t xml:space="preserve"> the average is 65% an additional 50 point will be added to the</w:t>
      </w:r>
      <w:r w:rsidR="00527C67">
        <w:rPr>
          <w:i/>
          <w:iCs/>
        </w:rPr>
        <w:t xml:space="preserve"> score</w:t>
      </w:r>
      <w:r w:rsidR="006E023B" w:rsidRPr="003748E6">
        <w:rPr>
          <w:i/>
          <w:iCs/>
        </w:rPr>
        <w:t xml:space="preserve">, </w:t>
      </w:r>
      <w:r w:rsidR="008063B6">
        <w:rPr>
          <w:i/>
          <w:iCs/>
        </w:rPr>
        <w:t>which</w:t>
      </w:r>
      <w:r w:rsidR="006E023B" w:rsidRPr="003748E6">
        <w:rPr>
          <w:i/>
          <w:iCs/>
        </w:rPr>
        <w:t xml:space="preserve"> gives 1</w:t>
      </w:r>
      <w:r w:rsidR="00257B43" w:rsidRPr="003748E6">
        <w:rPr>
          <w:i/>
          <w:iCs/>
        </w:rPr>
        <w:t>15</w:t>
      </w:r>
      <w:r w:rsidR="00257B43">
        <w:t xml:space="preserve"> </w:t>
      </w:r>
      <w:r w:rsidR="005E2590">
        <w:t xml:space="preserve">(note that the maximum points for the intermediate exam is 100) </w:t>
      </w:r>
      <w:r w:rsidR="00EF1A11">
        <w:t>(</w:t>
      </w:r>
      <w:hyperlink r:id="rId10" w:history="1">
        <w:r w:rsidR="00EF1A11" w:rsidRPr="0079655D">
          <w:rPr>
            <w:rStyle w:val="Hyperlink"/>
          </w:rPr>
          <w:t>https://qips.ucas.com/qip/hungary-erettsegi-bizonyitvany</w:t>
        </w:r>
      </w:hyperlink>
      <w:r w:rsidR="00EF1A11">
        <w:t xml:space="preserve">) </w:t>
      </w:r>
    </w:p>
    <w:p w14:paraId="492D2B65" w14:textId="545A7605" w:rsidR="00731BA3" w:rsidRDefault="00731BA3" w:rsidP="000F7D50">
      <w:pPr>
        <w:jc w:val="both"/>
      </w:pPr>
      <w:r>
        <w:t>Therefore</w:t>
      </w:r>
      <w:r w:rsidR="00BB00EF">
        <w:t>,</w:t>
      </w:r>
      <w:r>
        <w:t xml:space="preserve"> the </w:t>
      </w:r>
      <w:r w:rsidR="00397A7E">
        <w:t>formula for</w:t>
      </w:r>
      <w:r w:rsidR="00CB6CD6">
        <w:t xml:space="preserve"> creating</w:t>
      </w:r>
      <w:r w:rsidR="00397A7E">
        <w:t xml:space="preserve"> a specific foreign language </w:t>
      </w:r>
      <w:r w:rsidR="00BB00EF">
        <w:t>proficiency score</w:t>
      </w:r>
      <w:r w:rsidR="00744521">
        <w:t xml:space="preserve"> of a spatial unit</w:t>
      </w:r>
      <w:r w:rsidR="00BB00EF">
        <w:t xml:space="preserve"> will </w:t>
      </w:r>
      <w:r w:rsidR="00B93790">
        <w:t>be the follow</w:t>
      </w:r>
      <w:r w:rsidR="00E15CD6">
        <w:t>ing</w:t>
      </w:r>
      <w:r w:rsidR="00B93790">
        <w:t xml:space="preserve">: </w:t>
      </w:r>
    </w:p>
    <w:p w14:paraId="603C8BC5" w14:textId="55869E55" w:rsidR="006349C7" w:rsidRPr="00B822FD" w:rsidRDefault="00FD52F2" w:rsidP="001C57E4">
      <w:pPr>
        <w:jc w:val="both"/>
        <w:rPr>
          <w:rFonts w:eastAsiaTheme="minorEastAsia"/>
        </w:rPr>
      </w:pPr>
      <m:oMathPara>
        <m:oMath>
          <m:r>
            <w:rPr>
              <w:rFonts w:ascii="Cambria Math" w:hAnsi="Cambria Math"/>
            </w:rPr>
            <m:t>  F =  </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kj</m:t>
                      </m:r>
                    </m:sub>
                  </m:sSub>
                  <m:ctrlPr>
                    <w:rPr>
                      <w:rFonts w:ascii="Cambria Math" w:hAnsi="Cambria Math"/>
                      <w:i/>
                    </w:rPr>
                  </m:ctrlPr>
                </m:e>
              </m:nary>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kj</m:t>
                  </m:r>
                </m:sub>
              </m:sSub>
              <m:r>
                <w:rPr>
                  <w:rFonts w:ascii="Cambria Math" w:hAnsi="Cambria Math"/>
                </w:rPr>
                <m:t>+</m:t>
              </m:r>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aj</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waj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kj</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aj</m:t>
                  </m:r>
                </m:sub>
              </m:sSub>
              <m:ctrlPr>
                <w:rPr>
                  <w:rFonts w:ascii="Cambria Math" w:hAnsi="Cambria Math"/>
                  <w:i/>
                </w:rPr>
              </m:ctrlP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wa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+ 50,  &amp;</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≥45</m:t>
                  </m:r>
                </m:e>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&amp;</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&lt;45</m:t>
                  </m:r>
                </m:e>
              </m:eqArr>
            </m:e>
          </m:d>
        </m:oMath>
      </m:oMathPara>
    </w:p>
    <w:p w14:paraId="39E581E8" w14:textId="21599410" w:rsidR="00B212CE" w:rsidRDefault="00B822FD" w:rsidP="001C57E4">
      <w:pPr>
        <w:jc w:val="both"/>
        <w:rPr>
          <w:rFonts w:eastAsiaTheme="minorEastAsia"/>
          <w:sz w:val="20"/>
          <w:szCs w:val="20"/>
        </w:rPr>
      </w:pPr>
      <w:r w:rsidRPr="0020429B">
        <w:rPr>
          <w:rFonts w:eastAsiaTheme="minorEastAsia"/>
          <w:sz w:val="20"/>
          <w:szCs w:val="20"/>
        </w:rPr>
        <w:tab/>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kj</m:t>
            </m:r>
          </m:sub>
        </m:sSub>
        <m:r>
          <w:rPr>
            <w:rFonts w:ascii="Cambria Math" w:hAnsi="Cambria Math"/>
            <w:sz w:val="20"/>
            <w:szCs w:val="20"/>
          </w:rPr>
          <m:t xml:space="preserve">:   Number of student taken the midlevel language exam </m:t>
        </m:r>
      </m:oMath>
    </w:p>
    <w:p w14:paraId="0491DCB1" w14:textId="77777777" w:rsidR="00811E3E" w:rsidRPr="00811E3E" w:rsidRDefault="00811E3E" w:rsidP="001C57E4">
      <w:pPr>
        <w:jc w:val="both"/>
        <w:rPr>
          <w:rFonts w:eastAsiaTheme="minorEastAsia"/>
          <w:sz w:val="20"/>
          <w:szCs w:val="20"/>
        </w:rPr>
      </w:pPr>
    </w:p>
    <w:p w14:paraId="10E03CEA" w14:textId="0598CC8A" w:rsidR="001251FD" w:rsidRDefault="006349C7" w:rsidP="00E15F9E">
      <w:r>
        <w:t xml:space="preserve">3. </w:t>
      </w:r>
      <w:r w:rsidR="00E15F9E">
        <w:t>Study area: Hungary LAU 1</w:t>
      </w:r>
    </w:p>
    <w:p w14:paraId="1B339C84" w14:textId="0634076E" w:rsidR="004E2E48" w:rsidRDefault="00EA1086" w:rsidP="00F0496D">
      <w:pPr>
        <w:jc w:val="both"/>
      </w:pPr>
      <w:r>
        <w:t xml:space="preserve">In </w:t>
      </w:r>
      <w:r w:rsidR="002D05D1">
        <w:t xml:space="preserve">the </w:t>
      </w:r>
      <w:r>
        <w:t>analysis</w:t>
      </w:r>
      <w:r w:rsidR="00C314D0">
        <w:t>,</w:t>
      </w:r>
      <w:r w:rsidR="00385E47">
        <w:t xml:space="preserve"> </w:t>
      </w:r>
      <w:r w:rsidR="008A0E23">
        <w:t>the lowest level of territorial and organisational units of the public administration</w:t>
      </w:r>
      <w:r w:rsidR="00E60676">
        <w:t xml:space="preserve"> </w:t>
      </w:r>
      <w:r w:rsidR="00D20A98">
        <w:t>defined b</w:t>
      </w:r>
      <w:r w:rsidR="00A95AD1">
        <w:t>y</w:t>
      </w:r>
      <w:r w:rsidR="00D20A98">
        <w:t xml:space="preserve"> the Hungarian government decree 86/201</w:t>
      </w:r>
      <w:r w:rsidR="00533700">
        <w:t>9</w:t>
      </w:r>
      <w:r w:rsidR="009D7CA7">
        <w:t xml:space="preserve"> (IV.23) (REFI)</w:t>
      </w:r>
      <w:r w:rsidR="00A95AD1">
        <w:t xml:space="preserve"> is used</w:t>
      </w:r>
      <w:r w:rsidR="009D7CA7">
        <w:t xml:space="preserve">. </w:t>
      </w:r>
      <w:r w:rsidR="000C3921">
        <w:t>There are 197 districts</w:t>
      </w:r>
      <w:r w:rsidR="00627023">
        <w:t xml:space="preserve">, </w:t>
      </w:r>
      <w:r w:rsidR="000C3921">
        <w:t xml:space="preserve">23 of </w:t>
      </w:r>
      <w:r w:rsidR="00627023">
        <w:t>which</w:t>
      </w:r>
      <w:r w:rsidR="000C3921">
        <w:t xml:space="preserve"> are districts of</w:t>
      </w:r>
      <w:r w:rsidR="00641B43">
        <w:t xml:space="preserve"> the capital,</w:t>
      </w:r>
      <w:r w:rsidR="000C3921">
        <w:t xml:space="preserve"> Budapest. </w:t>
      </w:r>
      <w:r w:rsidR="0085181A">
        <w:t>T</w:t>
      </w:r>
      <w:r w:rsidR="00ED345C">
        <w:t xml:space="preserve">he </w:t>
      </w:r>
      <w:r w:rsidR="007F679E">
        <w:t>shape file was provided by GDAM</w:t>
      </w:r>
      <w:r w:rsidR="00F31E90">
        <w:t xml:space="preserve">. </w:t>
      </w:r>
      <w:r w:rsidR="00BD4CAF">
        <w:t>X number of district</w:t>
      </w:r>
      <w:r w:rsidR="00692C89">
        <w:t xml:space="preserve">s </w:t>
      </w:r>
      <w:r w:rsidR="00485C7A">
        <w:t>do</w:t>
      </w:r>
      <w:r w:rsidR="00767C4E">
        <w:t>n’t</w:t>
      </w:r>
      <w:r w:rsidR="00485C7A">
        <w:t xml:space="preserve"> have currently operating high</w:t>
      </w:r>
      <w:r w:rsidR="00623D1B">
        <w:t xml:space="preserve"> </w:t>
      </w:r>
      <w:r w:rsidR="00485C7A">
        <w:t>school</w:t>
      </w:r>
      <w:r w:rsidR="00092E85">
        <w:t xml:space="preserve">. These spatial unites will be not used in the calculation as </w:t>
      </w:r>
      <w:r w:rsidR="001A15D9">
        <w:t xml:space="preserve">foreign language proficiently score </w:t>
      </w:r>
      <w:r w:rsidR="004C125C">
        <w:t xml:space="preserve">cannot be </w:t>
      </w:r>
      <w:r w:rsidR="00045213">
        <w:t>assigned</w:t>
      </w:r>
      <w:r w:rsidR="004C125C">
        <w:t xml:space="preserve"> to them</w:t>
      </w:r>
      <w:r w:rsidR="00417AD3">
        <w:t>.</w:t>
      </w:r>
    </w:p>
    <w:p w14:paraId="24F2E00D" w14:textId="7F4D3F54" w:rsidR="00102BB5" w:rsidRDefault="00102BB5" w:rsidP="00F0496D">
      <w:pPr>
        <w:jc w:val="both"/>
      </w:pPr>
      <w:r>
        <w:t>[Image]</w:t>
      </w:r>
    </w:p>
    <w:p w14:paraId="5183870F" w14:textId="20FF1CB9" w:rsidR="00F607D8" w:rsidRDefault="00F607D8" w:rsidP="00F0496D">
      <w:pPr>
        <w:jc w:val="both"/>
      </w:pPr>
    </w:p>
    <w:p w14:paraId="75FDA3EB" w14:textId="77777777" w:rsidR="00F607D8" w:rsidRDefault="00F607D8" w:rsidP="00F0496D">
      <w:pPr>
        <w:jc w:val="both"/>
      </w:pPr>
    </w:p>
    <w:p w14:paraId="24698837" w14:textId="4A67D40C" w:rsidR="00E15F9E" w:rsidRDefault="00C12E12" w:rsidP="00E15F9E">
      <w:r>
        <w:t xml:space="preserve">4. </w:t>
      </w:r>
      <w:r w:rsidR="00E15F9E">
        <w:t>Flowchart</w:t>
      </w:r>
    </w:p>
    <w:p w14:paraId="222DB79E" w14:textId="4FA6C71A" w:rsidR="00B37A3F" w:rsidRDefault="008314AE">
      <w:pPr>
        <w:rPr>
          <w:b/>
          <w:bCs/>
        </w:rPr>
      </w:pPr>
      <w:r>
        <w:rPr>
          <w:noProof/>
        </w:rPr>
        <w:lastRenderedPageBreak/>
        <w:drawing>
          <wp:inline distT="0" distB="0" distL="0" distR="0" wp14:anchorId="549FAE29" wp14:editId="6D46C956">
            <wp:extent cx="3536950" cy="6961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6961505"/>
                    </a:xfrm>
                    <a:prstGeom prst="rect">
                      <a:avLst/>
                    </a:prstGeom>
                    <a:noFill/>
                    <a:ln>
                      <a:noFill/>
                    </a:ln>
                  </pic:spPr>
                </pic:pic>
              </a:graphicData>
            </a:graphic>
          </wp:inline>
        </w:drawing>
      </w:r>
    </w:p>
    <w:p w14:paraId="20A6673E" w14:textId="2AD36674" w:rsidR="001251FD" w:rsidRDefault="001251FD">
      <w:pPr>
        <w:rPr>
          <w:b/>
          <w:bCs/>
        </w:rPr>
      </w:pPr>
    </w:p>
    <w:p w14:paraId="0B0E3B13" w14:textId="3BFCED98" w:rsidR="001251FD" w:rsidRDefault="001251FD">
      <w:pPr>
        <w:rPr>
          <w:b/>
          <w:bCs/>
        </w:rPr>
      </w:pPr>
    </w:p>
    <w:p w14:paraId="7133A1B4" w14:textId="0F7C42AE" w:rsidR="001251FD" w:rsidRDefault="00CC41EB">
      <w:pPr>
        <w:rPr>
          <w:b/>
          <w:bCs/>
        </w:rPr>
      </w:pPr>
      <w:hyperlink r:id="rId12" w:history="1">
        <w:r w:rsidR="00ED0D0D" w:rsidRPr="0079655D">
          <w:rPr>
            <w:rStyle w:val="Hyperlink"/>
            <w:b/>
            <w:bCs/>
          </w:rPr>
          <w:t>https://www.ksh.hu/regionalatlas_districts</w:t>
        </w:r>
      </w:hyperlink>
    </w:p>
    <w:p w14:paraId="05A6D790" w14:textId="2D16C196" w:rsidR="00ED0D0D" w:rsidRDefault="00ED0D0D">
      <w:pPr>
        <w:rPr>
          <w:b/>
          <w:bCs/>
        </w:rPr>
      </w:pPr>
    </w:p>
    <w:p w14:paraId="6790BDBF" w14:textId="77777777" w:rsidR="00ED0D0D" w:rsidRDefault="00ED0D0D" w:rsidP="00ED0D0D">
      <w:pPr>
        <w:rPr>
          <w:b/>
          <w:bCs/>
        </w:rPr>
      </w:pPr>
      <w:r w:rsidRPr="002A1115">
        <w:rPr>
          <w:b/>
          <w:bCs/>
        </w:rPr>
        <w:t xml:space="preserve">Results (including descriptive statistics and further analysis) </w:t>
      </w:r>
    </w:p>
    <w:p w14:paraId="4B264C77" w14:textId="7A00111E" w:rsidR="00616B35" w:rsidRDefault="00616B35" w:rsidP="00C012BC">
      <w:pPr>
        <w:jc w:val="both"/>
      </w:pPr>
      <w:r>
        <w:t xml:space="preserve">Following the </w:t>
      </w:r>
      <w:r w:rsidR="00984673">
        <w:t>appropriate data transformation</w:t>
      </w:r>
      <w:r w:rsidR="00CE7A5F">
        <w:t>s and data merge</w:t>
      </w:r>
      <w:r w:rsidR="00647F9E">
        <w:t>s</w:t>
      </w:r>
      <w:r w:rsidR="00BD1EE3">
        <w:t xml:space="preserve">, we can observe how the language </w:t>
      </w:r>
      <w:r w:rsidR="00C72AAE">
        <w:t>proficiency score</w:t>
      </w:r>
      <w:r w:rsidR="007010F5">
        <w:t>s</w:t>
      </w:r>
      <w:r w:rsidR="00C72AAE">
        <w:t xml:space="preserve"> distribute </w:t>
      </w:r>
      <w:r w:rsidR="00AA2D99">
        <w:t>in</w:t>
      </w:r>
      <w:r w:rsidR="00C61B3D">
        <w:t xml:space="preserve"> </w:t>
      </w:r>
      <w:r w:rsidR="00AA2D99">
        <w:t xml:space="preserve">the country. </w:t>
      </w:r>
      <w:r w:rsidR="00031BE8">
        <w:t>The range of the score</w:t>
      </w:r>
      <w:r w:rsidR="00450373">
        <w:t>s are</w:t>
      </w:r>
      <w:r w:rsidR="00E253A1">
        <w:t xml:space="preserve"> 0</w:t>
      </w:r>
      <w:r w:rsidR="00DA76E2">
        <w:t xml:space="preserve"> to </w:t>
      </w:r>
      <w:r w:rsidR="00E253A1">
        <w:t>1</w:t>
      </w:r>
      <w:r w:rsidR="00031BE8">
        <w:t>50</w:t>
      </w:r>
      <w:r w:rsidR="00E253A1">
        <w:t xml:space="preserve">, the </w:t>
      </w:r>
      <w:r w:rsidR="00DA76E2">
        <w:t xml:space="preserve">hypothetical </w:t>
      </w:r>
      <w:r w:rsidR="00E253A1">
        <w:t>highest p</w:t>
      </w:r>
      <w:r w:rsidR="00C11E7D">
        <w:t>oten</w:t>
      </w:r>
      <w:r w:rsidR="00E253A1">
        <w:t>ti</w:t>
      </w:r>
      <w:r w:rsidR="00C11E7D">
        <w:t>al</w:t>
      </w:r>
      <w:r w:rsidR="00E253A1">
        <w:t xml:space="preserve"> number</w:t>
      </w:r>
      <w:r w:rsidR="00031BE8">
        <w:t xml:space="preserve"> meaning </w:t>
      </w:r>
      <w:r w:rsidR="00E253A1">
        <w:t xml:space="preserve">every student </w:t>
      </w:r>
      <w:r w:rsidR="00C11E7D">
        <w:t xml:space="preserve">studying </w:t>
      </w:r>
      <w:r w:rsidR="00E253A1">
        <w:t xml:space="preserve">in the areas </w:t>
      </w:r>
      <w:r w:rsidR="001C7D7D">
        <w:t xml:space="preserve">achieved 100% advance level foreign language </w:t>
      </w:r>
      <w:r w:rsidR="00C11E7D">
        <w:t>final exam</w:t>
      </w:r>
      <w:r w:rsidR="00262934">
        <w:t xml:space="preserve">. </w:t>
      </w:r>
    </w:p>
    <w:p w14:paraId="140CB392" w14:textId="666DF37C" w:rsidR="00660861" w:rsidRDefault="00E727BC" w:rsidP="00ED0D0D">
      <w:r>
        <w:t xml:space="preserve">[Map of the scores and the top 3 language scores </w:t>
      </w:r>
      <w:r w:rsidR="003747BE">
        <w:t>histograms</w:t>
      </w:r>
      <w:r>
        <w:t>]</w:t>
      </w:r>
    </w:p>
    <w:p w14:paraId="68D53585" w14:textId="7D05098B" w:rsidR="00C72AAE" w:rsidRDefault="00660861" w:rsidP="00ED0D0D">
      <w:r>
        <w:lastRenderedPageBreak/>
        <w:t>Moran’s I Global - Local</w:t>
      </w:r>
    </w:p>
    <w:p w14:paraId="61F918A3" w14:textId="1ECF4F54" w:rsidR="003747BE" w:rsidRDefault="00C81A71" w:rsidP="007B3A60">
      <w:pPr>
        <w:jc w:val="both"/>
      </w:pPr>
      <w:r>
        <w:t xml:space="preserve">By observing the map above, </w:t>
      </w:r>
      <w:r w:rsidR="00A436FF">
        <w:t xml:space="preserve">some level of clustering </w:t>
      </w:r>
      <w:r w:rsidR="00660861">
        <w:t>of high and low language scores can be noticed</w:t>
      </w:r>
      <w:r w:rsidR="00205471">
        <w:t>.</w:t>
      </w:r>
      <w:r w:rsidR="00660861">
        <w:t xml:space="preserve"> To </w:t>
      </w:r>
      <w:r w:rsidR="00206C25">
        <w:t xml:space="preserve">test </w:t>
      </w:r>
      <w:r w:rsidR="00205471">
        <w:t>whether spatial autocorrelation occurs</w:t>
      </w:r>
      <w:r w:rsidR="00B66B35">
        <w:t xml:space="preserve">, a Global Moran’s I test </w:t>
      </w:r>
      <w:r w:rsidR="00C007FF">
        <w:t>were conducted</w:t>
      </w:r>
      <w:r w:rsidR="00205471">
        <w:t>. According to the test below</w:t>
      </w:r>
      <w:r w:rsidR="00573875">
        <w:t xml:space="preserve"> the Moran’s I Index is 0.2 and the</w:t>
      </w:r>
      <w:r w:rsidR="003D187B">
        <w:t xml:space="preserve"> small p-value indicates that </w:t>
      </w:r>
      <w:r w:rsidR="00C71F67">
        <w:t xml:space="preserve">closer, </w:t>
      </w:r>
      <w:r w:rsidR="00484498">
        <w:t>neighbouring</w:t>
      </w:r>
      <w:r w:rsidR="00C71F67">
        <w:t xml:space="preserve"> spatial </w:t>
      </w:r>
      <w:r w:rsidR="00484498">
        <w:t>features</w:t>
      </w:r>
      <w:r w:rsidR="00C71F67">
        <w:t xml:space="preserve"> tend to have </w:t>
      </w:r>
      <w:r w:rsidR="00484498">
        <w:t xml:space="preserve">similar </w:t>
      </w:r>
      <w:r w:rsidR="001A4CEC">
        <w:t>language proficiency score in Hungary</w:t>
      </w:r>
      <w:r w:rsidR="00252307">
        <w:t xml:space="preserve">. </w:t>
      </w:r>
      <w:r w:rsidR="00424FB8">
        <w:t xml:space="preserve">There </w:t>
      </w:r>
      <w:r w:rsidR="00A72C06">
        <w:t>high level and low level</w:t>
      </w:r>
      <w:r w:rsidR="00424FB8">
        <w:t xml:space="preserve"> </w:t>
      </w:r>
      <w:r w:rsidR="00A72C06">
        <w:t>subregions, region in the country</w:t>
      </w:r>
      <w:r w:rsidR="00F454A4">
        <w:t>.</w:t>
      </w:r>
      <w:r w:rsidR="00A72C06">
        <w:t xml:space="preserve"> </w:t>
      </w:r>
      <w:r w:rsidR="00F86F97">
        <w:t>(</w:t>
      </w:r>
      <w:proofErr w:type="spellStart"/>
      <w:r w:rsidR="00F86F97">
        <w:t>ez</w:t>
      </w:r>
      <w:proofErr w:type="spellEnd"/>
      <w:r w:rsidR="00F86F97">
        <w:t xml:space="preserve"> </w:t>
      </w:r>
      <w:proofErr w:type="spellStart"/>
      <w:r w:rsidR="00F86F97">
        <w:t>azt</w:t>
      </w:r>
      <w:proofErr w:type="spellEnd"/>
      <w:r w:rsidR="00F86F97">
        <w:t xml:space="preserve"> </w:t>
      </w:r>
      <w:proofErr w:type="spellStart"/>
      <w:r w:rsidR="00F86F97">
        <w:t>jelenti</w:t>
      </w:r>
      <w:proofErr w:type="spellEnd"/>
      <w:r w:rsidR="00F86F97">
        <w:t xml:space="preserve"> </w:t>
      </w:r>
      <w:proofErr w:type="spellStart"/>
      <w:r w:rsidR="00F86F97">
        <w:t>hogy</w:t>
      </w:r>
      <w:proofErr w:type="spellEnd"/>
      <w:r w:rsidR="00F86F97">
        <w:t xml:space="preserve"> </w:t>
      </w:r>
      <w:proofErr w:type="spellStart"/>
      <w:r w:rsidR="00F86F97">
        <w:t>egyes</w:t>
      </w:r>
      <w:proofErr w:type="spellEnd"/>
      <w:r w:rsidR="00F86F97">
        <w:t xml:space="preserve"> </w:t>
      </w:r>
      <w:proofErr w:type="spellStart"/>
      <w:r w:rsidR="00F86F97">
        <w:t>regiok</w:t>
      </w:r>
      <w:proofErr w:type="spellEnd"/>
      <w:r w:rsidR="00F86F97">
        <w:t xml:space="preserve"> </w:t>
      </w:r>
      <w:proofErr w:type="spellStart"/>
      <w:r w:rsidR="00F86F97">
        <w:t>hatranyosabban</w:t>
      </w:r>
      <w:proofErr w:type="spellEnd"/>
      <w:r w:rsidR="00F86F97">
        <w:t xml:space="preserve"> </w:t>
      </w:r>
      <w:proofErr w:type="spellStart"/>
      <w:r w:rsidR="00F86F97">
        <w:t>erintettek</w:t>
      </w:r>
      <w:proofErr w:type="spellEnd"/>
      <w:r w:rsidR="00F86F97">
        <w:t xml:space="preserve"> </w:t>
      </w:r>
      <w:proofErr w:type="spellStart"/>
      <w:r w:rsidR="00F86F97">
        <w:t>az</w:t>
      </w:r>
      <w:proofErr w:type="spellEnd"/>
      <w:r w:rsidR="00F86F97">
        <w:t xml:space="preserve"> </w:t>
      </w:r>
      <w:proofErr w:type="spellStart"/>
      <w:r w:rsidR="00F86F97">
        <w:t>uj</w:t>
      </w:r>
      <w:proofErr w:type="spellEnd"/>
      <w:r w:rsidR="00F86F97">
        <w:t xml:space="preserve"> </w:t>
      </w:r>
      <w:proofErr w:type="spellStart"/>
      <w:r w:rsidR="00F86F97">
        <w:t>intezkedessel</w:t>
      </w:r>
      <w:proofErr w:type="spellEnd"/>
      <w:r w:rsidR="00F86F97">
        <w:t>)</w:t>
      </w:r>
    </w:p>
    <w:p w14:paraId="06778DD4" w14:textId="51796962" w:rsidR="00685ED6" w:rsidRDefault="00685ED6" w:rsidP="007B3A60">
      <w:pPr>
        <w:jc w:val="both"/>
      </w:pPr>
      <w:r>
        <w:t xml:space="preserve">[Moran’s I table – or local </w:t>
      </w:r>
      <w:proofErr w:type="spellStart"/>
      <w:r>
        <w:t>moran’s</w:t>
      </w:r>
      <w:proofErr w:type="spellEnd"/>
      <w:r>
        <w:t xml:space="preserve"> I map ?]</w:t>
      </w:r>
    </w:p>
    <w:p w14:paraId="54F886D0" w14:textId="5312F2BE" w:rsidR="00ED0D0D" w:rsidRDefault="00ED0D0D" w:rsidP="007B3A60">
      <w:pPr>
        <w:jc w:val="both"/>
      </w:pPr>
      <w:r>
        <w:t>Location Quotient</w:t>
      </w:r>
    </w:p>
    <w:p w14:paraId="18F7396B" w14:textId="15084289" w:rsidR="005550AD" w:rsidRDefault="00FD0CE3" w:rsidP="007B3A60">
      <w:pPr>
        <w:jc w:val="both"/>
      </w:pPr>
      <w:r>
        <w:t>The following</w:t>
      </w:r>
      <w:r w:rsidR="00547BB4">
        <w:t xml:space="preserve"> analysis </w:t>
      </w:r>
      <w:r w:rsidR="00D43C69">
        <w:t>aim to measure the relative concentration of the language proficiency score</w:t>
      </w:r>
      <w:r w:rsidR="00175869">
        <w:t xml:space="preserve"> of an area</w:t>
      </w:r>
      <w:r w:rsidR="00D43C69">
        <w:t xml:space="preserve"> </w:t>
      </w:r>
      <w:r w:rsidR="006E3967">
        <w:t>compared to the national average.</w:t>
      </w:r>
      <w:r w:rsidR="00D43C69">
        <w:t xml:space="preserve"> </w:t>
      </w:r>
      <w:r w:rsidR="00175869">
        <w:t>This way we got a better understanding wh</w:t>
      </w:r>
      <w:r w:rsidR="00BA1B79">
        <w:t xml:space="preserve">ere the underdeveloped areas are where the </w:t>
      </w:r>
      <w:r w:rsidR="00F74A47">
        <w:t>secondary</w:t>
      </w:r>
      <w:r w:rsidR="00BA1B79">
        <w:t xml:space="preserve"> school language </w:t>
      </w:r>
      <w:r w:rsidR="007B3A60">
        <w:t xml:space="preserve">education would need improvement to </w:t>
      </w:r>
      <w:r w:rsidR="003F3FC9">
        <w:t>reach the average national level.</w:t>
      </w:r>
    </w:p>
    <w:p w14:paraId="5D58BAD1" w14:textId="4923DDA2" w:rsidR="00ED0D0D" w:rsidRPr="007C5F67" w:rsidRDefault="00685ED6" w:rsidP="007C5F67">
      <w:pPr>
        <w:jc w:val="both"/>
      </w:pPr>
      <w:r>
        <w:t>[LQ map]</w:t>
      </w:r>
    </w:p>
    <w:p w14:paraId="3003DB4A" w14:textId="585FEAEC" w:rsidR="00ED0D0D" w:rsidRDefault="00ED0D0D" w:rsidP="00ED0D0D">
      <w:pPr>
        <w:rPr>
          <w:b/>
          <w:bCs/>
        </w:rPr>
      </w:pPr>
      <w:r w:rsidRPr="002A1115">
        <w:rPr>
          <w:b/>
          <w:bCs/>
        </w:rPr>
        <w:t xml:space="preserve">Discussion (including specific recommendations) </w:t>
      </w:r>
      <w:r w:rsidR="0021353F">
        <w:rPr>
          <w:b/>
          <w:bCs/>
        </w:rPr>
        <w:t>–</w:t>
      </w:r>
      <w:r w:rsidR="00F6508A">
        <w:rPr>
          <w:b/>
          <w:bCs/>
        </w:rPr>
        <w:t xml:space="preserve"> 400</w:t>
      </w:r>
    </w:p>
    <w:p w14:paraId="72C43693" w14:textId="6ADD9809" w:rsidR="0021353F" w:rsidRDefault="0021353F" w:rsidP="0021353F">
      <w:pPr>
        <w:jc w:val="both"/>
      </w:pPr>
      <w:r>
        <w:t>However, this essay will find that the mandatory Language exam for entry to Higher Educational institutions would disadvantage students from rural secondary institutions leading to a decrease in the socioeconomic diversity of universities.</w:t>
      </w:r>
    </w:p>
    <w:p w14:paraId="521E7FB7" w14:textId="77165F6D" w:rsidR="00F135D2" w:rsidRDefault="00F135D2" w:rsidP="0021353F">
      <w:pPr>
        <w:jc w:val="both"/>
      </w:pPr>
    </w:p>
    <w:p w14:paraId="3057D189" w14:textId="55454409" w:rsidR="00F135D2" w:rsidRDefault="00906340" w:rsidP="0021353F">
      <w:pPr>
        <w:jc w:val="both"/>
      </w:pPr>
      <w:r>
        <w:t>Mapping</w:t>
      </w:r>
      <w:r w:rsidR="00DD2C0D">
        <w:t xml:space="preserve"> Language Pro</w:t>
      </w:r>
      <w:r w:rsidR="00D03D7A">
        <w:t>ficiency</w:t>
      </w:r>
      <w:r w:rsidR="00DD2C0D">
        <w:t xml:space="preserve"> Score</w:t>
      </w:r>
      <w:r w:rsidR="00B53EBB">
        <w:t xml:space="preserve"> clearly</w:t>
      </w:r>
      <w:r w:rsidR="002E4A37">
        <w:t xml:space="preserve"> </w:t>
      </w:r>
      <w:r w:rsidR="00B53EBB">
        <w:t>describe the heterogenicity of the secondary school leaving student’s t</w:t>
      </w:r>
      <w:r w:rsidR="002E4A37">
        <w:t xml:space="preserve">he </w:t>
      </w:r>
      <w:r w:rsidR="00B53EBB">
        <w:t xml:space="preserve">languages capabilities and the level of language education of </w:t>
      </w:r>
      <w:r w:rsidR="00F80843">
        <w:t xml:space="preserve">Hungarian Districts. </w:t>
      </w:r>
      <w:r w:rsidR="00F9737A">
        <w:t xml:space="preserve">Further, </w:t>
      </w:r>
      <w:r w:rsidR="000348FB">
        <w:t xml:space="preserve">certain </w:t>
      </w:r>
      <w:r w:rsidR="00B357AF">
        <w:t>region of the country show</w:t>
      </w:r>
      <w:r w:rsidR="00826C02">
        <w:t>s</w:t>
      </w:r>
      <w:r w:rsidR="00B357AF">
        <w:t xml:space="preserve"> a correlation of high (</w:t>
      </w:r>
      <w:r w:rsidR="001B44B9">
        <w:t xml:space="preserve">North-West) and low (East) Districts. </w:t>
      </w:r>
      <w:r w:rsidR="00825D79">
        <w:t xml:space="preserve">The newly propose </w:t>
      </w:r>
      <w:r w:rsidR="009645BF">
        <w:t>regulation</w:t>
      </w:r>
      <w:r w:rsidR="00825D79">
        <w:t xml:space="preserve"> would </w:t>
      </w:r>
      <w:r w:rsidR="009645BF">
        <w:t>mean unequally</w:t>
      </w:r>
      <w:r w:rsidR="00825D79">
        <w:t xml:space="preserve"> </w:t>
      </w:r>
      <w:r w:rsidR="00540E58">
        <w:t xml:space="preserve">more significant barrier for every student </w:t>
      </w:r>
      <w:r w:rsidR="000A3C26">
        <w:t>from the lower scored areas</w:t>
      </w:r>
      <w:r w:rsidR="009645BF">
        <w:t xml:space="preserve">, who would </w:t>
      </w:r>
      <w:r w:rsidR="004A7094">
        <w:t xml:space="preserve">pursue </w:t>
      </w:r>
      <w:r w:rsidR="00A33574">
        <w:t xml:space="preserve">to </w:t>
      </w:r>
      <w:r w:rsidR="00F835D5">
        <w:t>advance their studies in the Higher Level Education System</w:t>
      </w:r>
      <w:r w:rsidR="004B3B41">
        <w:t>.</w:t>
      </w:r>
    </w:p>
    <w:p w14:paraId="5D50011B" w14:textId="778EA74D" w:rsidR="00801A51" w:rsidRDefault="00801A51" w:rsidP="0021353F">
      <w:pPr>
        <w:jc w:val="both"/>
      </w:pPr>
      <w:r>
        <w:t xml:space="preserve">Also </w:t>
      </w:r>
      <w:proofErr w:type="spellStart"/>
      <w:r>
        <w:t>inqual</w:t>
      </w:r>
      <w:proofErr w:type="spellEnd"/>
      <w:r>
        <w:t xml:space="preserve"> for the University. The </w:t>
      </w:r>
      <w:r w:rsidR="00FD17A3">
        <w:t>rural less prestigious university wouldn’t be able to accept student</w:t>
      </w:r>
      <w:r w:rsidR="00EF3BE8">
        <w:t>.</w:t>
      </w:r>
      <w:r w:rsidR="00392105">
        <w:t xml:space="preserve"> </w:t>
      </w:r>
      <w:r w:rsidR="00EF3BE8">
        <w:t>And al</w:t>
      </w:r>
      <w:r w:rsidR="00392105">
        <w:t>so</w:t>
      </w:r>
      <w:r w:rsidR="00EF3BE8">
        <w:t xml:space="preserve"> certain more technical</w:t>
      </w:r>
      <w:r w:rsidR="00947484">
        <w:t>/</w:t>
      </w:r>
      <w:r w:rsidR="00B66372">
        <w:t>teachers/ medical</w:t>
      </w:r>
      <w:r w:rsidR="00EF3BE8">
        <w:t xml:space="preserve"> courses would be also disadvantaged</w:t>
      </w:r>
      <w:r w:rsidR="00392105">
        <w:t>.</w:t>
      </w:r>
    </w:p>
    <w:p w14:paraId="36B5316E" w14:textId="77777777" w:rsidR="00545BDA" w:rsidRDefault="00545BDA" w:rsidP="0021353F">
      <w:pPr>
        <w:jc w:val="both"/>
      </w:pPr>
    </w:p>
    <w:p w14:paraId="6146082E" w14:textId="610EB4DB" w:rsidR="00392105" w:rsidRDefault="00DD47AC" w:rsidP="0021353F">
      <w:pPr>
        <w:jc w:val="both"/>
      </w:pPr>
      <w:proofErr w:type="spellStart"/>
      <w:r>
        <w:t>Kiterni</w:t>
      </w:r>
      <w:proofErr w:type="spellEnd"/>
      <w:r>
        <w:t xml:space="preserve"> </w:t>
      </w:r>
      <w:proofErr w:type="spellStart"/>
      <w:r>
        <w:t>arra</w:t>
      </w:r>
      <w:proofErr w:type="spellEnd"/>
      <w:r>
        <w:t xml:space="preserve"> </w:t>
      </w:r>
      <w:proofErr w:type="spellStart"/>
      <w:r>
        <w:t>hogy</w:t>
      </w:r>
      <w:proofErr w:type="spellEnd"/>
      <w:r>
        <w:t xml:space="preserve"> socioeconomic </w:t>
      </w:r>
      <w:proofErr w:type="spellStart"/>
      <w:r>
        <w:t>kolu</w:t>
      </w:r>
      <w:r w:rsidR="007C4112">
        <w:t>n</w:t>
      </w:r>
      <w:r>
        <w:t>bsegek</w:t>
      </w:r>
      <w:proofErr w:type="spellEnd"/>
      <w:r>
        <w:t xml:space="preserve"> is </w:t>
      </w:r>
      <w:proofErr w:type="spellStart"/>
      <w:r>
        <w:t>szerepet</w:t>
      </w:r>
      <w:proofErr w:type="spellEnd"/>
      <w:r>
        <w:t xml:space="preserve"> </w:t>
      </w:r>
      <w:proofErr w:type="spellStart"/>
      <w:r>
        <w:t>jatszanak</w:t>
      </w:r>
      <w:proofErr w:type="spellEnd"/>
      <w:r>
        <w:t xml:space="preserve"> </w:t>
      </w:r>
      <w:proofErr w:type="spellStart"/>
      <w:r>
        <w:t>hogy</w:t>
      </w:r>
      <w:proofErr w:type="spellEnd"/>
      <w:r>
        <w:t xml:space="preserve"> </w:t>
      </w:r>
      <w:proofErr w:type="spellStart"/>
      <w:r>
        <w:t>varosok</w:t>
      </w:r>
      <w:proofErr w:type="spellEnd"/>
      <w:r>
        <w:t xml:space="preserve"> es </w:t>
      </w:r>
      <w:proofErr w:type="spellStart"/>
      <w:r>
        <w:t>egyes</w:t>
      </w:r>
      <w:proofErr w:type="spellEnd"/>
      <w:r>
        <w:t xml:space="preserve"> </w:t>
      </w:r>
      <w:proofErr w:type="spellStart"/>
      <w:r>
        <w:t>regiok</w:t>
      </w:r>
      <w:proofErr w:type="spellEnd"/>
      <w:r>
        <w:t xml:space="preserve"> </w:t>
      </w:r>
      <w:proofErr w:type="spellStart"/>
      <w:r>
        <w:t>jobb</w:t>
      </w:r>
      <w:proofErr w:type="spellEnd"/>
      <w:r>
        <w:t xml:space="preserve"> </w:t>
      </w:r>
      <w:proofErr w:type="spellStart"/>
      <w:r w:rsidR="007C4112">
        <w:t>scoret</w:t>
      </w:r>
      <w:proofErr w:type="spellEnd"/>
      <w:r w:rsidR="007C4112">
        <w:t xml:space="preserve"> </w:t>
      </w:r>
      <w:proofErr w:type="spellStart"/>
      <w:r w:rsidR="007C4112">
        <w:t>ertek</w:t>
      </w:r>
      <w:proofErr w:type="spellEnd"/>
      <w:r w:rsidR="007C4112">
        <w:t xml:space="preserve"> el. De </w:t>
      </w:r>
      <w:proofErr w:type="spellStart"/>
      <w:r w:rsidR="007C4112">
        <w:t>az</w:t>
      </w:r>
      <w:proofErr w:type="spellEnd"/>
      <w:r w:rsidR="007C4112">
        <w:t xml:space="preserve"> </w:t>
      </w:r>
      <w:proofErr w:type="spellStart"/>
      <w:r w:rsidR="007C4112">
        <w:t>allam</w:t>
      </w:r>
      <w:proofErr w:type="spellEnd"/>
      <w:r w:rsidR="007C4112">
        <w:t xml:space="preserve"> </w:t>
      </w:r>
      <w:proofErr w:type="spellStart"/>
      <w:r w:rsidR="007C4112">
        <w:t>feladata</w:t>
      </w:r>
      <w:proofErr w:type="spellEnd"/>
      <w:r w:rsidR="007C4112">
        <w:t xml:space="preserve">, </w:t>
      </w:r>
      <w:proofErr w:type="spellStart"/>
      <w:r w:rsidR="007C4112">
        <w:t>hogy</w:t>
      </w:r>
      <w:proofErr w:type="spellEnd"/>
      <w:r w:rsidR="007C4112">
        <w:t xml:space="preserve"> </w:t>
      </w:r>
      <w:proofErr w:type="spellStart"/>
      <w:r w:rsidR="007C4112">
        <w:t>tamogatassokal</w:t>
      </w:r>
      <w:proofErr w:type="spellEnd"/>
      <w:r w:rsidR="007C4112">
        <w:t xml:space="preserve"> </w:t>
      </w:r>
      <w:proofErr w:type="spellStart"/>
      <w:r w:rsidR="007C4112">
        <w:t>igyekezennek</w:t>
      </w:r>
      <w:proofErr w:type="spellEnd"/>
      <w:r w:rsidR="007C4112">
        <w:t xml:space="preserve"> </w:t>
      </w:r>
      <w:proofErr w:type="spellStart"/>
      <w:r w:rsidR="004D7D45">
        <w:t>ennek</w:t>
      </w:r>
      <w:proofErr w:type="spellEnd"/>
      <w:r w:rsidR="004D7D45">
        <w:t xml:space="preserve"> </w:t>
      </w:r>
      <w:proofErr w:type="spellStart"/>
      <w:r w:rsidR="004D7D45">
        <w:t>kiegyenlitesen</w:t>
      </w:r>
      <w:proofErr w:type="spellEnd"/>
      <w:r w:rsidR="004D7D45">
        <w:t xml:space="preserve">, de </w:t>
      </w:r>
      <w:proofErr w:type="spellStart"/>
      <w:r w:rsidR="004D7D45">
        <w:t>az</w:t>
      </w:r>
      <w:proofErr w:type="spellEnd"/>
      <w:r w:rsidR="004D7D45">
        <w:t xml:space="preserve"> </w:t>
      </w:r>
      <w:proofErr w:type="spellStart"/>
      <w:r w:rsidR="004D7D45">
        <w:t>uj</w:t>
      </w:r>
      <w:proofErr w:type="spellEnd"/>
      <w:r w:rsidR="004D7D45">
        <w:t xml:space="preserve"> </w:t>
      </w:r>
      <w:proofErr w:type="spellStart"/>
      <w:r w:rsidR="004D7D45">
        <w:t>szabalyzat</w:t>
      </w:r>
      <w:proofErr w:type="spellEnd"/>
      <w:r w:rsidR="004D7D45">
        <w:t xml:space="preserve"> cask </w:t>
      </w:r>
      <w:proofErr w:type="spellStart"/>
      <w:r w:rsidR="004D7D45">
        <w:t>nagyobb</w:t>
      </w:r>
      <w:proofErr w:type="spellEnd"/>
      <w:r w:rsidR="004D7D45">
        <w:t xml:space="preserve"> </w:t>
      </w:r>
      <w:proofErr w:type="spellStart"/>
      <w:r w:rsidR="004D7D45">
        <w:t>egyenlotlenseghez</w:t>
      </w:r>
      <w:proofErr w:type="spellEnd"/>
      <w:r w:rsidR="004D7D45">
        <w:t xml:space="preserve"> </w:t>
      </w:r>
      <w:proofErr w:type="spellStart"/>
      <w:r w:rsidR="004D7D45">
        <w:t>vezet</w:t>
      </w:r>
      <w:proofErr w:type="spellEnd"/>
      <w:r w:rsidR="004D7D45">
        <w:t xml:space="preserve">. </w:t>
      </w:r>
      <w:proofErr w:type="spellStart"/>
      <w:r w:rsidR="004D7D45">
        <w:t>Videk</w:t>
      </w:r>
      <w:proofErr w:type="spellEnd"/>
      <w:r w:rsidR="004D7D45">
        <w:t xml:space="preserve"> </w:t>
      </w:r>
      <w:proofErr w:type="spellStart"/>
      <w:r w:rsidR="004D7D45">
        <w:t>egytemeknek</w:t>
      </w:r>
      <w:proofErr w:type="spellEnd"/>
      <w:r w:rsidR="00196A8C">
        <w:t xml:space="preserve"> is </w:t>
      </w:r>
      <w:proofErr w:type="spellStart"/>
      <w:r w:rsidR="00196A8C">
        <w:t>hallgato</w:t>
      </w:r>
      <w:proofErr w:type="spellEnd"/>
      <w:r w:rsidR="00196A8C">
        <w:t xml:space="preserve"> </w:t>
      </w:r>
      <w:proofErr w:type="spellStart"/>
      <w:r w:rsidR="00196A8C">
        <w:t>hiannyal</w:t>
      </w:r>
      <w:proofErr w:type="spellEnd"/>
      <w:r w:rsidR="00196A8C">
        <w:t xml:space="preserve"> </w:t>
      </w:r>
      <w:proofErr w:type="spellStart"/>
      <w:r w:rsidR="00196A8C">
        <w:t>kuzdhetenk</w:t>
      </w:r>
      <w:proofErr w:type="spellEnd"/>
      <w:r w:rsidR="00196A8C">
        <w:t xml:space="preserve"> </w:t>
      </w:r>
      <w:proofErr w:type="spellStart"/>
      <w:r w:rsidR="00196A8C">
        <w:t>ennek</w:t>
      </w:r>
      <w:proofErr w:type="spellEnd"/>
      <w:r w:rsidR="00196A8C">
        <w:t xml:space="preserve"> </w:t>
      </w:r>
      <w:proofErr w:type="spellStart"/>
      <w:r w:rsidR="00196A8C">
        <w:t>kovetkezmenye</w:t>
      </w:r>
      <w:proofErr w:type="spellEnd"/>
      <w:r w:rsidR="00196A8C">
        <w:t xml:space="preserve"> </w:t>
      </w:r>
      <w:proofErr w:type="spellStart"/>
      <w:r w:rsidR="00196A8C">
        <w:t>kepp</w:t>
      </w:r>
      <w:proofErr w:type="spellEnd"/>
      <w:r w:rsidR="00196A8C">
        <w:t>.</w:t>
      </w:r>
    </w:p>
    <w:p w14:paraId="04830FCA" w14:textId="77777777" w:rsidR="0021353F" w:rsidRPr="002A1115" w:rsidRDefault="0021353F" w:rsidP="00ED0D0D">
      <w:pPr>
        <w:rPr>
          <w:b/>
          <w:bCs/>
        </w:rPr>
      </w:pPr>
    </w:p>
    <w:p w14:paraId="6371AD31" w14:textId="008BBD9C" w:rsidR="00A87ED5" w:rsidRDefault="00ED0D0D" w:rsidP="00A87ED5">
      <w:pPr>
        <w:ind w:left="720"/>
      </w:pPr>
      <w:r>
        <w:t>Referenced literature</w:t>
      </w:r>
      <w:r>
        <w:br/>
        <w:t xml:space="preserve">Not the extensions the of the Results! </w:t>
      </w:r>
      <w:r>
        <w:br/>
        <w:t>Why it’s important</w:t>
      </w:r>
      <w:r>
        <w:br/>
        <w:t>Is there other solution by other countries to this</w:t>
      </w:r>
      <w:r>
        <w:br/>
        <w:t>Provide a solution + other examples</w:t>
      </w:r>
    </w:p>
    <w:p w14:paraId="0BF5C578" w14:textId="46923E07" w:rsidR="00F0205E" w:rsidRDefault="00F0205E" w:rsidP="00A87ED5">
      <w:pPr>
        <w:ind w:left="720"/>
      </w:pPr>
      <w:proofErr w:type="spellStart"/>
      <w:r>
        <w:t>Mindenkit</w:t>
      </w:r>
      <w:proofErr w:type="spellEnd"/>
      <w:r>
        <w:t xml:space="preserve"> </w:t>
      </w:r>
      <w:proofErr w:type="spellStart"/>
      <w:r>
        <w:t>leferdo</w:t>
      </w:r>
      <w:proofErr w:type="spellEnd"/>
      <w:r>
        <w:t xml:space="preserve"> policy </w:t>
      </w:r>
      <w:proofErr w:type="spellStart"/>
      <w:r>
        <w:t>nem</w:t>
      </w:r>
      <w:proofErr w:type="spellEnd"/>
      <w:r>
        <w:t xml:space="preserve"> </w:t>
      </w:r>
      <w:proofErr w:type="spellStart"/>
      <w:r>
        <w:t>mukodnek</w:t>
      </w:r>
      <w:proofErr w:type="spellEnd"/>
      <w:r>
        <w:t xml:space="preserve"> </w:t>
      </w:r>
      <w:proofErr w:type="spellStart"/>
      <w:r>
        <w:t>ennyrie</w:t>
      </w:r>
      <w:proofErr w:type="spellEnd"/>
      <w:r>
        <w:t xml:space="preserve"> inequal </w:t>
      </w:r>
      <w:proofErr w:type="spellStart"/>
      <w:r>
        <w:t>helyeken</w:t>
      </w:r>
      <w:proofErr w:type="spellEnd"/>
    </w:p>
    <w:p w14:paraId="47561A34" w14:textId="77777777" w:rsidR="00A26F63" w:rsidRDefault="00BA3EBE" w:rsidP="00A26F63">
      <w:pPr>
        <w:ind w:left="720"/>
      </w:pPr>
      <w:r>
        <w:t xml:space="preserve">Bring poverty in map to compare with LQ( </w:t>
      </w:r>
      <w:hyperlink r:id="rId13" w:history="1">
        <w:r>
          <w:rPr>
            <w:rStyle w:val="Hyperlink"/>
          </w:rPr>
          <w:t>104010-BRI-PUBLIC-ADD-SERIES-Poverty-in-Europe-DOI-10-1596-K8683.pdf</w:t>
        </w:r>
      </w:hyperlink>
      <w:r>
        <w:t xml:space="preserve">) </w:t>
      </w:r>
    </w:p>
    <w:p w14:paraId="5DAD58C1" w14:textId="2E4BD17C" w:rsidR="00A26F63" w:rsidRDefault="00A26F63" w:rsidP="00A26F63"/>
    <w:p w14:paraId="2DB0549F" w14:textId="77777777" w:rsidR="00A26F63" w:rsidRDefault="00A26F63" w:rsidP="00A26F63"/>
    <w:p w14:paraId="5E9689D1" w14:textId="77777777" w:rsidR="00A26F63" w:rsidRPr="00A26F63" w:rsidRDefault="00A26F63" w:rsidP="00A26F63">
      <w:pPr>
        <w:rPr>
          <w:b/>
          <w:bCs/>
        </w:rPr>
      </w:pPr>
    </w:p>
    <w:p w14:paraId="5C34816F" w14:textId="61EF84CE" w:rsidR="00A87ED5" w:rsidRPr="00A26F63" w:rsidRDefault="00A87ED5" w:rsidP="00A26F63">
      <w:pPr>
        <w:rPr>
          <w:b/>
          <w:bCs/>
        </w:rPr>
      </w:pPr>
      <w:r w:rsidRPr="00A26F63">
        <w:rPr>
          <w:b/>
          <w:bCs/>
        </w:rPr>
        <w:t>Limitations</w:t>
      </w:r>
      <w:r w:rsidR="00A26F63">
        <w:rPr>
          <w:b/>
          <w:bCs/>
        </w:rPr>
        <w:t xml:space="preserve"> (150-250)</w:t>
      </w:r>
    </w:p>
    <w:p w14:paraId="48740503" w14:textId="7EED32F4" w:rsidR="00A26F63" w:rsidRDefault="00A26F63" w:rsidP="00ED0D0D"/>
    <w:p w14:paraId="2E806059" w14:textId="5679F34D" w:rsidR="00A26F63" w:rsidRDefault="008525AB" w:rsidP="00937CFF">
      <w:pPr>
        <w:jc w:val="both"/>
      </w:pPr>
      <w:r>
        <w:t xml:space="preserve">The Hungarian Secondary School Leaving exam </w:t>
      </w:r>
      <w:r w:rsidR="003D2D6A">
        <w:t xml:space="preserve">data is publish in an aggregated format. </w:t>
      </w:r>
      <w:r w:rsidR="008210E0">
        <w:t>The i</w:t>
      </w:r>
      <w:r w:rsidR="003D2D6A">
        <w:t xml:space="preserve">nformation provided </w:t>
      </w:r>
      <w:r w:rsidR="008210E0">
        <w:t>o</w:t>
      </w:r>
      <w:r w:rsidR="00134BA2">
        <w:t xml:space="preserve">n secondary school level, and not individual student level. </w:t>
      </w:r>
      <w:r w:rsidR="008210E0">
        <w:t xml:space="preserve">Due to this </w:t>
      </w:r>
      <w:r w:rsidR="00176A67">
        <w:t>compression</w:t>
      </w:r>
      <w:r w:rsidR="008210E0">
        <w:t xml:space="preserve"> </w:t>
      </w:r>
      <w:r w:rsidR="00F61A2B">
        <w:t>the exam results losing</w:t>
      </w:r>
      <w:r w:rsidR="00204E59">
        <w:t xml:space="preserve"> some of its</w:t>
      </w:r>
      <w:r w:rsidR="00F61A2B">
        <w:t xml:space="preserve"> precision</w:t>
      </w:r>
      <w:r w:rsidR="00176A67">
        <w:t xml:space="preserve"> </w:t>
      </w:r>
      <w:r w:rsidR="007C4BDC">
        <w:t xml:space="preserve">since we only able to use the average </w:t>
      </w:r>
      <w:r w:rsidR="007C4BDC">
        <w:lastRenderedPageBreak/>
        <w:t xml:space="preserve">of reach scores by schools and weighting them by the number of students. </w:t>
      </w:r>
      <w:r w:rsidR="00634F4E">
        <w:t xml:space="preserve">Because the data </w:t>
      </w:r>
      <w:r w:rsidR="00080CD8">
        <w:t xml:space="preserve">points are schools </w:t>
      </w:r>
      <w:r w:rsidR="00A8088E">
        <w:t xml:space="preserve">it’s important to not directly reflect the finding to the </w:t>
      </w:r>
      <w:r w:rsidR="00EA6C73">
        <w:t xml:space="preserve">young </w:t>
      </w:r>
      <w:r w:rsidR="00687972">
        <w:t>population,</w:t>
      </w:r>
      <w:r w:rsidR="00EA6C73">
        <w:t xml:space="preserve"> but the schools situated in the certain areas. </w:t>
      </w:r>
    </w:p>
    <w:p w14:paraId="1F77C50A" w14:textId="50CED1F8" w:rsidR="000D3D4C" w:rsidRDefault="000D3D4C" w:rsidP="00937CFF">
      <w:pPr>
        <w:jc w:val="both"/>
      </w:pPr>
    </w:p>
    <w:p w14:paraId="2959FFEC" w14:textId="7BF0500F" w:rsidR="000D3D4C" w:rsidRDefault="000D3D4C" w:rsidP="00937CFF">
      <w:pPr>
        <w:jc w:val="both"/>
      </w:pPr>
      <w:r>
        <w:t>The</w:t>
      </w:r>
      <w:r w:rsidR="00290622">
        <w:t xml:space="preserve"> analysis and</w:t>
      </w:r>
      <w:r>
        <w:t xml:space="preserve"> calculation of the Language Score </w:t>
      </w:r>
      <w:r w:rsidR="007A6CC8">
        <w:t xml:space="preserve">included every secondary school across the country without excluding </w:t>
      </w:r>
      <w:r w:rsidR="00B31884">
        <w:t>exceptional institutions</w:t>
      </w:r>
      <w:r w:rsidR="00A351CF">
        <w:t xml:space="preserve">. These outliers </w:t>
      </w:r>
      <w:r w:rsidR="0035385C">
        <w:t>for example school</w:t>
      </w:r>
      <w:r w:rsidR="00304A54">
        <w:t>s</w:t>
      </w:r>
      <w:r w:rsidR="0035385C">
        <w:t xml:space="preserve"> where the </w:t>
      </w:r>
      <w:r w:rsidR="00524807">
        <w:t xml:space="preserve">teaching </w:t>
      </w:r>
      <w:r w:rsidR="002B0695">
        <w:t>take place in a foreign language</w:t>
      </w:r>
      <w:r w:rsidR="00357ABF">
        <w:t xml:space="preserve">. </w:t>
      </w:r>
      <w:r w:rsidR="00AC0468">
        <w:t>F</w:t>
      </w:r>
      <w:r w:rsidR="005B18BB">
        <w:t>urther</w:t>
      </w:r>
      <w:r w:rsidR="00A76A3A">
        <w:t>,</w:t>
      </w:r>
      <w:r w:rsidR="005B18BB">
        <w:t xml:space="preserve"> the </w:t>
      </w:r>
      <w:r w:rsidR="00747C7B">
        <w:t>assumption</w:t>
      </w:r>
      <w:r w:rsidR="00A76A3A">
        <w:t xml:space="preserve"> was made that</w:t>
      </w:r>
      <w:r w:rsidR="00856E74">
        <w:t xml:space="preserve"> </w:t>
      </w:r>
      <w:r w:rsidR="00747C7B">
        <w:t xml:space="preserve">every student who would procced to Higher Education reached and took </w:t>
      </w:r>
      <w:r w:rsidR="009A6C28">
        <w:t>the Highschool leaving exam</w:t>
      </w:r>
      <w:r w:rsidR="00A76A3A">
        <w:t>.</w:t>
      </w:r>
      <w:r w:rsidR="001762FA">
        <w:t xml:space="preserve"> </w:t>
      </w:r>
    </w:p>
    <w:p w14:paraId="4D3C5A71" w14:textId="1F6678CB" w:rsidR="00CE096E" w:rsidRDefault="00CE096E" w:rsidP="00937CFF">
      <w:pPr>
        <w:jc w:val="both"/>
      </w:pPr>
    </w:p>
    <w:p w14:paraId="3934D21F" w14:textId="52041CA9" w:rsidR="00CE096E" w:rsidRDefault="00CE096E" w:rsidP="00937CFF">
      <w:pPr>
        <w:jc w:val="both"/>
      </w:pPr>
      <w:r>
        <w:t>As the population the secondary schools are unevenly spread across the country. This result</w:t>
      </w:r>
      <w:r w:rsidR="00911939">
        <w:t xml:space="preserve"> that for certain areas </w:t>
      </w:r>
      <w:r w:rsidR="00D87BF9">
        <w:t>only few (</w:t>
      </w:r>
      <w:r w:rsidR="005171BA">
        <w:t>in some cases non)</w:t>
      </w:r>
      <w:r w:rsidR="00D87BF9">
        <w:t xml:space="preserve"> available </w:t>
      </w:r>
      <w:r w:rsidR="005171BA">
        <w:t xml:space="preserve">datapoints this provide </w:t>
      </w:r>
      <w:r w:rsidR="005E52BB">
        <w:t xml:space="preserve">low </w:t>
      </w:r>
      <w:r w:rsidR="009A5A5F">
        <w:t xml:space="preserve">sample </w:t>
      </w:r>
      <w:r w:rsidR="005171BA">
        <w:t xml:space="preserve">to calculate the Language Score </w:t>
      </w:r>
      <w:r w:rsidR="007A0526">
        <w:t>for those areas.</w:t>
      </w:r>
    </w:p>
    <w:p w14:paraId="02CC509F" w14:textId="733D9357" w:rsidR="00FF0CE8" w:rsidRDefault="00FF0CE8" w:rsidP="00937CFF">
      <w:pPr>
        <w:jc w:val="both"/>
      </w:pPr>
    </w:p>
    <w:p w14:paraId="1C4A5790" w14:textId="1A2D5CCA" w:rsidR="00FF0CE8" w:rsidRDefault="00FF0CE8" w:rsidP="00937CFF">
      <w:pPr>
        <w:jc w:val="both"/>
      </w:pPr>
      <w:r>
        <w:t xml:space="preserve">During the analysis, </w:t>
      </w:r>
      <w:r w:rsidR="003F4643">
        <w:t>demographic or economic data w</w:t>
      </w:r>
      <w:r w:rsidR="002F0A82">
        <w:t>ere</w:t>
      </w:r>
      <w:r w:rsidR="003F4643">
        <w:t xml:space="preserve"> not </w:t>
      </w:r>
      <w:r w:rsidR="002F0A82">
        <w:t xml:space="preserve">introduced </w:t>
      </w:r>
      <w:r w:rsidR="003F4643">
        <w:t xml:space="preserve">to </w:t>
      </w:r>
      <w:r w:rsidR="00D364C2">
        <w:t xml:space="preserve">compare the relationship of the language capabilities </w:t>
      </w:r>
      <w:r w:rsidR="00CC41EB">
        <w:t xml:space="preserve">with other socio-economic factors. </w:t>
      </w:r>
      <w:bookmarkStart w:id="0" w:name="_GoBack"/>
      <w:bookmarkEnd w:id="0"/>
    </w:p>
    <w:p w14:paraId="17279FBE" w14:textId="77777777" w:rsidR="00937CFF" w:rsidRPr="00937CFF" w:rsidRDefault="00937CFF" w:rsidP="00937CFF">
      <w:pPr>
        <w:jc w:val="both"/>
      </w:pPr>
    </w:p>
    <w:p w14:paraId="407658C0" w14:textId="77777777" w:rsidR="00A26F63" w:rsidRDefault="00A26F63" w:rsidP="00ED0D0D">
      <w:pPr>
        <w:rPr>
          <w:b/>
          <w:bCs/>
        </w:rPr>
      </w:pPr>
    </w:p>
    <w:p w14:paraId="5E808051" w14:textId="1408BD1E" w:rsidR="00ED0D0D" w:rsidRDefault="00ED0D0D" w:rsidP="00ED0D0D">
      <w:pPr>
        <w:rPr>
          <w:b/>
          <w:bCs/>
        </w:rPr>
      </w:pPr>
      <w:r w:rsidRPr="002A1115">
        <w:rPr>
          <w:b/>
          <w:bCs/>
        </w:rPr>
        <w:t>Conclusion</w:t>
      </w:r>
      <w:r w:rsidR="00A26F63">
        <w:rPr>
          <w:b/>
          <w:bCs/>
        </w:rPr>
        <w:t xml:space="preserve"> (350-500)</w:t>
      </w:r>
    </w:p>
    <w:p w14:paraId="53F0BAEB" w14:textId="77777777" w:rsidR="009A14D2" w:rsidRDefault="009A14D2" w:rsidP="00ED0D0D">
      <w:pPr>
        <w:rPr>
          <w:b/>
          <w:bCs/>
        </w:rPr>
      </w:pPr>
    </w:p>
    <w:p w14:paraId="02C78F40" w14:textId="77777777" w:rsidR="00ED0D0D" w:rsidRDefault="00ED0D0D" w:rsidP="00ED0D0D">
      <w:pPr>
        <w:rPr>
          <w:b/>
          <w:bCs/>
        </w:rPr>
      </w:pPr>
      <w:r>
        <w:rPr>
          <w:b/>
          <w:bCs/>
        </w:rPr>
        <w:br w:type="page"/>
      </w:r>
    </w:p>
    <w:p w14:paraId="5D0D700E" w14:textId="0C6E45AE" w:rsidR="00ED0D0D" w:rsidRDefault="00000D93">
      <w:pPr>
        <w:rPr>
          <w:b/>
          <w:bCs/>
        </w:rPr>
      </w:pPr>
      <w:r>
        <w:rPr>
          <w:b/>
          <w:bCs/>
        </w:rPr>
        <w:lastRenderedPageBreak/>
        <w:t>References</w:t>
      </w:r>
    </w:p>
    <w:p w14:paraId="7D73D7E8" w14:textId="77777777" w:rsidR="00134F2C" w:rsidRDefault="00134F2C">
      <w:pPr>
        <w:rPr>
          <w:b/>
          <w:bCs/>
        </w:rPr>
      </w:pPr>
    </w:p>
    <w:p w14:paraId="0B568796" w14:textId="7BC88C84" w:rsidR="00000D93" w:rsidRDefault="00000D93" w:rsidP="00000D93">
      <w:pPr>
        <w:rPr>
          <w:rFonts w:ascii="Arial" w:hAnsi="Arial" w:cs="Arial"/>
          <w:color w:val="222222"/>
          <w:sz w:val="20"/>
          <w:szCs w:val="20"/>
          <w:shd w:val="clear" w:color="auto" w:fill="FFFFFF"/>
        </w:rPr>
      </w:pPr>
      <w:proofErr w:type="spellStart"/>
      <w:r w:rsidRPr="00000D93">
        <w:rPr>
          <w:rFonts w:ascii="Arial" w:hAnsi="Arial" w:cs="Arial"/>
          <w:color w:val="222222"/>
          <w:sz w:val="20"/>
          <w:szCs w:val="20"/>
          <w:shd w:val="clear" w:color="auto" w:fill="FFFFFF"/>
        </w:rPr>
        <w:t>Honti</w:t>
      </w:r>
      <w:proofErr w:type="spellEnd"/>
      <w:r w:rsidRPr="00000D93">
        <w:rPr>
          <w:rFonts w:ascii="Arial" w:hAnsi="Arial" w:cs="Arial"/>
          <w:color w:val="222222"/>
          <w:sz w:val="20"/>
          <w:szCs w:val="20"/>
          <w:shd w:val="clear" w:color="auto" w:fill="FFFFFF"/>
        </w:rPr>
        <w:t>, L., 1979. Characteristic features of Ugric languages (observations on the question of Ugric unity). </w:t>
      </w:r>
      <w:r w:rsidRPr="00000D93">
        <w:rPr>
          <w:rFonts w:ascii="Arial" w:hAnsi="Arial" w:cs="Arial"/>
          <w:i/>
          <w:iCs/>
          <w:color w:val="222222"/>
          <w:sz w:val="20"/>
          <w:szCs w:val="20"/>
        </w:rPr>
        <w:t xml:space="preserve">Acta </w:t>
      </w:r>
      <w:proofErr w:type="spellStart"/>
      <w:r w:rsidRPr="00000D93">
        <w:rPr>
          <w:rFonts w:ascii="Arial" w:hAnsi="Arial" w:cs="Arial"/>
          <w:i/>
          <w:iCs/>
          <w:color w:val="222222"/>
          <w:sz w:val="20"/>
          <w:szCs w:val="20"/>
        </w:rPr>
        <w:t>Linguistica</w:t>
      </w:r>
      <w:proofErr w:type="spellEnd"/>
      <w:r w:rsidRPr="00000D93">
        <w:rPr>
          <w:rFonts w:ascii="Arial" w:hAnsi="Arial" w:cs="Arial"/>
          <w:i/>
          <w:iCs/>
          <w:color w:val="222222"/>
          <w:sz w:val="20"/>
          <w:szCs w:val="20"/>
        </w:rPr>
        <w:t xml:space="preserve"> </w:t>
      </w:r>
      <w:proofErr w:type="spellStart"/>
      <w:r w:rsidRPr="00000D93">
        <w:rPr>
          <w:rFonts w:ascii="Arial" w:hAnsi="Arial" w:cs="Arial"/>
          <w:i/>
          <w:iCs/>
          <w:color w:val="222222"/>
          <w:sz w:val="20"/>
          <w:szCs w:val="20"/>
        </w:rPr>
        <w:t>Academiae</w:t>
      </w:r>
      <w:proofErr w:type="spellEnd"/>
      <w:r w:rsidRPr="00000D93">
        <w:rPr>
          <w:rFonts w:ascii="Arial" w:hAnsi="Arial" w:cs="Arial"/>
          <w:i/>
          <w:iCs/>
          <w:color w:val="222222"/>
          <w:sz w:val="20"/>
          <w:szCs w:val="20"/>
        </w:rPr>
        <w:t xml:space="preserve"> </w:t>
      </w:r>
      <w:proofErr w:type="spellStart"/>
      <w:r w:rsidRPr="00000D93">
        <w:rPr>
          <w:rFonts w:ascii="Arial" w:hAnsi="Arial" w:cs="Arial"/>
          <w:i/>
          <w:iCs/>
          <w:color w:val="222222"/>
          <w:sz w:val="20"/>
          <w:szCs w:val="20"/>
        </w:rPr>
        <w:t>Scientiarum</w:t>
      </w:r>
      <w:proofErr w:type="spellEnd"/>
      <w:r w:rsidRPr="00000D93">
        <w:rPr>
          <w:rFonts w:ascii="Arial" w:hAnsi="Arial" w:cs="Arial"/>
          <w:i/>
          <w:iCs/>
          <w:color w:val="222222"/>
          <w:sz w:val="20"/>
          <w:szCs w:val="20"/>
        </w:rPr>
        <w:t xml:space="preserve"> </w:t>
      </w:r>
      <w:proofErr w:type="spellStart"/>
      <w:r w:rsidRPr="00000D93">
        <w:rPr>
          <w:rFonts w:ascii="Arial" w:hAnsi="Arial" w:cs="Arial"/>
          <w:i/>
          <w:iCs/>
          <w:color w:val="222222"/>
          <w:sz w:val="20"/>
          <w:szCs w:val="20"/>
        </w:rPr>
        <w:t>Hungaricae</w:t>
      </w:r>
      <w:proofErr w:type="spellEnd"/>
      <w:r w:rsidRPr="00000D93">
        <w:rPr>
          <w:rFonts w:ascii="Arial" w:hAnsi="Arial" w:cs="Arial"/>
          <w:color w:val="222222"/>
          <w:sz w:val="20"/>
          <w:szCs w:val="20"/>
          <w:shd w:val="clear" w:color="auto" w:fill="FFFFFF"/>
        </w:rPr>
        <w:t>, </w:t>
      </w:r>
      <w:r w:rsidRPr="00000D93">
        <w:rPr>
          <w:rFonts w:ascii="Arial" w:hAnsi="Arial" w:cs="Arial"/>
          <w:i/>
          <w:iCs/>
          <w:color w:val="222222"/>
          <w:sz w:val="20"/>
          <w:szCs w:val="20"/>
        </w:rPr>
        <w:t>29</w:t>
      </w:r>
      <w:r w:rsidRPr="00000D93">
        <w:rPr>
          <w:rFonts w:ascii="Arial" w:hAnsi="Arial" w:cs="Arial"/>
          <w:color w:val="222222"/>
          <w:sz w:val="20"/>
          <w:szCs w:val="20"/>
          <w:shd w:val="clear" w:color="auto" w:fill="FFFFFF"/>
        </w:rPr>
        <w:t>(1/2), pp.1-26.</w:t>
      </w:r>
    </w:p>
    <w:p w14:paraId="57C3AB6C" w14:textId="77777777" w:rsidR="00000D93" w:rsidRPr="00000D93" w:rsidRDefault="00000D93" w:rsidP="00000D93"/>
    <w:p w14:paraId="5D9016D3" w14:textId="77777777" w:rsidR="00000D93" w:rsidRDefault="00000D93" w:rsidP="00000D93">
      <w:proofErr w:type="spellStart"/>
      <w:r>
        <w:rPr>
          <w:rFonts w:ascii="Arial" w:hAnsi="Arial" w:cs="Arial"/>
          <w:color w:val="222222"/>
          <w:sz w:val="20"/>
          <w:szCs w:val="20"/>
          <w:shd w:val="clear" w:color="auto" w:fill="FFFFFF"/>
        </w:rPr>
        <w:t>Fenyvesi</w:t>
      </w:r>
      <w:proofErr w:type="spellEnd"/>
      <w:r>
        <w:rPr>
          <w:rFonts w:ascii="Arial" w:hAnsi="Arial" w:cs="Arial"/>
          <w:color w:val="222222"/>
          <w:sz w:val="20"/>
          <w:szCs w:val="20"/>
          <w:shd w:val="clear" w:color="auto" w:fill="FFFFFF"/>
        </w:rPr>
        <w:t>, A. ed., 2005.</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Hungarian language contact outside Hungary: Studies on Hungarian as a minority language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(Vol. 20). John </w:t>
      </w:r>
      <w:proofErr w:type="spellStart"/>
      <w:r>
        <w:rPr>
          <w:rFonts w:ascii="Arial" w:hAnsi="Arial" w:cs="Arial"/>
          <w:color w:val="222222"/>
          <w:sz w:val="20"/>
          <w:szCs w:val="20"/>
          <w:shd w:val="clear" w:color="auto" w:fill="FFFFFF"/>
        </w:rPr>
        <w:t>Benjamins</w:t>
      </w:r>
      <w:proofErr w:type="spellEnd"/>
      <w:r>
        <w:rPr>
          <w:rFonts w:ascii="Arial" w:hAnsi="Arial" w:cs="Arial"/>
          <w:color w:val="222222"/>
          <w:sz w:val="20"/>
          <w:szCs w:val="20"/>
          <w:shd w:val="clear" w:color="auto" w:fill="FFFFFF"/>
        </w:rPr>
        <w:t xml:space="preserve"> Publishing.</w:t>
      </w:r>
    </w:p>
    <w:p w14:paraId="36FE3833" w14:textId="16883ADE" w:rsidR="00000D93" w:rsidRDefault="00000D93">
      <w:pPr>
        <w:rPr>
          <w:b/>
          <w:bCs/>
        </w:rPr>
      </w:pPr>
    </w:p>
    <w:p w14:paraId="6DC134B7" w14:textId="77777777" w:rsidR="00FF7405" w:rsidRDefault="00FF7405" w:rsidP="00FF7405">
      <w:proofErr w:type="spellStart"/>
      <w:r>
        <w:rPr>
          <w:rFonts w:ascii="Arial" w:hAnsi="Arial" w:cs="Arial"/>
          <w:color w:val="222222"/>
          <w:sz w:val="20"/>
          <w:szCs w:val="20"/>
          <w:shd w:val="clear" w:color="auto" w:fill="FFFFFF"/>
        </w:rPr>
        <w:t>Medgyes</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Miklósy</w:t>
      </w:r>
      <w:proofErr w:type="spellEnd"/>
      <w:r>
        <w:rPr>
          <w:rFonts w:ascii="Arial" w:hAnsi="Arial" w:cs="Arial"/>
          <w:color w:val="222222"/>
          <w:sz w:val="20"/>
          <w:szCs w:val="20"/>
          <w:shd w:val="clear" w:color="auto" w:fill="FFFFFF"/>
        </w:rPr>
        <w:t>, K., 2000. The language situation in Hungary.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Current issues in language planning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w:t>
      </w:r>
      <w:r>
        <w:rPr>
          <w:rFonts w:ascii="Arial" w:hAnsi="Arial" w:cs="Arial"/>
          <w:color w:val="222222"/>
          <w:sz w:val="20"/>
          <w:szCs w:val="20"/>
          <w:shd w:val="clear" w:color="auto" w:fill="FFFFFF"/>
        </w:rPr>
        <w:t>(2), pp.148-242.</w:t>
      </w:r>
    </w:p>
    <w:p w14:paraId="03471D03" w14:textId="2FC9CA2C" w:rsidR="00FF7405" w:rsidRDefault="00FF7405">
      <w:pPr>
        <w:rPr>
          <w:b/>
          <w:bCs/>
        </w:rPr>
      </w:pPr>
    </w:p>
    <w:p w14:paraId="21750974" w14:textId="49671464" w:rsidR="00FF7405" w:rsidRDefault="00FF7405" w:rsidP="00FF740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Csizér</w:t>
      </w:r>
      <w:proofErr w:type="spellEnd"/>
      <w:r>
        <w:rPr>
          <w:rFonts w:ascii="Arial" w:hAnsi="Arial" w:cs="Arial"/>
          <w:color w:val="222222"/>
          <w:sz w:val="20"/>
          <w:szCs w:val="20"/>
          <w:shd w:val="clear" w:color="auto" w:fill="FFFFFF"/>
        </w:rPr>
        <w:t xml:space="preserve">, K. and </w:t>
      </w:r>
      <w:proofErr w:type="spellStart"/>
      <w:r>
        <w:rPr>
          <w:rFonts w:ascii="Arial" w:hAnsi="Arial" w:cs="Arial"/>
          <w:color w:val="222222"/>
          <w:sz w:val="20"/>
          <w:szCs w:val="20"/>
          <w:shd w:val="clear" w:color="auto" w:fill="FFFFFF"/>
        </w:rPr>
        <w:t>Lukács</w:t>
      </w:r>
      <w:proofErr w:type="spellEnd"/>
      <w:r>
        <w:rPr>
          <w:rFonts w:ascii="Arial" w:hAnsi="Arial" w:cs="Arial"/>
          <w:color w:val="222222"/>
          <w:sz w:val="20"/>
          <w:szCs w:val="20"/>
          <w:shd w:val="clear" w:color="auto" w:fill="FFFFFF"/>
        </w:rPr>
        <w:t>, G., 2010. The comparative analysis of motivation, attitudes and selves: The case of English and German in Hungary.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System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38</w:t>
      </w:r>
      <w:r>
        <w:rPr>
          <w:rFonts w:ascii="Arial" w:hAnsi="Arial" w:cs="Arial"/>
          <w:color w:val="222222"/>
          <w:sz w:val="20"/>
          <w:szCs w:val="20"/>
          <w:shd w:val="clear" w:color="auto" w:fill="FFFFFF"/>
        </w:rPr>
        <w:t>(1), pp.1-13.</w:t>
      </w:r>
    </w:p>
    <w:p w14:paraId="12862316" w14:textId="77777777" w:rsidR="00B0095A" w:rsidRDefault="00B0095A" w:rsidP="00FF7405"/>
    <w:p w14:paraId="2F2525F1" w14:textId="76C0CC67" w:rsidR="00B0095A" w:rsidRDefault="00B0095A" w:rsidP="00B0095A">
      <w:pPr>
        <w:rPr>
          <w:rFonts w:ascii="Arial" w:hAnsi="Arial" w:cs="Arial"/>
          <w:color w:val="222222"/>
          <w:sz w:val="20"/>
          <w:szCs w:val="20"/>
          <w:shd w:val="clear" w:color="auto" w:fill="FFFFFF"/>
        </w:rPr>
      </w:pPr>
      <w:r>
        <w:rPr>
          <w:b/>
          <w:bCs/>
        </w:rPr>
        <w:t xml:space="preserve"> </w:t>
      </w:r>
      <w:proofErr w:type="spellStart"/>
      <w:r>
        <w:rPr>
          <w:rFonts w:ascii="Arial" w:hAnsi="Arial" w:cs="Arial"/>
          <w:color w:val="222222"/>
          <w:sz w:val="20"/>
          <w:szCs w:val="20"/>
          <w:shd w:val="clear" w:color="auto" w:fill="FFFFFF"/>
        </w:rPr>
        <w:t>Dörnyei</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Csizér</w:t>
      </w:r>
      <w:proofErr w:type="spellEnd"/>
      <w:r>
        <w:rPr>
          <w:rFonts w:ascii="Arial" w:hAnsi="Arial" w:cs="Arial"/>
          <w:color w:val="222222"/>
          <w:sz w:val="20"/>
          <w:szCs w:val="20"/>
          <w:shd w:val="clear" w:color="auto" w:fill="FFFFFF"/>
        </w:rPr>
        <w:t xml:space="preserve">, K. and </w:t>
      </w:r>
      <w:proofErr w:type="spellStart"/>
      <w:r>
        <w:rPr>
          <w:rFonts w:ascii="Arial" w:hAnsi="Arial" w:cs="Arial"/>
          <w:color w:val="222222"/>
          <w:sz w:val="20"/>
          <w:szCs w:val="20"/>
          <w:shd w:val="clear" w:color="auto" w:fill="FFFFFF"/>
        </w:rPr>
        <w:t>Németh</w:t>
      </w:r>
      <w:proofErr w:type="spellEnd"/>
      <w:r>
        <w:rPr>
          <w:rFonts w:ascii="Arial" w:hAnsi="Arial" w:cs="Arial"/>
          <w:color w:val="222222"/>
          <w:sz w:val="20"/>
          <w:szCs w:val="20"/>
          <w:shd w:val="clear" w:color="auto" w:fill="FFFFFF"/>
        </w:rPr>
        <w:t>, N., 2006.</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Motivation, language attitudes and globalisation: A Hungarian perspective</w:t>
      </w:r>
      <w:r>
        <w:rPr>
          <w:rFonts w:ascii="Arial" w:hAnsi="Arial" w:cs="Arial"/>
          <w:color w:val="222222"/>
          <w:sz w:val="20"/>
          <w:szCs w:val="20"/>
          <w:shd w:val="clear" w:color="auto" w:fill="FFFFFF"/>
        </w:rPr>
        <w:t>. Multilingual Matters.</w:t>
      </w:r>
    </w:p>
    <w:p w14:paraId="5D6E8720" w14:textId="7442AC44" w:rsidR="001D4FEE" w:rsidRDefault="001D4FEE" w:rsidP="00B0095A">
      <w:pPr>
        <w:rPr>
          <w:rFonts w:ascii="Arial" w:hAnsi="Arial" w:cs="Arial"/>
          <w:color w:val="222222"/>
          <w:sz w:val="20"/>
          <w:szCs w:val="20"/>
          <w:shd w:val="clear" w:color="auto" w:fill="FFFFFF"/>
        </w:rPr>
      </w:pPr>
    </w:p>
    <w:p w14:paraId="73875F53" w14:textId="77918848" w:rsidR="001D4FEE" w:rsidRDefault="001D4FEE" w:rsidP="001D4FEE">
      <w:pPr>
        <w:rPr>
          <w:rFonts w:ascii="Arial" w:hAnsi="Arial" w:cs="Arial"/>
          <w:color w:val="050505"/>
          <w:sz w:val="23"/>
          <w:szCs w:val="23"/>
          <w:shd w:val="clear" w:color="auto" w:fill="E4E6EB"/>
        </w:rPr>
      </w:pPr>
      <w:proofErr w:type="spellStart"/>
      <w:r>
        <w:rPr>
          <w:rFonts w:ascii="Arial" w:hAnsi="Arial" w:cs="Arial"/>
          <w:color w:val="050505"/>
          <w:sz w:val="23"/>
          <w:szCs w:val="23"/>
          <w:shd w:val="clear" w:color="auto" w:fill="E4E6EB"/>
        </w:rPr>
        <w:t>Medgyes</w:t>
      </w:r>
      <w:proofErr w:type="spellEnd"/>
      <w:r>
        <w:rPr>
          <w:rFonts w:ascii="Arial" w:hAnsi="Arial" w:cs="Arial"/>
          <w:color w:val="050505"/>
          <w:sz w:val="23"/>
          <w:szCs w:val="23"/>
          <w:shd w:val="clear" w:color="auto" w:fill="E4E6EB"/>
        </w:rPr>
        <w:t xml:space="preserve">, P. &amp; </w:t>
      </w:r>
      <w:proofErr w:type="spellStart"/>
      <w:r>
        <w:rPr>
          <w:rFonts w:ascii="Arial" w:hAnsi="Arial" w:cs="Arial"/>
          <w:color w:val="050505"/>
          <w:sz w:val="23"/>
          <w:szCs w:val="23"/>
          <w:shd w:val="clear" w:color="auto" w:fill="E4E6EB"/>
        </w:rPr>
        <w:t>Nikolov</w:t>
      </w:r>
      <w:proofErr w:type="spellEnd"/>
      <w:r>
        <w:rPr>
          <w:rFonts w:ascii="Arial" w:hAnsi="Arial" w:cs="Arial"/>
          <w:color w:val="050505"/>
          <w:sz w:val="23"/>
          <w:szCs w:val="23"/>
          <w:shd w:val="clear" w:color="auto" w:fill="E4E6EB"/>
        </w:rPr>
        <w:t>, M. 2014, "Research in foreign language education in Hungary (2006-2012)", Language Teaching, vol. 47, no. 4, pp. 504-537.</w:t>
      </w:r>
    </w:p>
    <w:p w14:paraId="25262C84" w14:textId="44868F42" w:rsidR="00247CAE" w:rsidRDefault="00247CAE" w:rsidP="001D4FEE">
      <w:pPr>
        <w:rPr>
          <w:rFonts w:ascii="Arial" w:hAnsi="Arial" w:cs="Arial"/>
          <w:color w:val="050505"/>
          <w:sz w:val="23"/>
          <w:szCs w:val="23"/>
          <w:shd w:val="clear" w:color="auto" w:fill="E4E6EB"/>
        </w:rPr>
      </w:pPr>
    </w:p>
    <w:p w14:paraId="18F7E5E6" w14:textId="5C27D074" w:rsidR="00247CAE" w:rsidRDefault="00247CAE" w:rsidP="00247CAE">
      <w:r>
        <w:t xml:space="preserve">EU Commission </w:t>
      </w:r>
      <w:r>
        <w:t xml:space="preserve">Organisation of General Secondary Education [WWW Document]. Eurydice - European Commission. URL </w:t>
      </w:r>
      <w:hyperlink r:id="rId14" w:history="1">
        <w:r>
          <w:rPr>
            <w:rStyle w:val="Hyperlink"/>
          </w:rPr>
          <w:t>https://eacea.ec.europa.eu/national-policies/eurydice/content/organisation-general-secondary-education-2_en</w:t>
        </w:r>
      </w:hyperlink>
      <w:r>
        <w:t xml:space="preserve"> (accessed 12.23.20).</w:t>
      </w:r>
    </w:p>
    <w:p w14:paraId="79329F81" w14:textId="77777777" w:rsidR="00247CAE" w:rsidRDefault="00247CAE" w:rsidP="001D4FEE"/>
    <w:p w14:paraId="3CD79E25" w14:textId="77777777" w:rsidR="001D4FEE" w:rsidRDefault="001D4FEE" w:rsidP="00B0095A"/>
    <w:p w14:paraId="6B5DBDB8" w14:textId="3F2D56C8" w:rsidR="00FF7405" w:rsidRPr="002A1115" w:rsidRDefault="00FF7405">
      <w:pPr>
        <w:rPr>
          <w:b/>
          <w:bCs/>
        </w:rPr>
      </w:pPr>
    </w:p>
    <w:sectPr w:rsidR="00FF7405" w:rsidRPr="002A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013B"/>
    <w:multiLevelType w:val="hybridMultilevel"/>
    <w:tmpl w:val="D6A0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07832"/>
    <w:multiLevelType w:val="hybridMultilevel"/>
    <w:tmpl w:val="DC44E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81396"/>
    <w:multiLevelType w:val="hybridMultilevel"/>
    <w:tmpl w:val="0FC41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3F"/>
    <w:rsid w:val="00000238"/>
    <w:rsid w:val="00000D93"/>
    <w:rsid w:val="00010BAC"/>
    <w:rsid w:val="0001151D"/>
    <w:rsid w:val="000221BA"/>
    <w:rsid w:val="00022C4F"/>
    <w:rsid w:val="0002723A"/>
    <w:rsid w:val="00031BE8"/>
    <w:rsid w:val="000348FB"/>
    <w:rsid w:val="00034BD0"/>
    <w:rsid w:val="000379E3"/>
    <w:rsid w:val="00045213"/>
    <w:rsid w:val="00054A10"/>
    <w:rsid w:val="00056DD8"/>
    <w:rsid w:val="00072D36"/>
    <w:rsid w:val="000804E2"/>
    <w:rsid w:val="00080CD8"/>
    <w:rsid w:val="000927FB"/>
    <w:rsid w:val="00092E85"/>
    <w:rsid w:val="00094D21"/>
    <w:rsid w:val="000A1917"/>
    <w:rsid w:val="000A3C26"/>
    <w:rsid w:val="000A585C"/>
    <w:rsid w:val="000B021B"/>
    <w:rsid w:val="000B02B2"/>
    <w:rsid w:val="000B112D"/>
    <w:rsid w:val="000B3572"/>
    <w:rsid w:val="000C3921"/>
    <w:rsid w:val="000D1DBB"/>
    <w:rsid w:val="000D3A1A"/>
    <w:rsid w:val="000D3D4C"/>
    <w:rsid w:val="000D78D8"/>
    <w:rsid w:val="000E1AC0"/>
    <w:rsid w:val="000E614B"/>
    <w:rsid w:val="000E67B9"/>
    <w:rsid w:val="000F283B"/>
    <w:rsid w:val="000F6526"/>
    <w:rsid w:val="000F7374"/>
    <w:rsid w:val="000F7D50"/>
    <w:rsid w:val="00101742"/>
    <w:rsid w:val="00102BB5"/>
    <w:rsid w:val="00112BE1"/>
    <w:rsid w:val="001168BA"/>
    <w:rsid w:val="001251FD"/>
    <w:rsid w:val="001262F2"/>
    <w:rsid w:val="00126C82"/>
    <w:rsid w:val="00134BA2"/>
    <w:rsid w:val="00134F2C"/>
    <w:rsid w:val="0014227C"/>
    <w:rsid w:val="00144A3F"/>
    <w:rsid w:val="00150F90"/>
    <w:rsid w:val="0015100C"/>
    <w:rsid w:val="0016707D"/>
    <w:rsid w:val="00167B46"/>
    <w:rsid w:val="00175869"/>
    <w:rsid w:val="001762FA"/>
    <w:rsid w:val="00176A67"/>
    <w:rsid w:val="00181E83"/>
    <w:rsid w:val="00191959"/>
    <w:rsid w:val="00196A8C"/>
    <w:rsid w:val="001A15D9"/>
    <w:rsid w:val="001A441B"/>
    <w:rsid w:val="001A4CEC"/>
    <w:rsid w:val="001B0234"/>
    <w:rsid w:val="001B41F7"/>
    <w:rsid w:val="001B44B9"/>
    <w:rsid w:val="001C0EB8"/>
    <w:rsid w:val="001C18EB"/>
    <w:rsid w:val="001C50CF"/>
    <w:rsid w:val="001C57E4"/>
    <w:rsid w:val="001C7042"/>
    <w:rsid w:val="001C709E"/>
    <w:rsid w:val="001C7D7D"/>
    <w:rsid w:val="001D104A"/>
    <w:rsid w:val="001D2754"/>
    <w:rsid w:val="001D4FEE"/>
    <w:rsid w:val="001D7D84"/>
    <w:rsid w:val="001F22B8"/>
    <w:rsid w:val="001F71F3"/>
    <w:rsid w:val="0020429B"/>
    <w:rsid w:val="00204E59"/>
    <w:rsid w:val="00205471"/>
    <w:rsid w:val="00206C25"/>
    <w:rsid w:val="00210458"/>
    <w:rsid w:val="002109AF"/>
    <w:rsid w:val="0021353F"/>
    <w:rsid w:val="0022203C"/>
    <w:rsid w:val="00222DD6"/>
    <w:rsid w:val="00223F55"/>
    <w:rsid w:val="00230036"/>
    <w:rsid w:val="002347CD"/>
    <w:rsid w:val="00240784"/>
    <w:rsid w:val="00240B70"/>
    <w:rsid w:val="00240EE8"/>
    <w:rsid w:val="00242281"/>
    <w:rsid w:val="00243D96"/>
    <w:rsid w:val="0024510A"/>
    <w:rsid w:val="00247CAE"/>
    <w:rsid w:val="00252307"/>
    <w:rsid w:val="0025316F"/>
    <w:rsid w:val="00253D74"/>
    <w:rsid w:val="00254621"/>
    <w:rsid w:val="00255F4A"/>
    <w:rsid w:val="002576F1"/>
    <w:rsid w:val="00257B43"/>
    <w:rsid w:val="00257F67"/>
    <w:rsid w:val="00262934"/>
    <w:rsid w:val="0027331F"/>
    <w:rsid w:val="002767EE"/>
    <w:rsid w:val="00277DC0"/>
    <w:rsid w:val="002802BE"/>
    <w:rsid w:val="002861D1"/>
    <w:rsid w:val="00286C5C"/>
    <w:rsid w:val="00290622"/>
    <w:rsid w:val="00291042"/>
    <w:rsid w:val="002969B9"/>
    <w:rsid w:val="002A1115"/>
    <w:rsid w:val="002A414D"/>
    <w:rsid w:val="002A62EA"/>
    <w:rsid w:val="002B0695"/>
    <w:rsid w:val="002B241D"/>
    <w:rsid w:val="002B3B00"/>
    <w:rsid w:val="002C3A6C"/>
    <w:rsid w:val="002C4B7A"/>
    <w:rsid w:val="002C5839"/>
    <w:rsid w:val="002C633D"/>
    <w:rsid w:val="002D05D1"/>
    <w:rsid w:val="002D1C0F"/>
    <w:rsid w:val="002D653A"/>
    <w:rsid w:val="002E3BD9"/>
    <w:rsid w:val="002E4A37"/>
    <w:rsid w:val="002E4E66"/>
    <w:rsid w:val="002F0A82"/>
    <w:rsid w:val="002F0E42"/>
    <w:rsid w:val="002F2201"/>
    <w:rsid w:val="002F25D5"/>
    <w:rsid w:val="00303C3E"/>
    <w:rsid w:val="00304A54"/>
    <w:rsid w:val="00316DD5"/>
    <w:rsid w:val="003213DF"/>
    <w:rsid w:val="00325AB5"/>
    <w:rsid w:val="00326C2B"/>
    <w:rsid w:val="00344B00"/>
    <w:rsid w:val="0034744F"/>
    <w:rsid w:val="00347B17"/>
    <w:rsid w:val="00352688"/>
    <w:rsid w:val="0035385C"/>
    <w:rsid w:val="00353A43"/>
    <w:rsid w:val="00357466"/>
    <w:rsid w:val="00357ABF"/>
    <w:rsid w:val="00360A4E"/>
    <w:rsid w:val="003642A2"/>
    <w:rsid w:val="00364C99"/>
    <w:rsid w:val="00365B8A"/>
    <w:rsid w:val="003665AC"/>
    <w:rsid w:val="00373194"/>
    <w:rsid w:val="003747BE"/>
    <w:rsid w:val="003748E6"/>
    <w:rsid w:val="00385E47"/>
    <w:rsid w:val="00390AC6"/>
    <w:rsid w:val="00392105"/>
    <w:rsid w:val="00394090"/>
    <w:rsid w:val="00397A7E"/>
    <w:rsid w:val="003A37C1"/>
    <w:rsid w:val="003B1C9A"/>
    <w:rsid w:val="003B273F"/>
    <w:rsid w:val="003B6D15"/>
    <w:rsid w:val="003C7E40"/>
    <w:rsid w:val="003D04AF"/>
    <w:rsid w:val="003D10E6"/>
    <w:rsid w:val="003D187B"/>
    <w:rsid w:val="003D2D6A"/>
    <w:rsid w:val="003D72BF"/>
    <w:rsid w:val="003D7AE5"/>
    <w:rsid w:val="003E025C"/>
    <w:rsid w:val="003E7752"/>
    <w:rsid w:val="003F2734"/>
    <w:rsid w:val="003F3FC9"/>
    <w:rsid w:val="003F4643"/>
    <w:rsid w:val="003F5CFE"/>
    <w:rsid w:val="004018AB"/>
    <w:rsid w:val="00402CA5"/>
    <w:rsid w:val="00416527"/>
    <w:rsid w:val="00416607"/>
    <w:rsid w:val="00417AD3"/>
    <w:rsid w:val="00421007"/>
    <w:rsid w:val="00424FB8"/>
    <w:rsid w:val="004324CB"/>
    <w:rsid w:val="004329E0"/>
    <w:rsid w:val="00434060"/>
    <w:rsid w:val="00445337"/>
    <w:rsid w:val="00450373"/>
    <w:rsid w:val="00474228"/>
    <w:rsid w:val="00474770"/>
    <w:rsid w:val="00476079"/>
    <w:rsid w:val="004825E3"/>
    <w:rsid w:val="00484498"/>
    <w:rsid w:val="00485C7A"/>
    <w:rsid w:val="0048608F"/>
    <w:rsid w:val="00491283"/>
    <w:rsid w:val="004A45C5"/>
    <w:rsid w:val="004A7094"/>
    <w:rsid w:val="004B3B41"/>
    <w:rsid w:val="004B42DD"/>
    <w:rsid w:val="004B4370"/>
    <w:rsid w:val="004B5F8B"/>
    <w:rsid w:val="004C0A10"/>
    <w:rsid w:val="004C125C"/>
    <w:rsid w:val="004C610A"/>
    <w:rsid w:val="004D2BB6"/>
    <w:rsid w:val="004D3FFA"/>
    <w:rsid w:val="004D69AC"/>
    <w:rsid w:val="004D730D"/>
    <w:rsid w:val="004D7D45"/>
    <w:rsid w:val="004E2E48"/>
    <w:rsid w:val="004F10E5"/>
    <w:rsid w:val="00502436"/>
    <w:rsid w:val="0050523D"/>
    <w:rsid w:val="00505A09"/>
    <w:rsid w:val="00505EC4"/>
    <w:rsid w:val="005066D2"/>
    <w:rsid w:val="005069DD"/>
    <w:rsid w:val="005171BA"/>
    <w:rsid w:val="00517DE2"/>
    <w:rsid w:val="00523BC8"/>
    <w:rsid w:val="00524807"/>
    <w:rsid w:val="00527C67"/>
    <w:rsid w:val="00530FEF"/>
    <w:rsid w:val="00531EC9"/>
    <w:rsid w:val="00533700"/>
    <w:rsid w:val="005363BE"/>
    <w:rsid w:val="00540E58"/>
    <w:rsid w:val="005417D3"/>
    <w:rsid w:val="00545BDA"/>
    <w:rsid w:val="00545CD4"/>
    <w:rsid w:val="00547038"/>
    <w:rsid w:val="00547BB4"/>
    <w:rsid w:val="00550AD1"/>
    <w:rsid w:val="00552F4A"/>
    <w:rsid w:val="005550AD"/>
    <w:rsid w:val="00556A9D"/>
    <w:rsid w:val="005637B6"/>
    <w:rsid w:val="00573875"/>
    <w:rsid w:val="00580122"/>
    <w:rsid w:val="00585E1D"/>
    <w:rsid w:val="00586BBE"/>
    <w:rsid w:val="00591175"/>
    <w:rsid w:val="0059328F"/>
    <w:rsid w:val="005A2A42"/>
    <w:rsid w:val="005A4BF9"/>
    <w:rsid w:val="005A552F"/>
    <w:rsid w:val="005B18BB"/>
    <w:rsid w:val="005B1C9B"/>
    <w:rsid w:val="005B28E8"/>
    <w:rsid w:val="005B418E"/>
    <w:rsid w:val="005B6EA1"/>
    <w:rsid w:val="005C1B79"/>
    <w:rsid w:val="005C5006"/>
    <w:rsid w:val="005C50E1"/>
    <w:rsid w:val="005C7887"/>
    <w:rsid w:val="005D1AEB"/>
    <w:rsid w:val="005D4F0D"/>
    <w:rsid w:val="005D732C"/>
    <w:rsid w:val="005D7EAD"/>
    <w:rsid w:val="005E07DE"/>
    <w:rsid w:val="005E09E8"/>
    <w:rsid w:val="005E235E"/>
    <w:rsid w:val="005E2590"/>
    <w:rsid w:val="005E3EF3"/>
    <w:rsid w:val="005E52BB"/>
    <w:rsid w:val="005F18E3"/>
    <w:rsid w:val="005F1C28"/>
    <w:rsid w:val="00601AB6"/>
    <w:rsid w:val="00603C68"/>
    <w:rsid w:val="006054A5"/>
    <w:rsid w:val="00612FEE"/>
    <w:rsid w:val="00616B35"/>
    <w:rsid w:val="006207F5"/>
    <w:rsid w:val="00623D1B"/>
    <w:rsid w:val="00627023"/>
    <w:rsid w:val="0063115B"/>
    <w:rsid w:val="00631359"/>
    <w:rsid w:val="00633A62"/>
    <w:rsid w:val="006349C7"/>
    <w:rsid w:val="00634F4E"/>
    <w:rsid w:val="00637B90"/>
    <w:rsid w:val="00641B43"/>
    <w:rsid w:val="00641CFD"/>
    <w:rsid w:val="006478D5"/>
    <w:rsid w:val="00647F9E"/>
    <w:rsid w:val="00653A1D"/>
    <w:rsid w:val="00660861"/>
    <w:rsid w:val="00660A8D"/>
    <w:rsid w:val="00661D8F"/>
    <w:rsid w:val="00666D46"/>
    <w:rsid w:val="0067324B"/>
    <w:rsid w:val="00685ED6"/>
    <w:rsid w:val="00686F2E"/>
    <w:rsid w:val="00687972"/>
    <w:rsid w:val="00691A4D"/>
    <w:rsid w:val="00692C89"/>
    <w:rsid w:val="006A669B"/>
    <w:rsid w:val="006B0EC7"/>
    <w:rsid w:val="006C0123"/>
    <w:rsid w:val="006C51C8"/>
    <w:rsid w:val="006D1A93"/>
    <w:rsid w:val="006D1E0D"/>
    <w:rsid w:val="006D370F"/>
    <w:rsid w:val="006D3B53"/>
    <w:rsid w:val="006D3F4A"/>
    <w:rsid w:val="006D59F9"/>
    <w:rsid w:val="006D7F74"/>
    <w:rsid w:val="006E023B"/>
    <w:rsid w:val="006E1E69"/>
    <w:rsid w:val="006E3967"/>
    <w:rsid w:val="006F3EBE"/>
    <w:rsid w:val="007010F5"/>
    <w:rsid w:val="007018FA"/>
    <w:rsid w:val="007036DC"/>
    <w:rsid w:val="00710F1B"/>
    <w:rsid w:val="0071503F"/>
    <w:rsid w:val="00716AC0"/>
    <w:rsid w:val="00723592"/>
    <w:rsid w:val="00731BA3"/>
    <w:rsid w:val="007336DE"/>
    <w:rsid w:val="007340FA"/>
    <w:rsid w:val="00742FD1"/>
    <w:rsid w:val="007443B9"/>
    <w:rsid w:val="00744521"/>
    <w:rsid w:val="00747C7B"/>
    <w:rsid w:val="00756207"/>
    <w:rsid w:val="00761A08"/>
    <w:rsid w:val="00767996"/>
    <w:rsid w:val="00767C4E"/>
    <w:rsid w:val="0077087A"/>
    <w:rsid w:val="00770C63"/>
    <w:rsid w:val="00773B6F"/>
    <w:rsid w:val="007745F0"/>
    <w:rsid w:val="00775349"/>
    <w:rsid w:val="00775489"/>
    <w:rsid w:val="00782726"/>
    <w:rsid w:val="00782F3A"/>
    <w:rsid w:val="007868F4"/>
    <w:rsid w:val="00786D7D"/>
    <w:rsid w:val="007A0526"/>
    <w:rsid w:val="007A1B35"/>
    <w:rsid w:val="007A253F"/>
    <w:rsid w:val="007A6CC8"/>
    <w:rsid w:val="007A77EB"/>
    <w:rsid w:val="007A7D40"/>
    <w:rsid w:val="007B3A60"/>
    <w:rsid w:val="007B47F9"/>
    <w:rsid w:val="007B6869"/>
    <w:rsid w:val="007C0063"/>
    <w:rsid w:val="007C4112"/>
    <w:rsid w:val="007C4BDC"/>
    <w:rsid w:val="007C5F67"/>
    <w:rsid w:val="007C61AF"/>
    <w:rsid w:val="007D0CDB"/>
    <w:rsid w:val="007D2A48"/>
    <w:rsid w:val="007D2C9B"/>
    <w:rsid w:val="007D7C67"/>
    <w:rsid w:val="007E03A6"/>
    <w:rsid w:val="007E5021"/>
    <w:rsid w:val="007E50D8"/>
    <w:rsid w:val="007E71BA"/>
    <w:rsid w:val="007E7FF8"/>
    <w:rsid w:val="007F245F"/>
    <w:rsid w:val="007F679E"/>
    <w:rsid w:val="007F67C5"/>
    <w:rsid w:val="008014AB"/>
    <w:rsid w:val="00801A51"/>
    <w:rsid w:val="00805854"/>
    <w:rsid w:val="008063B6"/>
    <w:rsid w:val="00811E3E"/>
    <w:rsid w:val="008210E0"/>
    <w:rsid w:val="0082463C"/>
    <w:rsid w:val="008246F7"/>
    <w:rsid w:val="00825CD0"/>
    <w:rsid w:val="00825D79"/>
    <w:rsid w:val="00826C02"/>
    <w:rsid w:val="00827001"/>
    <w:rsid w:val="008314AE"/>
    <w:rsid w:val="008323D5"/>
    <w:rsid w:val="00835987"/>
    <w:rsid w:val="00840065"/>
    <w:rsid w:val="0084437E"/>
    <w:rsid w:val="0085181A"/>
    <w:rsid w:val="008525AB"/>
    <w:rsid w:val="0085408B"/>
    <w:rsid w:val="00856E74"/>
    <w:rsid w:val="00857D3A"/>
    <w:rsid w:val="0086402D"/>
    <w:rsid w:val="00864298"/>
    <w:rsid w:val="008708C7"/>
    <w:rsid w:val="008865D7"/>
    <w:rsid w:val="008913D9"/>
    <w:rsid w:val="00893078"/>
    <w:rsid w:val="008A0E23"/>
    <w:rsid w:val="008A1843"/>
    <w:rsid w:val="008A3C5F"/>
    <w:rsid w:val="008A51D0"/>
    <w:rsid w:val="008A6A69"/>
    <w:rsid w:val="008B797F"/>
    <w:rsid w:val="008B7FCE"/>
    <w:rsid w:val="008C0474"/>
    <w:rsid w:val="008C690D"/>
    <w:rsid w:val="008D5AA0"/>
    <w:rsid w:val="008D7B85"/>
    <w:rsid w:val="008E077F"/>
    <w:rsid w:val="008E77A5"/>
    <w:rsid w:val="00903BBB"/>
    <w:rsid w:val="0090456F"/>
    <w:rsid w:val="00906340"/>
    <w:rsid w:val="00906D3D"/>
    <w:rsid w:val="00911939"/>
    <w:rsid w:val="00912D4F"/>
    <w:rsid w:val="00913714"/>
    <w:rsid w:val="00914B25"/>
    <w:rsid w:val="00914FB8"/>
    <w:rsid w:val="0091592C"/>
    <w:rsid w:val="00916348"/>
    <w:rsid w:val="00920065"/>
    <w:rsid w:val="009208C5"/>
    <w:rsid w:val="009307C5"/>
    <w:rsid w:val="009351F8"/>
    <w:rsid w:val="00937CFF"/>
    <w:rsid w:val="00940911"/>
    <w:rsid w:val="00942A53"/>
    <w:rsid w:val="00946316"/>
    <w:rsid w:val="0094713F"/>
    <w:rsid w:val="00947484"/>
    <w:rsid w:val="009518FD"/>
    <w:rsid w:val="00962914"/>
    <w:rsid w:val="009645BF"/>
    <w:rsid w:val="00967EA5"/>
    <w:rsid w:val="00970D78"/>
    <w:rsid w:val="009711C7"/>
    <w:rsid w:val="00975112"/>
    <w:rsid w:val="00984673"/>
    <w:rsid w:val="0098528B"/>
    <w:rsid w:val="00987AFC"/>
    <w:rsid w:val="009A14D2"/>
    <w:rsid w:val="009A5A5F"/>
    <w:rsid w:val="009A6C28"/>
    <w:rsid w:val="009B6769"/>
    <w:rsid w:val="009B7B29"/>
    <w:rsid w:val="009C1232"/>
    <w:rsid w:val="009C3261"/>
    <w:rsid w:val="009C50EA"/>
    <w:rsid w:val="009C60A8"/>
    <w:rsid w:val="009C6C78"/>
    <w:rsid w:val="009C7624"/>
    <w:rsid w:val="009D3581"/>
    <w:rsid w:val="009D7CA7"/>
    <w:rsid w:val="009F09E4"/>
    <w:rsid w:val="009F2D26"/>
    <w:rsid w:val="00A00796"/>
    <w:rsid w:val="00A051B2"/>
    <w:rsid w:val="00A0569C"/>
    <w:rsid w:val="00A07BBF"/>
    <w:rsid w:val="00A1387E"/>
    <w:rsid w:val="00A2581D"/>
    <w:rsid w:val="00A26F63"/>
    <w:rsid w:val="00A33574"/>
    <w:rsid w:val="00A34341"/>
    <w:rsid w:val="00A344B3"/>
    <w:rsid w:val="00A351CF"/>
    <w:rsid w:val="00A420C3"/>
    <w:rsid w:val="00A436FF"/>
    <w:rsid w:val="00A43EBC"/>
    <w:rsid w:val="00A47E9D"/>
    <w:rsid w:val="00A51585"/>
    <w:rsid w:val="00A54A32"/>
    <w:rsid w:val="00A63954"/>
    <w:rsid w:val="00A6646F"/>
    <w:rsid w:val="00A72C06"/>
    <w:rsid w:val="00A73C77"/>
    <w:rsid w:val="00A76A3A"/>
    <w:rsid w:val="00A8088E"/>
    <w:rsid w:val="00A82845"/>
    <w:rsid w:val="00A83442"/>
    <w:rsid w:val="00A84FF3"/>
    <w:rsid w:val="00A8510B"/>
    <w:rsid w:val="00A87ED5"/>
    <w:rsid w:val="00A95AD1"/>
    <w:rsid w:val="00A96DE7"/>
    <w:rsid w:val="00AA2D99"/>
    <w:rsid w:val="00AB1425"/>
    <w:rsid w:val="00AB169D"/>
    <w:rsid w:val="00AB652E"/>
    <w:rsid w:val="00AC0468"/>
    <w:rsid w:val="00AC59A0"/>
    <w:rsid w:val="00AC5AE4"/>
    <w:rsid w:val="00AD0EB5"/>
    <w:rsid w:val="00AD2DF2"/>
    <w:rsid w:val="00AD50A0"/>
    <w:rsid w:val="00AE279E"/>
    <w:rsid w:val="00AE5A79"/>
    <w:rsid w:val="00AF1CA9"/>
    <w:rsid w:val="00B0095A"/>
    <w:rsid w:val="00B00E0D"/>
    <w:rsid w:val="00B00E67"/>
    <w:rsid w:val="00B01971"/>
    <w:rsid w:val="00B115CF"/>
    <w:rsid w:val="00B117CF"/>
    <w:rsid w:val="00B13487"/>
    <w:rsid w:val="00B212CE"/>
    <w:rsid w:val="00B3042D"/>
    <w:rsid w:val="00B31884"/>
    <w:rsid w:val="00B323EF"/>
    <w:rsid w:val="00B354D6"/>
    <w:rsid w:val="00B357AF"/>
    <w:rsid w:val="00B37992"/>
    <w:rsid w:val="00B37A3F"/>
    <w:rsid w:val="00B41820"/>
    <w:rsid w:val="00B51D22"/>
    <w:rsid w:val="00B51E94"/>
    <w:rsid w:val="00B52E16"/>
    <w:rsid w:val="00B53DE4"/>
    <w:rsid w:val="00B53EBB"/>
    <w:rsid w:val="00B572E0"/>
    <w:rsid w:val="00B622EF"/>
    <w:rsid w:val="00B658ED"/>
    <w:rsid w:val="00B66372"/>
    <w:rsid w:val="00B66B35"/>
    <w:rsid w:val="00B73039"/>
    <w:rsid w:val="00B75EAB"/>
    <w:rsid w:val="00B822FD"/>
    <w:rsid w:val="00B83DB9"/>
    <w:rsid w:val="00B900D8"/>
    <w:rsid w:val="00B91C05"/>
    <w:rsid w:val="00B93790"/>
    <w:rsid w:val="00BA0CC8"/>
    <w:rsid w:val="00BA1B79"/>
    <w:rsid w:val="00BA3EBE"/>
    <w:rsid w:val="00BA5950"/>
    <w:rsid w:val="00BB00EF"/>
    <w:rsid w:val="00BB197A"/>
    <w:rsid w:val="00BB4325"/>
    <w:rsid w:val="00BB537A"/>
    <w:rsid w:val="00BC024C"/>
    <w:rsid w:val="00BC1783"/>
    <w:rsid w:val="00BC5EAC"/>
    <w:rsid w:val="00BC63E5"/>
    <w:rsid w:val="00BC76CC"/>
    <w:rsid w:val="00BD1EE3"/>
    <w:rsid w:val="00BD4CAF"/>
    <w:rsid w:val="00BD685E"/>
    <w:rsid w:val="00BF2E10"/>
    <w:rsid w:val="00C007FF"/>
    <w:rsid w:val="00C012BC"/>
    <w:rsid w:val="00C013A6"/>
    <w:rsid w:val="00C11E7D"/>
    <w:rsid w:val="00C12E12"/>
    <w:rsid w:val="00C14305"/>
    <w:rsid w:val="00C205EC"/>
    <w:rsid w:val="00C241B0"/>
    <w:rsid w:val="00C259C6"/>
    <w:rsid w:val="00C27C31"/>
    <w:rsid w:val="00C314D0"/>
    <w:rsid w:val="00C32A14"/>
    <w:rsid w:val="00C4087B"/>
    <w:rsid w:val="00C42770"/>
    <w:rsid w:val="00C43A37"/>
    <w:rsid w:val="00C45D2F"/>
    <w:rsid w:val="00C50C7D"/>
    <w:rsid w:val="00C51B4A"/>
    <w:rsid w:val="00C573EB"/>
    <w:rsid w:val="00C61B3D"/>
    <w:rsid w:val="00C71F67"/>
    <w:rsid w:val="00C724A6"/>
    <w:rsid w:val="00C72AAE"/>
    <w:rsid w:val="00C74425"/>
    <w:rsid w:val="00C818B8"/>
    <w:rsid w:val="00C81A71"/>
    <w:rsid w:val="00C97A95"/>
    <w:rsid w:val="00CA7175"/>
    <w:rsid w:val="00CB6CD6"/>
    <w:rsid w:val="00CC41EB"/>
    <w:rsid w:val="00CD0D48"/>
    <w:rsid w:val="00CD54E8"/>
    <w:rsid w:val="00CE096E"/>
    <w:rsid w:val="00CE354E"/>
    <w:rsid w:val="00CE7A5F"/>
    <w:rsid w:val="00D02011"/>
    <w:rsid w:val="00D03D7A"/>
    <w:rsid w:val="00D14137"/>
    <w:rsid w:val="00D20A98"/>
    <w:rsid w:val="00D23DA9"/>
    <w:rsid w:val="00D26E96"/>
    <w:rsid w:val="00D2738D"/>
    <w:rsid w:val="00D364C2"/>
    <w:rsid w:val="00D43C69"/>
    <w:rsid w:val="00D45257"/>
    <w:rsid w:val="00D4566A"/>
    <w:rsid w:val="00D50674"/>
    <w:rsid w:val="00D513E4"/>
    <w:rsid w:val="00D52D23"/>
    <w:rsid w:val="00D54092"/>
    <w:rsid w:val="00D545B2"/>
    <w:rsid w:val="00D571E6"/>
    <w:rsid w:val="00D76C18"/>
    <w:rsid w:val="00D76D06"/>
    <w:rsid w:val="00D80398"/>
    <w:rsid w:val="00D87BF9"/>
    <w:rsid w:val="00D94415"/>
    <w:rsid w:val="00D956A5"/>
    <w:rsid w:val="00DA50EF"/>
    <w:rsid w:val="00DA5EE6"/>
    <w:rsid w:val="00DA76E2"/>
    <w:rsid w:val="00DB0977"/>
    <w:rsid w:val="00DB61A3"/>
    <w:rsid w:val="00DC27F1"/>
    <w:rsid w:val="00DC6F8E"/>
    <w:rsid w:val="00DC7BF1"/>
    <w:rsid w:val="00DD2C0D"/>
    <w:rsid w:val="00DD33AF"/>
    <w:rsid w:val="00DD47AC"/>
    <w:rsid w:val="00DD6AB6"/>
    <w:rsid w:val="00DE093D"/>
    <w:rsid w:val="00DE124F"/>
    <w:rsid w:val="00DF3319"/>
    <w:rsid w:val="00DF5557"/>
    <w:rsid w:val="00E03F88"/>
    <w:rsid w:val="00E07715"/>
    <w:rsid w:val="00E1378F"/>
    <w:rsid w:val="00E14986"/>
    <w:rsid w:val="00E15CD6"/>
    <w:rsid w:val="00E15F9E"/>
    <w:rsid w:val="00E173D5"/>
    <w:rsid w:val="00E177B2"/>
    <w:rsid w:val="00E253A1"/>
    <w:rsid w:val="00E2719A"/>
    <w:rsid w:val="00E3475F"/>
    <w:rsid w:val="00E357FF"/>
    <w:rsid w:val="00E36815"/>
    <w:rsid w:val="00E36CD8"/>
    <w:rsid w:val="00E37E8F"/>
    <w:rsid w:val="00E4192F"/>
    <w:rsid w:val="00E43C7F"/>
    <w:rsid w:val="00E44A03"/>
    <w:rsid w:val="00E4689E"/>
    <w:rsid w:val="00E46B5C"/>
    <w:rsid w:val="00E5050A"/>
    <w:rsid w:val="00E60676"/>
    <w:rsid w:val="00E61FFE"/>
    <w:rsid w:val="00E6289E"/>
    <w:rsid w:val="00E6397D"/>
    <w:rsid w:val="00E66225"/>
    <w:rsid w:val="00E706B8"/>
    <w:rsid w:val="00E727BC"/>
    <w:rsid w:val="00E745EA"/>
    <w:rsid w:val="00E80E61"/>
    <w:rsid w:val="00E82778"/>
    <w:rsid w:val="00E848EA"/>
    <w:rsid w:val="00EA1086"/>
    <w:rsid w:val="00EA6C73"/>
    <w:rsid w:val="00EB003C"/>
    <w:rsid w:val="00EB1DBD"/>
    <w:rsid w:val="00EB40F9"/>
    <w:rsid w:val="00EC1AFD"/>
    <w:rsid w:val="00EC1BF8"/>
    <w:rsid w:val="00EC3800"/>
    <w:rsid w:val="00EC70B1"/>
    <w:rsid w:val="00ED0D0D"/>
    <w:rsid w:val="00ED345C"/>
    <w:rsid w:val="00EE0408"/>
    <w:rsid w:val="00EE1D6B"/>
    <w:rsid w:val="00EE3FF8"/>
    <w:rsid w:val="00EE7901"/>
    <w:rsid w:val="00EE7A3F"/>
    <w:rsid w:val="00EF04C6"/>
    <w:rsid w:val="00EF1A11"/>
    <w:rsid w:val="00EF2FC1"/>
    <w:rsid w:val="00EF3BE8"/>
    <w:rsid w:val="00EF3C8E"/>
    <w:rsid w:val="00EF5791"/>
    <w:rsid w:val="00EF6405"/>
    <w:rsid w:val="00F0205E"/>
    <w:rsid w:val="00F03FAB"/>
    <w:rsid w:val="00F0496D"/>
    <w:rsid w:val="00F067B9"/>
    <w:rsid w:val="00F0789F"/>
    <w:rsid w:val="00F135D2"/>
    <w:rsid w:val="00F1723F"/>
    <w:rsid w:val="00F212F8"/>
    <w:rsid w:val="00F21BD1"/>
    <w:rsid w:val="00F22536"/>
    <w:rsid w:val="00F31E90"/>
    <w:rsid w:val="00F321D5"/>
    <w:rsid w:val="00F34D47"/>
    <w:rsid w:val="00F3509E"/>
    <w:rsid w:val="00F4041E"/>
    <w:rsid w:val="00F454A4"/>
    <w:rsid w:val="00F607D8"/>
    <w:rsid w:val="00F60D51"/>
    <w:rsid w:val="00F61A2B"/>
    <w:rsid w:val="00F6241F"/>
    <w:rsid w:val="00F6508A"/>
    <w:rsid w:val="00F654F1"/>
    <w:rsid w:val="00F679DE"/>
    <w:rsid w:val="00F713C5"/>
    <w:rsid w:val="00F74117"/>
    <w:rsid w:val="00F74A47"/>
    <w:rsid w:val="00F75796"/>
    <w:rsid w:val="00F763FE"/>
    <w:rsid w:val="00F80843"/>
    <w:rsid w:val="00F82639"/>
    <w:rsid w:val="00F82818"/>
    <w:rsid w:val="00F835D5"/>
    <w:rsid w:val="00F86F97"/>
    <w:rsid w:val="00F94074"/>
    <w:rsid w:val="00F9737A"/>
    <w:rsid w:val="00FA1414"/>
    <w:rsid w:val="00FA4A92"/>
    <w:rsid w:val="00FA619E"/>
    <w:rsid w:val="00FA69B3"/>
    <w:rsid w:val="00FA707A"/>
    <w:rsid w:val="00FA7677"/>
    <w:rsid w:val="00FB26F4"/>
    <w:rsid w:val="00FB321E"/>
    <w:rsid w:val="00FB33CE"/>
    <w:rsid w:val="00FB3521"/>
    <w:rsid w:val="00FD0CE3"/>
    <w:rsid w:val="00FD12E7"/>
    <w:rsid w:val="00FD17A3"/>
    <w:rsid w:val="00FD52F2"/>
    <w:rsid w:val="00FE7F75"/>
    <w:rsid w:val="00FF0CE8"/>
    <w:rsid w:val="00FF1684"/>
    <w:rsid w:val="00FF17AB"/>
    <w:rsid w:val="00FF2795"/>
    <w:rsid w:val="00FF27A7"/>
    <w:rsid w:val="00FF46CE"/>
    <w:rsid w:val="00FF4762"/>
    <w:rsid w:val="00FF4C49"/>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67AE"/>
  <w15:chartTrackingRefBased/>
  <w15:docId w15:val="{D13E86BD-0B0E-4012-AEDB-05EA8E83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FE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69"/>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E124F"/>
    <w:rPr>
      <w:color w:val="0563C1" w:themeColor="hyperlink"/>
      <w:u w:val="single"/>
    </w:rPr>
  </w:style>
  <w:style w:type="character" w:styleId="UnresolvedMention">
    <w:name w:val="Unresolved Mention"/>
    <w:basedOn w:val="DefaultParagraphFont"/>
    <w:uiPriority w:val="99"/>
    <w:semiHidden/>
    <w:unhideWhenUsed/>
    <w:rsid w:val="00DE124F"/>
    <w:rPr>
      <w:color w:val="605E5C"/>
      <w:shd w:val="clear" w:color="auto" w:fill="E1DFDD"/>
    </w:rPr>
  </w:style>
  <w:style w:type="character" w:customStyle="1" w:styleId="mord">
    <w:name w:val="mord"/>
    <w:basedOn w:val="DefaultParagraphFont"/>
    <w:rsid w:val="009351F8"/>
  </w:style>
  <w:style w:type="character" w:customStyle="1" w:styleId="mop">
    <w:name w:val="mop"/>
    <w:basedOn w:val="DefaultParagraphFont"/>
    <w:rsid w:val="009351F8"/>
  </w:style>
  <w:style w:type="character" w:customStyle="1" w:styleId="mrel">
    <w:name w:val="mrel"/>
    <w:basedOn w:val="DefaultParagraphFont"/>
    <w:rsid w:val="009351F8"/>
  </w:style>
  <w:style w:type="character" w:customStyle="1" w:styleId="vlist-s">
    <w:name w:val="vlist-s"/>
    <w:basedOn w:val="DefaultParagraphFont"/>
    <w:rsid w:val="009351F8"/>
  </w:style>
  <w:style w:type="character" w:customStyle="1" w:styleId="mbin">
    <w:name w:val="mbin"/>
    <w:basedOn w:val="DefaultParagraphFont"/>
    <w:rsid w:val="009351F8"/>
  </w:style>
  <w:style w:type="character" w:styleId="PlaceholderText">
    <w:name w:val="Placeholder Text"/>
    <w:basedOn w:val="DefaultParagraphFont"/>
    <w:uiPriority w:val="99"/>
    <w:semiHidden/>
    <w:rsid w:val="009351F8"/>
    <w:rPr>
      <w:color w:val="808080"/>
    </w:rPr>
  </w:style>
  <w:style w:type="character" w:customStyle="1" w:styleId="apple-converted-space">
    <w:name w:val="apple-converted-space"/>
    <w:basedOn w:val="DefaultParagraphFont"/>
    <w:rsid w:val="00000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99460">
      <w:bodyDiv w:val="1"/>
      <w:marLeft w:val="0"/>
      <w:marRight w:val="0"/>
      <w:marTop w:val="0"/>
      <w:marBottom w:val="0"/>
      <w:divBdr>
        <w:top w:val="none" w:sz="0" w:space="0" w:color="auto"/>
        <w:left w:val="none" w:sz="0" w:space="0" w:color="auto"/>
        <w:bottom w:val="none" w:sz="0" w:space="0" w:color="auto"/>
        <w:right w:val="none" w:sz="0" w:space="0" w:color="auto"/>
      </w:divBdr>
      <w:divsChild>
        <w:div w:id="1583952647">
          <w:marLeft w:val="480"/>
          <w:marRight w:val="0"/>
          <w:marTop w:val="0"/>
          <w:marBottom w:val="0"/>
          <w:divBdr>
            <w:top w:val="none" w:sz="0" w:space="0" w:color="auto"/>
            <w:left w:val="none" w:sz="0" w:space="0" w:color="auto"/>
            <w:bottom w:val="none" w:sz="0" w:space="0" w:color="auto"/>
            <w:right w:val="none" w:sz="0" w:space="0" w:color="auto"/>
          </w:divBdr>
          <w:divsChild>
            <w:div w:id="9598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5506">
      <w:bodyDiv w:val="1"/>
      <w:marLeft w:val="0"/>
      <w:marRight w:val="0"/>
      <w:marTop w:val="0"/>
      <w:marBottom w:val="0"/>
      <w:divBdr>
        <w:top w:val="none" w:sz="0" w:space="0" w:color="auto"/>
        <w:left w:val="none" w:sz="0" w:space="0" w:color="auto"/>
        <w:bottom w:val="none" w:sz="0" w:space="0" w:color="auto"/>
        <w:right w:val="none" w:sz="0" w:space="0" w:color="auto"/>
      </w:divBdr>
    </w:div>
    <w:div w:id="686441115">
      <w:bodyDiv w:val="1"/>
      <w:marLeft w:val="0"/>
      <w:marRight w:val="0"/>
      <w:marTop w:val="0"/>
      <w:marBottom w:val="0"/>
      <w:divBdr>
        <w:top w:val="none" w:sz="0" w:space="0" w:color="auto"/>
        <w:left w:val="none" w:sz="0" w:space="0" w:color="auto"/>
        <w:bottom w:val="none" w:sz="0" w:space="0" w:color="auto"/>
        <w:right w:val="none" w:sz="0" w:space="0" w:color="auto"/>
      </w:divBdr>
      <w:divsChild>
        <w:div w:id="691566892">
          <w:marLeft w:val="0"/>
          <w:marRight w:val="0"/>
          <w:marTop w:val="0"/>
          <w:marBottom w:val="0"/>
          <w:divBdr>
            <w:top w:val="none" w:sz="0" w:space="0" w:color="auto"/>
            <w:left w:val="none" w:sz="0" w:space="0" w:color="auto"/>
            <w:bottom w:val="none" w:sz="0" w:space="0" w:color="auto"/>
            <w:right w:val="none" w:sz="0" w:space="0" w:color="auto"/>
          </w:divBdr>
        </w:div>
      </w:divsChild>
    </w:div>
    <w:div w:id="860825554">
      <w:bodyDiv w:val="1"/>
      <w:marLeft w:val="0"/>
      <w:marRight w:val="0"/>
      <w:marTop w:val="0"/>
      <w:marBottom w:val="0"/>
      <w:divBdr>
        <w:top w:val="none" w:sz="0" w:space="0" w:color="auto"/>
        <w:left w:val="none" w:sz="0" w:space="0" w:color="auto"/>
        <w:bottom w:val="none" w:sz="0" w:space="0" w:color="auto"/>
        <w:right w:val="none" w:sz="0" w:space="0" w:color="auto"/>
      </w:divBdr>
    </w:div>
    <w:div w:id="891700098">
      <w:bodyDiv w:val="1"/>
      <w:marLeft w:val="0"/>
      <w:marRight w:val="0"/>
      <w:marTop w:val="0"/>
      <w:marBottom w:val="0"/>
      <w:divBdr>
        <w:top w:val="none" w:sz="0" w:space="0" w:color="auto"/>
        <w:left w:val="none" w:sz="0" w:space="0" w:color="auto"/>
        <w:bottom w:val="none" w:sz="0" w:space="0" w:color="auto"/>
        <w:right w:val="none" w:sz="0" w:space="0" w:color="auto"/>
      </w:divBdr>
    </w:div>
    <w:div w:id="998461645">
      <w:bodyDiv w:val="1"/>
      <w:marLeft w:val="0"/>
      <w:marRight w:val="0"/>
      <w:marTop w:val="0"/>
      <w:marBottom w:val="0"/>
      <w:divBdr>
        <w:top w:val="none" w:sz="0" w:space="0" w:color="auto"/>
        <w:left w:val="none" w:sz="0" w:space="0" w:color="auto"/>
        <w:bottom w:val="none" w:sz="0" w:space="0" w:color="auto"/>
        <w:right w:val="none" w:sz="0" w:space="0" w:color="auto"/>
      </w:divBdr>
    </w:div>
    <w:div w:id="1674144891">
      <w:bodyDiv w:val="1"/>
      <w:marLeft w:val="0"/>
      <w:marRight w:val="0"/>
      <w:marTop w:val="0"/>
      <w:marBottom w:val="0"/>
      <w:divBdr>
        <w:top w:val="none" w:sz="0" w:space="0" w:color="auto"/>
        <w:left w:val="none" w:sz="0" w:space="0" w:color="auto"/>
        <w:bottom w:val="none" w:sz="0" w:space="0" w:color="auto"/>
        <w:right w:val="none" w:sz="0" w:space="0" w:color="auto"/>
      </w:divBdr>
      <w:divsChild>
        <w:div w:id="159583172">
          <w:marLeft w:val="0"/>
          <w:marRight w:val="0"/>
          <w:marTop w:val="0"/>
          <w:marBottom w:val="0"/>
          <w:divBdr>
            <w:top w:val="none" w:sz="0" w:space="0" w:color="auto"/>
            <w:left w:val="none" w:sz="0" w:space="0" w:color="auto"/>
            <w:bottom w:val="none" w:sz="0" w:space="0" w:color="auto"/>
            <w:right w:val="none" w:sz="0" w:space="0" w:color="auto"/>
          </w:divBdr>
        </w:div>
      </w:divsChild>
    </w:div>
    <w:div w:id="1786347254">
      <w:bodyDiv w:val="1"/>
      <w:marLeft w:val="0"/>
      <w:marRight w:val="0"/>
      <w:marTop w:val="0"/>
      <w:marBottom w:val="0"/>
      <w:divBdr>
        <w:top w:val="none" w:sz="0" w:space="0" w:color="auto"/>
        <w:left w:val="none" w:sz="0" w:space="0" w:color="auto"/>
        <w:bottom w:val="none" w:sz="0" w:space="0" w:color="auto"/>
        <w:right w:val="none" w:sz="0" w:space="0" w:color="auto"/>
      </w:divBdr>
    </w:div>
    <w:div w:id="21133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otiv\Zotero\storage\3YBBWLLU\W%C3%B6%C3%9Fmann%20-%202008%20-%20Efficiency%20and%20equity%20of%20European%20education%20and%C2%A0tr.pdf" TargetMode="External"/><Relationship Id="rId13" Type="http://schemas.openxmlformats.org/officeDocument/2006/relationships/hyperlink" Target="file:///C:\Users\botiv\Zotero\storage\EVCVH23T\104010-BRI-PUBLIC-ADD-SERIES-Poverty-in-Europe-DOI-10-1596-K8683.pdf" TargetMode="External"/><Relationship Id="rId3" Type="http://schemas.openxmlformats.org/officeDocument/2006/relationships/styles" Target="styles.xml"/><Relationship Id="rId7" Type="http://schemas.openxmlformats.org/officeDocument/2006/relationships/hyperlink" Target="file:///C:/Users/botiv/Zotero/storage/WS9SL843/676150.html" TargetMode="External"/><Relationship Id="rId12" Type="http://schemas.openxmlformats.org/officeDocument/2006/relationships/hyperlink" Target="https://www.ksh.hu/regionalatlas_distri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botiv\Zotero\storage\EVCVH23T\104010-BRI-PUBLIC-ADD-SERIES-Poverty-in-Europe-DOI-10-1596-K8683.pdf"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qips.ucas.com/qip/hungary-erettsegi-bizonyitvany" TargetMode="External"/><Relationship Id="rId4" Type="http://schemas.openxmlformats.org/officeDocument/2006/relationships/settings" Target="settings.xml"/><Relationship Id="rId9" Type="http://schemas.openxmlformats.org/officeDocument/2006/relationships/hyperlink" Target="https://www.sciencedirect.com/science/article/pii/S0272494405000575" TargetMode="External"/><Relationship Id="rId14" Type="http://schemas.openxmlformats.org/officeDocument/2006/relationships/hyperlink" Target="https://eacea.ec.europa.eu/national-policies/eurydice/content/organisation-general-secondary-education-2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6EFEA-59B0-4656-9AFF-911072C7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8</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733</cp:revision>
  <dcterms:created xsi:type="dcterms:W3CDTF">2020-12-22T10:18:00Z</dcterms:created>
  <dcterms:modified xsi:type="dcterms:W3CDTF">2020-12-23T21:02:00Z</dcterms:modified>
</cp:coreProperties>
</file>