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9228" w14:textId="77777777" w:rsidR="004517FA" w:rsidRPr="004517FA" w:rsidRDefault="004517FA" w:rsidP="004517FA">
      <w:r w:rsidRPr="004517FA">
        <w:t>BOCRA Website Redesign Hackathon 2026 Database Design &amp; Architecture Document</w:t>
      </w:r>
    </w:p>
    <w:p w14:paraId="2D1D040C" w14:textId="77777777" w:rsidR="004517FA" w:rsidRPr="004517FA" w:rsidRDefault="004517FA" w:rsidP="004517FA">
      <w:pPr>
        <w:numPr>
          <w:ilvl w:val="0"/>
          <w:numId w:val="1"/>
        </w:numPr>
      </w:pPr>
      <w:r w:rsidRPr="004517FA">
        <w:t>Executive Summary This document presents the complete database design for the proposed modern BOCRA digital platform.</w:t>
      </w:r>
    </w:p>
    <w:p w14:paraId="4D311DCB" w14:textId="77777777" w:rsidR="004517FA" w:rsidRPr="004517FA" w:rsidRDefault="004517FA" w:rsidP="004517FA">
      <w:r w:rsidRPr="004517FA">
        <w:t>The new system aims to transform the current static BOCRA website (</w:t>
      </w:r>
      <w:hyperlink r:id="rId5" w:history="1">
        <w:r w:rsidRPr="004517FA">
          <w:rPr>
            <w:rStyle w:val="Hyperlink"/>
          </w:rPr>
          <w:t>www.bocra.org.bw</w:t>
        </w:r>
      </w:hyperlink>
      <w:r w:rsidRPr="004517FA">
        <w:t>) into a dynamic, integrated, user-friendly self-service portal. The database serves as the core foundation supporting key regulatory processes including licensing, equipment type approval, consumer complaints, and document management.</w:t>
      </w:r>
    </w:p>
    <w:p w14:paraId="7050E1FD" w14:textId="77777777" w:rsidR="004517FA" w:rsidRPr="004517FA" w:rsidRDefault="004517FA" w:rsidP="004517FA">
      <w:r w:rsidRPr="004517FA">
        <w:t>Key Objectives Achieved:</w:t>
      </w:r>
    </w:p>
    <w:p w14:paraId="69FAA0AB" w14:textId="77777777" w:rsidR="004517FA" w:rsidRPr="004517FA" w:rsidRDefault="004517FA" w:rsidP="004517FA">
      <w:r w:rsidRPr="004517FA">
        <w:t>High data integrity through proper normalization and constraints Realistic sample data (25–30 rows per table) for compelling live demonstrations Fast query performance with strategic indexes Clear relationships that mirror real BOCRA business processes Easy integration with any modern frontend/backend technology 2. Design Principles Relational Model with Third Normal Form (3NF) to eliminate redundancy Regulatory Compliance – Status tracking, audit timestamps, and clear approval workflows User-Centric – Support for both individual applicants and corporate users Performance-Oriented – Indexes on all searchable and frequently filtered columns Maintainability – Descriptive naming conventions and comprehensive constraints Demo-Ready – Rich, realistic Botswana-specific sample data 3. Entity Relationship Diagram (ERD) Description The database follows a clean, well-structured relational model. Below is a detailed textual representation of the Entity Relationship Diagram (ERD):</w:t>
      </w:r>
    </w:p>
    <w:p w14:paraId="4EF2A067" w14:textId="77777777" w:rsidR="004517FA" w:rsidRPr="004517FA" w:rsidRDefault="004517FA" w:rsidP="004517FA">
      <w:r w:rsidRPr="004517FA">
        <w:t>Main Entities and Relationships:</w:t>
      </w:r>
    </w:p>
    <w:p w14:paraId="4D0078EB" w14:textId="77777777" w:rsidR="004517FA" w:rsidRPr="004517FA" w:rsidRDefault="004517FA" w:rsidP="004517FA">
      <w:pPr>
        <w:numPr>
          <w:ilvl w:val="0"/>
          <w:numId w:val="2"/>
        </w:numPr>
      </w:pPr>
      <w:r w:rsidRPr="004517FA">
        <w:t>users (Central Entity)</w:t>
      </w:r>
    </w:p>
    <w:p w14:paraId="262B9F9F" w14:textId="77777777" w:rsidR="004517FA" w:rsidRPr="004517FA" w:rsidRDefault="004517FA" w:rsidP="004517FA">
      <w:r w:rsidRPr="004517FA">
        <w:t>One user can submit many license applications (</w:t>
      </w:r>
      <w:proofErr w:type="gramStart"/>
      <w:r w:rsidRPr="004517FA">
        <w:t>1:N</w:t>
      </w:r>
      <w:proofErr w:type="gramEnd"/>
      <w:r w:rsidRPr="004517FA">
        <w:t>) One user can have many issued licenses (</w:t>
      </w:r>
      <w:proofErr w:type="gramStart"/>
      <w:r w:rsidRPr="004517FA">
        <w:t>1:N</w:t>
      </w:r>
      <w:proofErr w:type="gramEnd"/>
      <w:r w:rsidRPr="004517FA">
        <w:t>) One user can file many complaints (</w:t>
      </w:r>
      <w:proofErr w:type="gramStart"/>
      <w:r w:rsidRPr="004517FA">
        <w:t>1:N</w:t>
      </w:r>
      <w:proofErr w:type="gramEnd"/>
      <w:r w:rsidRPr="004517FA">
        <w:t xml:space="preserve">) One user can be linked to many equipment approvals (optional, for company applicants) 2. </w:t>
      </w:r>
      <w:proofErr w:type="spellStart"/>
      <w:r w:rsidRPr="004517FA">
        <w:t>license_types</w:t>
      </w:r>
      <w:proofErr w:type="spellEnd"/>
      <w:r w:rsidRPr="004517FA">
        <w:t xml:space="preserve"> (Reference / Lookup Entity)</w:t>
      </w:r>
    </w:p>
    <w:p w14:paraId="72975ED7" w14:textId="77777777" w:rsidR="004517FA" w:rsidRPr="004517FA" w:rsidRDefault="004517FA" w:rsidP="004517FA">
      <w:r w:rsidRPr="004517FA">
        <w:t>One license type can be used in many license applications (</w:t>
      </w:r>
      <w:proofErr w:type="gramStart"/>
      <w:r w:rsidRPr="004517FA">
        <w:t>1:N</w:t>
      </w:r>
      <w:proofErr w:type="gramEnd"/>
      <w:r w:rsidRPr="004517FA">
        <w:t>) One license type can be associated with many issued licenses (</w:t>
      </w:r>
      <w:proofErr w:type="gramStart"/>
      <w:r w:rsidRPr="004517FA">
        <w:t>1:N</w:t>
      </w:r>
      <w:proofErr w:type="gramEnd"/>
      <w:r w:rsidRPr="004517FA">
        <w:t xml:space="preserve">) 3. </w:t>
      </w:r>
      <w:proofErr w:type="spellStart"/>
      <w:r w:rsidRPr="004517FA">
        <w:t>license_applications</w:t>
      </w:r>
      <w:proofErr w:type="spellEnd"/>
    </w:p>
    <w:p w14:paraId="341E5445" w14:textId="77777777" w:rsidR="004517FA" w:rsidRPr="004517FA" w:rsidRDefault="004517FA" w:rsidP="004517FA">
      <w:r w:rsidRPr="004517FA">
        <w:t xml:space="preserve">Links to users (applicant) Links to </w:t>
      </w:r>
      <w:proofErr w:type="spellStart"/>
      <w:r w:rsidRPr="004517FA">
        <w:t>license_types</w:t>
      </w:r>
      <w:proofErr w:type="spellEnd"/>
      <w:r w:rsidRPr="004517FA">
        <w:t xml:space="preserve"> Can result in one issued licenses record (optional – some licenses may be renewed without new application) 4. licenses</w:t>
      </w:r>
    </w:p>
    <w:p w14:paraId="0A939FC7" w14:textId="77777777" w:rsidR="004517FA" w:rsidRPr="004517FA" w:rsidRDefault="004517FA" w:rsidP="004517FA">
      <w:r w:rsidRPr="004517FA">
        <w:t xml:space="preserve">Linked back to </w:t>
      </w:r>
      <w:proofErr w:type="spellStart"/>
      <w:r w:rsidRPr="004517FA">
        <w:t>license_applications</w:t>
      </w:r>
      <w:proofErr w:type="spellEnd"/>
      <w:r w:rsidRPr="004517FA">
        <w:t xml:space="preserve"> (for traceability) Linked to users and </w:t>
      </w:r>
      <w:proofErr w:type="spellStart"/>
      <w:r w:rsidRPr="004517FA">
        <w:t>license_types</w:t>
      </w:r>
      <w:proofErr w:type="spellEnd"/>
      <w:r w:rsidRPr="004517FA">
        <w:t xml:space="preserve"> Represents the final approved license with official license number 5. </w:t>
      </w:r>
      <w:proofErr w:type="spellStart"/>
      <w:r w:rsidRPr="004517FA">
        <w:t>equipment_approvals</w:t>
      </w:r>
      <w:proofErr w:type="spellEnd"/>
    </w:p>
    <w:p w14:paraId="5C655E6C" w14:textId="77777777" w:rsidR="004517FA" w:rsidRPr="004517FA" w:rsidRDefault="004517FA" w:rsidP="004517FA">
      <w:r w:rsidRPr="004517FA">
        <w:t>Can optionally link to users (when submitted by registered applicants) Standalone searchable public entity – core feature for consumers and businesses 6. complaints</w:t>
      </w:r>
    </w:p>
    <w:p w14:paraId="37E439DD" w14:textId="77777777" w:rsidR="004517FA" w:rsidRPr="004517FA" w:rsidRDefault="004517FA" w:rsidP="004517FA">
      <w:r w:rsidRPr="004517FA">
        <w:lastRenderedPageBreak/>
        <w:t xml:space="preserve">Linked to users (complainant) Contains service provider information (BTC, </w:t>
      </w:r>
      <w:proofErr w:type="spellStart"/>
      <w:r w:rsidRPr="004517FA">
        <w:t>Mascom</w:t>
      </w:r>
      <w:proofErr w:type="spellEnd"/>
      <w:r w:rsidRPr="004517FA">
        <w:t xml:space="preserve">, Orange, Airtel, </w:t>
      </w:r>
      <w:proofErr w:type="spellStart"/>
      <w:r w:rsidRPr="004517FA">
        <w:t>beMobile</w:t>
      </w:r>
      <w:proofErr w:type="spellEnd"/>
      <w:r w:rsidRPr="004517FA">
        <w:t>, etc.) 7. documents</w:t>
      </w:r>
    </w:p>
    <w:p w14:paraId="498CAAF3" w14:textId="77777777" w:rsidR="004517FA" w:rsidRPr="004517FA" w:rsidRDefault="004517FA" w:rsidP="004517FA">
      <w:r w:rsidRPr="004517FA">
        <w:t xml:space="preserve">Independent entity for storing regulatory files, guidelines, reports, and application forms Relationship Summary (Cardinality): Parent Table Relationship Child Table Cardinality Notes users Submits </w:t>
      </w:r>
      <w:proofErr w:type="spellStart"/>
      <w:r w:rsidRPr="004517FA">
        <w:t>license_applications</w:t>
      </w:r>
      <w:proofErr w:type="spellEnd"/>
      <w:r w:rsidRPr="004517FA">
        <w:t xml:space="preserve"> 1:N One user can apply multiple times users Owns licenses 1:N One user can hold multiple licenses users Files complaints 1:N One user can lodge many complaints </w:t>
      </w:r>
      <w:proofErr w:type="spellStart"/>
      <w:r w:rsidRPr="004517FA">
        <w:t>license_types</w:t>
      </w:r>
      <w:proofErr w:type="spellEnd"/>
      <w:r w:rsidRPr="004517FA">
        <w:t xml:space="preserve"> Used in </w:t>
      </w:r>
      <w:proofErr w:type="spellStart"/>
      <w:r w:rsidRPr="004517FA">
        <w:t>license_applications</w:t>
      </w:r>
      <w:proofErr w:type="spellEnd"/>
      <w:r w:rsidRPr="004517FA">
        <w:t xml:space="preserve"> 1:N Multiple applications per type </w:t>
      </w:r>
      <w:proofErr w:type="spellStart"/>
      <w:r w:rsidRPr="004517FA">
        <w:t>license_types</w:t>
      </w:r>
      <w:proofErr w:type="spellEnd"/>
      <w:r w:rsidRPr="004517FA">
        <w:t xml:space="preserve"> Used in licenses 1:N Multiple licenses per type </w:t>
      </w:r>
      <w:proofErr w:type="spellStart"/>
      <w:r w:rsidRPr="004517FA">
        <w:t>license_applications</w:t>
      </w:r>
      <w:proofErr w:type="spellEnd"/>
      <w:r w:rsidRPr="004517FA">
        <w:t xml:space="preserve"> Results in licenses 1:0..1 One application may lead to one license users Linked to </w:t>
      </w:r>
      <w:proofErr w:type="spellStart"/>
      <w:r w:rsidRPr="004517FA">
        <w:t>equipment_approvals</w:t>
      </w:r>
      <w:proofErr w:type="spellEnd"/>
      <w:r w:rsidRPr="004517FA">
        <w:t xml:space="preserve"> 1:0..N Optional linkage users Files complaints 1:N Mandatory linkage Key Constraints Implemented:</w:t>
      </w:r>
    </w:p>
    <w:p w14:paraId="34871A0C" w14:textId="77777777" w:rsidR="004517FA" w:rsidRPr="004517FA" w:rsidRDefault="004517FA" w:rsidP="004517FA">
      <w:r w:rsidRPr="004517FA">
        <w:t xml:space="preserve">Foreign Keys with appropriate ON DELETE actions (CASCADE where safe, NO ACTION / SET NULL elsewhere) CHECK constraints on all status fields (e.g., only 'Pending', 'Approved', 'Rejected', etc.) UNIQUE constraints on email, </w:t>
      </w:r>
      <w:proofErr w:type="spellStart"/>
      <w:r w:rsidRPr="004517FA">
        <w:t>license_number</w:t>
      </w:r>
      <w:proofErr w:type="spellEnd"/>
      <w:r w:rsidRPr="004517FA">
        <w:t xml:space="preserve">, and </w:t>
      </w:r>
      <w:proofErr w:type="spellStart"/>
      <w:r w:rsidRPr="004517FA">
        <w:t>ta_number</w:t>
      </w:r>
      <w:proofErr w:type="spellEnd"/>
      <w:r w:rsidRPr="004517FA">
        <w:t xml:space="preserve"> </w:t>
      </w:r>
      <w:proofErr w:type="gramStart"/>
      <w:r w:rsidRPr="004517FA">
        <w:t>Non-clustered</w:t>
      </w:r>
      <w:proofErr w:type="gramEnd"/>
      <w:r w:rsidRPr="004517FA">
        <w:t xml:space="preserve"> indexes on high-frequency search columns (</w:t>
      </w:r>
      <w:proofErr w:type="spellStart"/>
      <w:r w:rsidRPr="004517FA">
        <w:t>ta_number</w:t>
      </w:r>
      <w:proofErr w:type="spellEnd"/>
      <w:r w:rsidRPr="004517FA">
        <w:t xml:space="preserve">, status, </w:t>
      </w:r>
      <w:proofErr w:type="spellStart"/>
      <w:r w:rsidRPr="004517FA">
        <w:t>service_provider</w:t>
      </w:r>
      <w:proofErr w:type="spellEnd"/>
      <w:r w:rsidRPr="004517FA">
        <w:t xml:space="preserve">, manufacturer) 4. Detailed Table Specifications 4.1 users Table Purpose: Authentication and user management Key Fields: </w:t>
      </w:r>
      <w:proofErr w:type="spellStart"/>
      <w:r w:rsidRPr="004517FA">
        <w:t>user_id</w:t>
      </w:r>
      <w:proofErr w:type="spellEnd"/>
      <w:r w:rsidRPr="004517FA">
        <w:t xml:space="preserve"> (PK), </w:t>
      </w:r>
      <w:proofErr w:type="spellStart"/>
      <w:r w:rsidRPr="004517FA">
        <w:t>full_name</w:t>
      </w:r>
      <w:proofErr w:type="spellEnd"/>
      <w:r w:rsidRPr="004517FA">
        <w:t xml:space="preserve">, email (Unique), role, </w:t>
      </w:r>
      <w:proofErr w:type="spellStart"/>
      <w:r w:rsidRPr="004517FA">
        <w:t>is_company</w:t>
      </w:r>
      <w:proofErr w:type="spellEnd"/>
      <w:r w:rsidRPr="004517FA">
        <w:t xml:space="preserve">, </w:t>
      </w:r>
      <w:proofErr w:type="spellStart"/>
      <w:r w:rsidRPr="004517FA">
        <w:t>company_name</w:t>
      </w:r>
      <w:proofErr w:type="spellEnd"/>
    </w:p>
    <w:p w14:paraId="3DFF1C2C" w14:textId="77777777" w:rsidR="004517FA" w:rsidRPr="004517FA" w:rsidRDefault="004517FA" w:rsidP="004517FA">
      <w:r w:rsidRPr="004517FA">
        <w:t xml:space="preserve">4.2 </w:t>
      </w:r>
      <w:proofErr w:type="spellStart"/>
      <w:r w:rsidRPr="004517FA">
        <w:t>license_</w:t>
      </w:r>
      <w:proofErr w:type="gramStart"/>
      <w:r w:rsidRPr="004517FA">
        <w:t>types</w:t>
      </w:r>
      <w:proofErr w:type="spellEnd"/>
      <w:proofErr w:type="gramEnd"/>
      <w:r w:rsidRPr="004517FA">
        <w:t xml:space="preserve"> Table Purpose: Standardized list of license categories Key Fields: </w:t>
      </w:r>
      <w:proofErr w:type="spellStart"/>
      <w:r w:rsidRPr="004517FA">
        <w:t>type_id</w:t>
      </w:r>
      <w:proofErr w:type="spellEnd"/>
      <w:r w:rsidRPr="004517FA">
        <w:t xml:space="preserve"> (PK), category (NFP/SAP/CSP/Postal), </w:t>
      </w:r>
      <w:proofErr w:type="spellStart"/>
      <w:r w:rsidRPr="004517FA">
        <w:t>type_name</w:t>
      </w:r>
      <w:proofErr w:type="spellEnd"/>
      <w:r w:rsidRPr="004517FA">
        <w:t xml:space="preserve">, </w:t>
      </w:r>
      <w:proofErr w:type="spellStart"/>
      <w:r w:rsidRPr="004517FA">
        <w:t>typical_duration_years</w:t>
      </w:r>
      <w:proofErr w:type="spellEnd"/>
    </w:p>
    <w:p w14:paraId="7EE88757" w14:textId="77777777" w:rsidR="004517FA" w:rsidRPr="004517FA" w:rsidRDefault="004517FA" w:rsidP="004517FA">
      <w:r w:rsidRPr="004517FA">
        <w:t xml:space="preserve">4.3 </w:t>
      </w:r>
      <w:proofErr w:type="spellStart"/>
      <w:r w:rsidRPr="004517FA">
        <w:t>license_applications</w:t>
      </w:r>
      <w:proofErr w:type="spellEnd"/>
      <w:r w:rsidRPr="004517FA">
        <w:t xml:space="preserve"> Table Purpose: Application workflow management Key Fields: </w:t>
      </w:r>
      <w:proofErr w:type="spellStart"/>
      <w:r w:rsidRPr="004517FA">
        <w:t>application_id</w:t>
      </w:r>
      <w:proofErr w:type="spellEnd"/>
      <w:r w:rsidRPr="004517FA">
        <w:t xml:space="preserve"> (PK), </w:t>
      </w:r>
      <w:proofErr w:type="spellStart"/>
      <w:r w:rsidRPr="004517FA">
        <w:t>user_id</w:t>
      </w:r>
      <w:proofErr w:type="spellEnd"/>
      <w:r w:rsidRPr="004517FA">
        <w:t xml:space="preserve"> (FK), </w:t>
      </w:r>
      <w:proofErr w:type="spellStart"/>
      <w:r w:rsidRPr="004517FA">
        <w:t>license_type_id</w:t>
      </w:r>
      <w:proofErr w:type="spellEnd"/>
      <w:r w:rsidRPr="004517FA">
        <w:t xml:space="preserve"> (FK), status, </w:t>
      </w:r>
      <w:proofErr w:type="spellStart"/>
      <w:r w:rsidRPr="004517FA">
        <w:t>submitted_documents</w:t>
      </w:r>
      <w:proofErr w:type="spellEnd"/>
      <w:r w:rsidRPr="004517FA">
        <w:t xml:space="preserve"> (JSON), </w:t>
      </w:r>
      <w:proofErr w:type="spellStart"/>
      <w:r w:rsidRPr="004517FA">
        <w:t>application_date</w:t>
      </w:r>
      <w:proofErr w:type="spellEnd"/>
    </w:p>
    <w:p w14:paraId="399D201F" w14:textId="77777777" w:rsidR="004517FA" w:rsidRPr="004517FA" w:rsidRDefault="004517FA" w:rsidP="004517FA">
      <w:r w:rsidRPr="004517FA">
        <w:t xml:space="preserve">4.4 licenses Table Purpose: Official issued licenses Key Fields: </w:t>
      </w:r>
      <w:proofErr w:type="spellStart"/>
      <w:r w:rsidRPr="004517FA">
        <w:t>license_id</w:t>
      </w:r>
      <w:proofErr w:type="spellEnd"/>
      <w:r w:rsidRPr="004517FA">
        <w:t xml:space="preserve"> (PK), </w:t>
      </w:r>
      <w:proofErr w:type="spellStart"/>
      <w:r w:rsidRPr="004517FA">
        <w:t>license_number</w:t>
      </w:r>
      <w:proofErr w:type="spellEnd"/>
      <w:r w:rsidRPr="004517FA">
        <w:t xml:space="preserve"> (Unique), </w:t>
      </w:r>
      <w:proofErr w:type="spellStart"/>
      <w:r w:rsidRPr="004517FA">
        <w:t>issue_date</w:t>
      </w:r>
      <w:proofErr w:type="spellEnd"/>
      <w:r w:rsidRPr="004517FA">
        <w:t xml:space="preserve">, </w:t>
      </w:r>
      <w:proofErr w:type="spellStart"/>
      <w:r w:rsidRPr="004517FA">
        <w:t>expiry_date</w:t>
      </w:r>
      <w:proofErr w:type="spellEnd"/>
      <w:r w:rsidRPr="004517FA">
        <w:t>, status</w:t>
      </w:r>
    </w:p>
    <w:p w14:paraId="5BE6277E" w14:textId="77777777" w:rsidR="004517FA" w:rsidRPr="004517FA" w:rsidRDefault="004517FA" w:rsidP="004517FA">
      <w:r w:rsidRPr="004517FA">
        <w:t xml:space="preserve">4.5 </w:t>
      </w:r>
      <w:proofErr w:type="spellStart"/>
      <w:r w:rsidRPr="004517FA">
        <w:t>equipment_approvals</w:t>
      </w:r>
      <w:proofErr w:type="spellEnd"/>
      <w:r w:rsidRPr="004517FA">
        <w:t xml:space="preserve"> Table Purpose: Public searchable Type Approval registry (most used public feature) Key Fields: </w:t>
      </w:r>
      <w:proofErr w:type="spellStart"/>
      <w:r w:rsidRPr="004517FA">
        <w:t>ta_number</w:t>
      </w:r>
      <w:proofErr w:type="spellEnd"/>
      <w:r w:rsidRPr="004517FA">
        <w:t xml:space="preserve"> (Unique), manufacturer, model, description, status</w:t>
      </w:r>
    </w:p>
    <w:p w14:paraId="2785EBA2" w14:textId="77777777" w:rsidR="004517FA" w:rsidRPr="004517FA" w:rsidRDefault="004517FA" w:rsidP="004517FA">
      <w:r w:rsidRPr="004517FA">
        <w:t xml:space="preserve">4.6 complaints Table Purpose: Consumer protection and complaint management Key Fields: </w:t>
      </w:r>
      <w:proofErr w:type="spellStart"/>
      <w:r w:rsidRPr="004517FA">
        <w:t>complaint_id</w:t>
      </w:r>
      <w:proofErr w:type="spellEnd"/>
      <w:r w:rsidRPr="004517FA">
        <w:t xml:space="preserve"> (PK), </w:t>
      </w:r>
      <w:proofErr w:type="spellStart"/>
      <w:r w:rsidRPr="004517FA">
        <w:t>user_id</w:t>
      </w:r>
      <w:proofErr w:type="spellEnd"/>
      <w:r w:rsidRPr="004517FA">
        <w:t xml:space="preserve"> (FK), </w:t>
      </w:r>
      <w:proofErr w:type="spellStart"/>
      <w:r w:rsidRPr="004517FA">
        <w:t>service_provider</w:t>
      </w:r>
      <w:proofErr w:type="spellEnd"/>
      <w:r w:rsidRPr="004517FA">
        <w:t xml:space="preserve">, </w:t>
      </w:r>
      <w:proofErr w:type="spellStart"/>
      <w:r w:rsidRPr="004517FA">
        <w:t>complaint_type</w:t>
      </w:r>
      <w:proofErr w:type="spellEnd"/>
      <w:r w:rsidRPr="004517FA">
        <w:t>, status, description</w:t>
      </w:r>
    </w:p>
    <w:p w14:paraId="57AD7E0B" w14:textId="77777777" w:rsidR="004517FA" w:rsidRDefault="004517FA" w:rsidP="004517FA">
      <w:r w:rsidRPr="004517FA">
        <w:t xml:space="preserve">4.7 documents Table Purpose: Document repository Key Fields: </w:t>
      </w:r>
      <w:proofErr w:type="spellStart"/>
      <w:r w:rsidRPr="004517FA">
        <w:t>doc_id</w:t>
      </w:r>
      <w:proofErr w:type="spellEnd"/>
      <w:r w:rsidRPr="004517FA">
        <w:t xml:space="preserve"> (PK), title, category, </w:t>
      </w:r>
      <w:proofErr w:type="spellStart"/>
      <w:r w:rsidRPr="004517FA">
        <w:t>file_path</w:t>
      </w:r>
      <w:proofErr w:type="spellEnd"/>
      <w:r w:rsidRPr="004517FA">
        <w:t xml:space="preserve">, </w:t>
      </w:r>
      <w:proofErr w:type="spellStart"/>
      <w:r w:rsidRPr="004517FA">
        <w:t>upload_date</w:t>
      </w:r>
      <w:proofErr w:type="spellEnd"/>
    </w:p>
    <w:p w14:paraId="7F44E22B" w14:textId="77777777" w:rsidR="004517FA" w:rsidRPr="004517FA" w:rsidRDefault="004517FA" w:rsidP="004517FA"/>
    <w:p w14:paraId="35C93DD2" w14:textId="77777777" w:rsidR="004517FA" w:rsidRPr="004517FA" w:rsidRDefault="004517FA" w:rsidP="004517FA">
      <w:pPr>
        <w:numPr>
          <w:ilvl w:val="0"/>
          <w:numId w:val="3"/>
        </w:numPr>
      </w:pPr>
      <w:r w:rsidRPr="004517FA">
        <w:t>Sample Data Strategy Each table contains 25–30 realistic rows including:</w:t>
      </w:r>
    </w:p>
    <w:p w14:paraId="04556242" w14:textId="77777777" w:rsidR="004517FA" w:rsidRPr="004517FA" w:rsidRDefault="004517FA" w:rsidP="004517FA">
      <w:r w:rsidRPr="004517FA">
        <w:lastRenderedPageBreak/>
        <w:t>Local Botswana names and companies (</w:t>
      </w:r>
      <w:proofErr w:type="spellStart"/>
      <w:r w:rsidRPr="004517FA">
        <w:t>Mascom</w:t>
      </w:r>
      <w:proofErr w:type="spellEnd"/>
      <w:r w:rsidRPr="004517FA">
        <w:t xml:space="preserve">, Orange, BTC, Airtel, </w:t>
      </w:r>
      <w:proofErr w:type="spellStart"/>
      <w:r w:rsidRPr="004517FA">
        <w:t>beMobile</w:t>
      </w:r>
      <w:proofErr w:type="spellEnd"/>
      <w:r w:rsidRPr="004517FA">
        <w:t>, ZTE, Huawei) Real-style Type Approval numbers (e.g., BOCRA/TA/2016/2741) Realistic complaint scenarios based on actual BOCRA categories Varied statuses to demonstrate filtering and workflow This rich sample data enables impressive live demonstrations during judging.</w:t>
      </w:r>
    </w:p>
    <w:p w14:paraId="5AA71D98" w14:textId="77777777" w:rsidR="004517FA" w:rsidRPr="004517FA" w:rsidRDefault="004517FA" w:rsidP="004517FA">
      <w:pPr>
        <w:numPr>
          <w:ilvl w:val="0"/>
          <w:numId w:val="4"/>
        </w:numPr>
      </w:pPr>
      <w:r w:rsidRPr="004517FA">
        <w:t xml:space="preserve">Setup Instructions Open SQL Server Management Studio (SSMS) Execute the provided script </w:t>
      </w:r>
      <w:proofErr w:type="spellStart"/>
      <w:r w:rsidRPr="004517FA">
        <w:t>bocra_hackathon.sql</w:t>
      </w:r>
      <w:proofErr w:type="spellEnd"/>
      <w:r w:rsidRPr="004517FA">
        <w:t xml:space="preserve"> Database </w:t>
      </w:r>
      <w:proofErr w:type="spellStart"/>
      <w:r w:rsidRPr="004517FA">
        <w:t>bocra_hackathon</w:t>
      </w:r>
      <w:proofErr w:type="spellEnd"/>
      <w:r w:rsidRPr="004517FA">
        <w:t xml:space="preserve"> will be created with full schema and sample data Recommended Connection String:</w:t>
      </w:r>
    </w:p>
    <w:p w14:paraId="754567EC" w14:textId="71B995E6" w:rsidR="004517FA" w:rsidRPr="004517FA" w:rsidRDefault="004517FA" w:rsidP="004517FA">
      <w:r>
        <w:t>“</w:t>
      </w:r>
      <w:r w:rsidRPr="004517FA">
        <w:t>Server=</w:t>
      </w:r>
      <w:proofErr w:type="gramStart"/>
      <w:r w:rsidRPr="004517FA">
        <w:t>localhost;Database</w:t>
      </w:r>
      <w:proofErr w:type="gramEnd"/>
      <w:r w:rsidRPr="004517FA">
        <w:t>=bocra_</w:t>
      </w:r>
      <w:proofErr w:type="gramStart"/>
      <w:r w:rsidRPr="004517FA">
        <w:t>hackathon;Trusted</w:t>
      </w:r>
      <w:proofErr w:type="gramEnd"/>
      <w:r w:rsidRPr="004517FA">
        <w:t>_Connection=</w:t>
      </w:r>
      <w:proofErr w:type="gramStart"/>
      <w:r w:rsidRPr="004517FA">
        <w:t>True;TrustServerCertificate</w:t>
      </w:r>
      <w:proofErr w:type="gramEnd"/>
      <w:r w:rsidRPr="004517FA">
        <w:t>=True; 7</w:t>
      </w:r>
      <w:r>
        <w:t>”</w:t>
      </w:r>
      <w:r w:rsidRPr="004517FA">
        <w:t>.</w:t>
      </w:r>
      <w:r>
        <w:br/>
      </w:r>
      <w:r>
        <w:br/>
      </w:r>
      <w:r w:rsidRPr="004517FA">
        <w:t xml:space="preserve">Conclusion The proposed database design provides a robust, scalable, and realistic foundation for the new BOCRA website. It directly addresses the limitations of the current platform by enabling seamless integration between licensing, type approval, complaints, and document </w:t>
      </w:r>
      <w:proofErr w:type="spellStart"/>
      <w:proofErr w:type="gramStart"/>
      <w:r w:rsidRPr="004517FA">
        <w:t>services.With</w:t>
      </w:r>
      <w:proofErr w:type="spellEnd"/>
      <w:proofErr w:type="gramEnd"/>
      <w:r w:rsidRPr="004517FA">
        <w:t xml:space="preserve"> proper relationships, strong constraints, strategic indexing, and rich sample data, this database is ready for immediate integration and delivers a professional, production-like experience suitable for a national regulatory authority.</w:t>
      </w:r>
    </w:p>
    <w:p w14:paraId="02B0CD23" w14:textId="77777777" w:rsidR="004517FA" w:rsidRPr="004517FA" w:rsidRDefault="004517FA" w:rsidP="004517FA">
      <w:r w:rsidRPr="004517FA">
        <w:t>We are confident this design will significantly improve service delivery to the people and businesses of Botswana.</w:t>
      </w:r>
    </w:p>
    <w:p w14:paraId="53BA69B1" w14:textId="75AA369A" w:rsidR="004517FA" w:rsidRPr="004517FA" w:rsidRDefault="004517FA" w:rsidP="004517FA">
      <w:r w:rsidRPr="004517FA">
        <w:t xml:space="preserve">Prepared by: [Your Name] </w:t>
      </w:r>
      <w:r>
        <w:br/>
      </w:r>
      <w:r w:rsidRPr="004517FA">
        <w:t>For: BOCRA Website Development Youth Hackathon 2026</w:t>
      </w:r>
    </w:p>
    <w:p w14:paraId="02038FB0" w14:textId="77777777" w:rsidR="004517FA" w:rsidRDefault="004517FA"/>
    <w:sectPr w:rsidR="00451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0CA9"/>
    <w:multiLevelType w:val="multilevel"/>
    <w:tmpl w:val="E08CFA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4247C"/>
    <w:multiLevelType w:val="multilevel"/>
    <w:tmpl w:val="BB8A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897C58"/>
    <w:multiLevelType w:val="multilevel"/>
    <w:tmpl w:val="3496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460EA"/>
    <w:multiLevelType w:val="multilevel"/>
    <w:tmpl w:val="95E894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6133">
    <w:abstractNumId w:val="2"/>
  </w:num>
  <w:num w:numId="2" w16cid:durableId="1206453783">
    <w:abstractNumId w:val="1"/>
  </w:num>
  <w:num w:numId="3" w16cid:durableId="1728259661">
    <w:abstractNumId w:val="3"/>
  </w:num>
  <w:num w:numId="4" w16cid:durableId="112068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FA"/>
    <w:rsid w:val="004517FA"/>
    <w:rsid w:val="004A1C8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6A7A"/>
  <w15:chartTrackingRefBased/>
  <w15:docId w15:val="{1EFEE4CD-F92F-4006-9007-015FF366E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7FA"/>
    <w:rPr>
      <w:rFonts w:eastAsiaTheme="majorEastAsia" w:cstheme="majorBidi"/>
      <w:color w:val="272727" w:themeColor="text1" w:themeTint="D8"/>
    </w:rPr>
  </w:style>
  <w:style w:type="paragraph" w:styleId="Title">
    <w:name w:val="Title"/>
    <w:basedOn w:val="Normal"/>
    <w:next w:val="Normal"/>
    <w:link w:val="TitleChar"/>
    <w:uiPriority w:val="10"/>
    <w:qFormat/>
    <w:rsid w:val="0045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7FA"/>
    <w:pPr>
      <w:spacing w:before="160"/>
      <w:jc w:val="center"/>
    </w:pPr>
    <w:rPr>
      <w:i/>
      <w:iCs/>
      <w:color w:val="404040" w:themeColor="text1" w:themeTint="BF"/>
    </w:rPr>
  </w:style>
  <w:style w:type="character" w:customStyle="1" w:styleId="QuoteChar">
    <w:name w:val="Quote Char"/>
    <w:basedOn w:val="DefaultParagraphFont"/>
    <w:link w:val="Quote"/>
    <w:uiPriority w:val="29"/>
    <w:rsid w:val="004517FA"/>
    <w:rPr>
      <w:i/>
      <w:iCs/>
      <w:color w:val="404040" w:themeColor="text1" w:themeTint="BF"/>
    </w:rPr>
  </w:style>
  <w:style w:type="paragraph" w:styleId="ListParagraph">
    <w:name w:val="List Paragraph"/>
    <w:basedOn w:val="Normal"/>
    <w:uiPriority w:val="34"/>
    <w:qFormat/>
    <w:rsid w:val="004517FA"/>
    <w:pPr>
      <w:ind w:left="720"/>
      <w:contextualSpacing/>
    </w:pPr>
  </w:style>
  <w:style w:type="character" w:styleId="IntenseEmphasis">
    <w:name w:val="Intense Emphasis"/>
    <w:basedOn w:val="DefaultParagraphFont"/>
    <w:uiPriority w:val="21"/>
    <w:qFormat/>
    <w:rsid w:val="004517FA"/>
    <w:rPr>
      <w:i/>
      <w:iCs/>
      <w:color w:val="0F4761" w:themeColor="accent1" w:themeShade="BF"/>
    </w:rPr>
  </w:style>
  <w:style w:type="paragraph" w:styleId="IntenseQuote">
    <w:name w:val="Intense Quote"/>
    <w:basedOn w:val="Normal"/>
    <w:next w:val="Normal"/>
    <w:link w:val="IntenseQuoteChar"/>
    <w:uiPriority w:val="30"/>
    <w:qFormat/>
    <w:rsid w:val="0045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7FA"/>
    <w:rPr>
      <w:i/>
      <w:iCs/>
      <w:color w:val="0F4761" w:themeColor="accent1" w:themeShade="BF"/>
    </w:rPr>
  </w:style>
  <w:style w:type="character" w:styleId="IntenseReference">
    <w:name w:val="Intense Reference"/>
    <w:basedOn w:val="DefaultParagraphFont"/>
    <w:uiPriority w:val="32"/>
    <w:qFormat/>
    <w:rsid w:val="004517FA"/>
    <w:rPr>
      <w:b/>
      <w:bCs/>
      <w:smallCaps/>
      <w:color w:val="0F4761" w:themeColor="accent1" w:themeShade="BF"/>
      <w:spacing w:val="5"/>
    </w:rPr>
  </w:style>
  <w:style w:type="character" w:styleId="Hyperlink">
    <w:name w:val="Hyperlink"/>
    <w:basedOn w:val="DefaultParagraphFont"/>
    <w:uiPriority w:val="99"/>
    <w:unhideWhenUsed/>
    <w:rsid w:val="004517FA"/>
    <w:rPr>
      <w:color w:val="467886" w:themeColor="hyperlink"/>
      <w:u w:val="single"/>
    </w:rPr>
  </w:style>
  <w:style w:type="character" w:styleId="UnresolvedMention">
    <w:name w:val="Unresolved Mention"/>
    <w:basedOn w:val="DefaultParagraphFont"/>
    <w:uiPriority w:val="99"/>
    <w:semiHidden/>
    <w:unhideWhenUsed/>
    <w:rsid w:val="00451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ocra.org.b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lefika Mokgweetsi</dc:creator>
  <cp:keywords/>
  <dc:description/>
  <cp:lastModifiedBy>lefika Mokgweetsi</cp:lastModifiedBy>
  <cp:revision>1</cp:revision>
  <dcterms:created xsi:type="dcterms:W3CDTF">2026-03-27T07:04:00Z</dcterms:created>
  <dcterms:modified xsi:type="dcterms:W3CDTF">2026-03-27T07:06:00Z</dcterms:modified>
</cp:coreProperties>
</file>