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FB4A0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b/>
          <w:bCs/>
          <w:i w:val="0"/>
          <w:iCs w:val="0"/>
          <w:sz w:val="36"/>
          <w:szCs w:val="36"/>
          <w:lang w:val="en-US" w:eastAsia="zh-CN"/>
        </w:rPr>
      </w:pPr>
      <w:r>
        <w:rPr>
          <w:rFonts w:hint="eastAsia" w:ascii="楷体" w:hAnsi="楷体" w:eastAsia="楷体" w:cs="楷体"/>
          <w:b/>
          <w:bCs/>
          <w:i w:val="0"/>
          <w:iCs w:val="0"/>
          <w:sz w:val="36"/>
          <w:szCs w:val="36"/>
          <w:lang w:val="en-US" w:eastAsia="zh-CN"/>
        </w:rPr>
        <w:t>西夏文分层识别方案</w:t>
      </w:r>
    </w:p>
    <w:p w14:paraId="352EAE52">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——基于结构先验的两阶段框架</w:t>
      </w:r>
    </w:p>
    <w:p w14:paraId="63376AA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周子涵</w:t>
      </w:r>
    </w:p>
    <w:p w14:paraId="2B39E5CD">
      <w:pPr>
        <w:keepNext w:val="0"/>
        <w:keepLines w:val="0"/>
        <w:pageBreakBefore w:val="0"/>
        <w:widowControl w:val="0"/>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eastAsia" w:ascii="楷体" w:hAnsi="楷体" w:eastAsia="楷体" w:cs="楷体"/>
          <w:b w:val="0"/>
          <w:bCs w:val="0"/>
          <w:sz w:val="24"/>
          <w:szCs w:val="24"/>
        </w:rPr>
      </w:pPr>
      <w:r>
        <w:rPr>
          <w:rFonts w:hint="eastAsia" w:ascii="黑体" w:hAnsi="黑体" w:eastAsia="黑体" w:cs="黑体"/>
          <w:b/>
          <w:bCs/>
          <w:sz w:val="24"/>
          <w:szCs w:val="24"/>
        </w:rPr>
        <w:t>【摘 要】</w:t>
      </w:r>
      <w:r>
        <w:rPr>
          <w:rFonts w:hint="eastAsia" w:ascii="楷体" w:hAnsi="楷体" w:eastAsia="楷体" w:cs="楷体"/>
          <w:b w:val="0"/>
          <w:bCs w:val="0"/>
          <w:sz w:val="24"/>
          <w:szCs w:val="24"/>
        </w:rPr>
        <w:t>西夏文作为记录西夏王朝历史与文化的核心载体，其字形结构繁杂、字符数量庞大，加之高质量标注数据稀缺，使其成为文字识别领域一项极具挑战性的课题。针对该难题，本文受人类认字认知过程的启发，提出了一种名为</w:t>
      </w:r>
      <w:r>
        <w:rPr>
          <w:rFonts w:hint="default" w:ascii="Times New Roman" w:hAnsi="Times New Roman" w:eastAsia="楷体" w:cs="Times New Roman"/>
          <w:b w:val="0"/>
          <w:bCs w:val="0"/>
          <w:sz w:val="24"/>
          <w:szCs w:val="24"/>
        </w:rPr>
        <w:t>TangutHierarchicalOCR</w:t>
      </w:r>
      <w:r>
        <w:rPr>
          <w:rFonts w:hint="eastAsia" w:ascii="楷体" w:hAnsi="楷体" w:eastAsia="楷体" w:cs="楷体"/>
          <w:b w:val="0"/>
          <w:bCs w:val="0"/>
          <w:sz w:val="24"/>
          <w:szCs w:val="24"/>
        </w:rPr>
        <w:t>（</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）的分层</w:t>
      </w:r>
      <w:r>
        <w:rPr>
          <w:rFonts w:hint="eastAsia" w:ascii="楷体" w:hAnsi="楷体" w:eastAsia="楷体" w:cs="楷体"/>
          <w:b w:val="0"/>
          <w:bCs w:val="0"/>
          <w:sz w:val="24"/>
          <w:szCs w:val="24"/>
          <w:lang w:val="en-US" w:eastAsia="zh-CN"/>
        </w:rPr>
        <w:t>式</w:t>
      </w:r>
      <w:r>
        <w:rPr>
          <w:rFonts w:hint="eastAsia" w:ascii="楷体" w:hAnsi="楷体" w:eastAsia="楷体" w:cs="楷体"/>
          <w:b w:val="0"/>
          <w:bCs w:val="0"/>
          <w:sz w:val="24"/>
          <w:szCs w:val="24"/>
        </w:rPr>
        <w:t>光学字符识别框架。本框架的核心创新在于将复杂的整体识别任务分解为“先析其构，再辨其形”的两个阶段。第一阶段，通过一个结构分类网络，判定输入字符图像的整体空间布局（如</w:t>
      </w:r>
      <w:r>
        <w:rPr>
          <w:rFonts w:hint="eastAsia" w:ascii="楷体" w:hAnsi="楷体" w:eastAsia="楷体" w:cs="楷体"/>
          <w:b w:val="0"/>
          <w:bCs w:val="0"/>
          <w:sz w:val="24"/>
          <w:szCs w:val="24"/>
          <w:lang w:val="en-US" w:eastAsia="zh-CN"/>
        </w:rPr>
        <w:t>独立、横叠、竖叠、半围</w:t>
      </w:r>
      <w:r>
        <w:rPr>
          <w:rFonts w:hint="eastAsia" w:ascii="楷体" w:hAnsi="楷体" w:eastAsia="楷体" w:cs="楷体"/>
          <w:b w:val="0"/>
          <w:bCs w:val="0"/>
          <w:sz w:val="24"/>
          <w:szCs w:val="24"/>
        </w:rPr>
        <w:t>等结构）；第二阶段，依据所得结构类别，将图像路由至一个专为该结构优化的细粒度识别网络，完成最终字符的精准辨识。这种分而治之的策略，有效约束了识别器的搜索空间，降低了形近字间的混淆度。为验证核心思路，我们首先在一个小规模数据集上进行了可行性研究。结果表明，结构分类模块在未见过的测试字符上达到了75%的准确率，显著高于随机基线，充分证明了分层识别策略的有效性。本研究为西夏文识别提供了一个新颖且可行的技术路径，后续通过扩大数据集规模，该框架性能有望得到进一步提升。为验证</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的有效性，我们构建了一个包含</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个样本的西夏文字符数据集。实验结果表明，本方法的结构分类准确率达到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%，端到端的字符识别准确率达到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%，相较于传统的端到端基线模型，性能显著提升了</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个百分点。THOCR框架不仅为西夏文古籍的数字化整理提供了切实可行的技术工具，其分层识别的思想也为其他复杂文字体系的识别任务提供了有益借鉴。</w:t>
      </w:r>
    </w:p>
    <w:p w14:paraId="5D42770A">
      <w:pPr>
        <w:keepNext w:val="0"/>
        <w:keepLines w:val="0"/>
        <w:pageBreakBefore w:val="0"/>
        <w:widowControl w:val="0"/>
        <w:pBdr>
          <w:bottom w:val="single" w:color="auto" w:sz="4" w:space="0"/>
        </w:pBdr>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default" w:ascii="楷体" w:hAnsi="楷体" w:eastAsia="楷体" w:cs="楷体"/>
          <w:b w:val="0"/>
          <w:bCs w:val="0"/>
          <w:sz w:val="24"/>
          <w:szCs w:val="24"/>
          <w:lang w:val="en-US" w:eastAsia="zh-CN"/>
        </w:rPr>
      </w:pPr>
      <w:r>
        <w:rPr>
          <w:rFonts w:hint="eastAsia" w:ascii="黑体" w:hAnsi="黑体" w:eastAsia="黑体" w:cs="黑体"/>
          <w:b/>
          <w:bCs/>
          <w:sz w:val="24"/>
          <w:szCs w:val="24"/>
        </w:rPr>
        <w:t>【关 键 词】</w:t>
      </w:r>
      <w:r>
        <w:rPr>
          <w:rFonts w:hint="eastAsia" w:ascii="楷体" w:hAnsi="楷体" w:eastAsia="楷体" w:cs="楷体"/>
          <w:b w:val="0"/>
          <w:bCs w:val="0"/>
          <w:sz w:val="24"/>
          <w:szCs w:val="24"/>
        </w:rPr>
        <w:t>西夏文</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光学字符识别</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分层模型</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深度学习</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结构分析</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文化遗产保护</w:t>
      </w:r>
    </w:p>
    <w:p w14:paraId="2FFA27F3">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习近平总书记在哲学社会科学工作座谈会上的讲话中深刻指出：“要重视发展具有文化价值和传承意义的‘绝学’、冷门学科。”对古文字、古籍的研究与保护工作愈发得到重视。中华文化博大精深、源远流长，作为一个统一的多民族文明，中华文化的精神内核由多个民族的文化交融形成。西夏王朝作为中国历史上一个重要时期，其创造的西夏文明是中华文明不可分割的组成部分。西夏文，这种曾活跃于西北大地近两个世纪的少数民族独特文字，记录了西夏王国的政治、经济、文化与宗教，是揭开该段历史面纱的关键钥匙。然而，由于文字释读难度极高、专业研究人员匮乏，大量的西夏文献仍处于“沉睡”状态，其蕴含的宝贵历史信息亟待挖掘。因此，运用现代人工智能技术手段 ，如深度学习技术，突破西夏文字自动识别的瓶颈，不仅是技术前沿的探索，更是贯彻落实习近平总书记关于“推动中华优秀传统文化创造性转化、创新性发展”指示精神，加强中华民族共同体历史研究，传承与弘扬中华优秀传统文化的具体实践，具有重要的时代意义与学术价值。</w:t>
      </w:r>
    </w:p>
    <w:p w14:paraId="2D029901">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研究背景</w:t>
      </w:r>
    </w:p>
    <w:p w14:paraId="3F00355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ascii="宋体" w:hAnsi="宋体" w:eastAsia="宋体" w:cs="宋体"/>
          <w:sz w:val="24"/>
          <w:szCs w:val="24"/>
        </w:rPr>
        <w:t>西夏文属于表意性质的方块字</w:t>
      </w:r>
      <w:r>
        <w:rPr>
          <w:rFonts w:hint="eastAsia" w:ascii="宋体" w:hAnsi="宋体" w:eastAsia="宋体" w:cs="宋体"/>
          <w:sz w:val="24"/>
          <w:szCs w:val="24"/>
          <w:lang w:eastAsia="zh-CN"/>
        </w:rPr>
        <w:t>，</w:t>
      </w:r>
      <w:r>
        <w:rPr>
          <w:rFonts w:ascii="宋体" w:hAnsi="宋体" w:eastAsia="宋体" w:cs="宋体"/>
          <w:sz w:val="24"/>
          <w:szCs w:val="24"/>
        </w:rPr>
        <w:t>文字形式和汉字十分相近，由横、竖、点、拐、 撇、捺等笔画构成，与汉字比较斜笔较多，一般四角饱满，字体匀称</w:t>
      </w:r>
      <w:r>
        <w:rPr>
          <w:rStyle w:val="7"/>
          <w:rFonts w:hint="default" w:ascii="Times New Roman" w:hAnsi="Times New Roman" w:eastAsia="宋体" w:cs="Times New Roman"/>
          <w:sz w:val="24"/>
          <w:szCs w:val="24"/>
        </w:rPr>
        <w:footnoteReference w:id="0"/>
      </w:r>
      <w:r>
        <w:rPr>
          <w:rFonts w:ascii="宋体" w:hAnsi="宋体" w:eastAsia="宋体" w:cs="宋体"/>
          <w:sz w:val="24"/>
          <w:szCs w:val="24"/>
        </w:rPr>
        <w:t>。</w:t>
      </w:r>
      <w:r>
        <w:rPr>
          <w:rFonts w:hint="eastAsia" w:asciiTheme="minorEastAsia" w:hAnsiTheme="minorEastAsia" w:cstheme="minorEastAsia"/>
          <w:b w:val="0"/>
          <w:bCs w:val="0"/>
          <w:sz w:val="24"/>
          <w:szCs w:val="24"/>
          <w:lang w:val="en-US" w:eastAsia="zh-CN"/>
        </w:rPr>
        <w:t>西夏文字作为曾通行于我国古代西北地区西夏王朝的古文字，留存有大量珍贵的古籍文献，如西夏官方刊行的《论语全解》西夏文本是目前存世本中年代最早的，且翻译精良，是研究彼时西夏思想文化的重要工具</w:t>
      </w:r>
      <w:r>
        <w:rPr>
          <w:rStyle w:val="7"/>
          <w:rFonts w:hint="default" w:ascii="Times New Roman" w:hAnsi="Times New Roman" w:cs="Times New Roman"/>
          <w:b w:val="0"/>
          <w:bCs w:val="0"/>
          <w:sz w:val="24"/>
          <w:szCs w:val="24"/>
          <w:lang w:val="en-US" w:eastAsia="zh-CN"/>
        </w:rPr>
        <w:footnoteReference w:id="1"/>
      </w:r>
      <w:r>
        <w:rPr>
          <w:rFonts w:hint="eastAsia" w:asciiTheme="minorEastAsia" w:hAnsiTheme="minorEastAsia" w:cstheme="minorEastAsia"/>
          <w:b w:val="0"/>
          <w:bCs w:val="0"/>
          <w:sz w:val="24"/>
          <w:szCs w:val="24"/>
          <w:lang w:val="en-US" w:eastAsia="zh-CN"/>
        </w:rPr>
        <w:t>。对西夏文文献的研究，不仅仅是一门冷门“绝学”</w:t>
      </w:r>
      <w:bookmarkStart w:id="0" w:name="_GoBack"/>
      <w:bookmarkEnd w:id="0"/>
      <w:r>
        <w:rPr>
          <w:rFonts w:hint="eastAsia" w:asciiTheme="minorEastAsia" w:hAnsiTheme="minorEastAsia" w:cstheme="minorEastAsia"/>
          <w:b w:val="0"/>
          <w:bCs w:val="0"/>
          <w:sz w:val="24"/>
          <w:szCs w:val="24"/>
          <w:lang w:val="en-US" w:eastAsia="zh-CN"/>
        </w:rPr>
        <w:t>，更是一条探索中华文明优秀文化的新路线。下面将简单讨论西夏文识别研究的核心挑战并陈述本文的工作贡献。</w:t>
      </w:r>
    </w:p>
    <w:p w14:paraId="15B96E62">
      <w:pPr>
        <w:keepNext w:val="0"/>
        <w:keepLines w:val="0"/>
        <w:pageBreakBefore w:val="0"/>
        <w:widowControl w:val="0"/>
        <w:numPr>
          <w:ilvl w:val="0"/>
          <w:numId w:val="2"/>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西夏文识别研究的核心挑战</w:t>
      </w:r>
    </w:p>
    <w:p w14:paraId="074F54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尽管近年来深度学习技术已在现行通用文字识别（如汉字、英文）上取得显著成功，但将其直接应用于西夏文仍面临严峻挑战。首先，西夏文结构复杂度极高，作为由多个部件组合而成的合体字，其空间布局变化多端，远甚于大多数字符集有限的拼音文字；其次，西夏文形近字现象普遍，由于其形制复杂，数千个字符中，大量存在仅靠单一笔画长短、位置或微小部件差异来区分的形近字，对识别模型的细粒度特征分辨能力提出了极高要求；同时，现有的技术对西夏文识别适配性较差，主流的端到端</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引擎（如基于</w:t>
      </w:r>
      <w:r>
        <w:rPr>
          <w:rFonts w:hint="default" w:ascii="Times New Roman" w:hAnsi="Times New Roman" w:cs="Times New Roman"/>
          <w:b w:val="0"/>
          <w:bCs w:val="0"/>
          <w:sz w:val="24"/>
          <w:szCs w:val="24"/>
          <w:lang w:val="en-US" w:eastAsia="zh-CN"/>
        </w:rPr>
        <w:t>CRNN</w:t>
      </w:r>
      <w:r>
        <w:rPr>
          <w:rFonts w:hint="eastAsia" w:asciiTheme="minorEastAsia" w:hAnsiTheme="minorEastAsia" w:cstheme="minorEastAsia"/>
          <w:b w:val="0"/>
          <w:bCs w:val="0"/>
          <w:sz w:val="24"/>
          <w:szCs w:val="24"/>
          <w:lang w:val="en-US" w:eastAsia="zh-CN"/>
        </w:rPr>
        <w:t>或</w:t>
      </w:r>
      <w:r>
        <w:rPr>
          <w:rFonts w:hint="default" w:ascii="Times New Roman" w:hAnsi="Times New Roman" w:cs="Times New Roman"/>
          <w:b w:val="0"/>
          <w:bCs w:val="0"/>
          <w:sz w:val="24"/>
          <w:szCs w:val="24"/>
          <w:lang w:val="en-US" w:eastAsia="zh-CN"/>
        </w:rPr>
        <w:t>Transformer</w:t>
      </w:r>
      <w:r>
        <w:rPr>
          <w:rFonts w:hint="eastAsia" w:asciiTheme="minorEastAsia" w:hAnsiTheme="minorEastAsia" w:cstheme="minorEastAsia"/>
          <w:b w:val="0"/>
          <w:bCs w:val="0"/>
          <w:sz w:val="24"/>
          <w:szCs w:val="24"/>
          <w:lang w:val="en-US" w:eastAsia="zh-CN"/>
        </w:rPr>
        <w:t>的模型）在处理此类结构复杂、类别众多的文字时，往往难以兼顾全局结构与局部细节，性能受限。</w:t>
      </w:r>
    </w:p>
    <w:p w14:paraId="2AB1358C">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本文的工作贡献</w:t>
      </w:r>
    </w:p>
    <w:p w14:paraId="13CFC7F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面对上述挑战，本文本文认为，模仿人类“先看整体结构，再辨局部细节”的认知逻辑，是解决西夏文识别难题的一条有效路径。据此，本文设计并实现了</w:t>
      </w:r>
      <w:r>
        <w:rPr>
          <w:rFonts w:hint="default" w:ascii="Times New Roman" w:hAnsi="Times New Roman" w:cs="Times New Roman"/>
          <w:b w:val="0"/>
          <w:bCs w:val="0"/>
          <w:sz w:val="24"/>
          <w:szCs w:val="24"/>
          <w:lang w:val="en-US" w:eastAsia="zh-CN"/>
        </w:rPr>
        <w:t>TangutHierarchicalOCR</w:t>
      </w:r>
      <w:r>
        <w:rPr>
          <w:rFonts w:hint="default" w:asciiTheme="minorEastAsia" w:hAnsiTheme="minorEastAsia" w:cstheme="minorEastAsia"/>
          <w:b w:val="0"/>
          <w:bCs w:val="0"/>
          <w:sz w:val="24"/>
          <w:szCs w:val="24"/>
          <w:lang w:val="en-US" w:eastAsia="zh-CN"/>
        </w:rPr>
        <w:t>（</w:t>
      </w:r>
      <w:r>
        <w:rPr>
          <w:rFonts w:hint="eastAsia" w:asciiTheme="minorEastAsia" w:hAnsiTheme="minorEastAsia" w:cstheme="minorEastAsia"/>
          <w:b w:val="0"/>
          <w:bCs w:val="0"/>
          <w:sz w:val="24"/>
          <w:szCs w:val="24"/>
          <w:lang w:val="en-US" w:eastAsia="zh-CN"/>
        </w:rPr>
        <w:t>下简称</w:t>
      </w:r>
      <w:r>
        <w:rPr>
          <w:rFonts w:hint="default" w:ascii="Times New Roman" w:hAnsi="Times New Roman" w:cs="Times New Roman"/>
          <w:b w:val="0"/>
          <w:bCs w:val="0"/>
          <w:sz w:val="24"/>
          <w:szCs w:val="24"/>
          <w:lang w:val="en-US" w:eastAsia="zh-CN"/>
        </w:rPr>
        <w:t>THOCR</w:t>
      </w:r>
      <w:r>
        <w:rPr>
          <w:rFonts w:hint="default" w:asciiTheme="minorEastAsia" w:hAnsiTheme="minorEastAsia" w:cstheme="minorEastAsia"/>
          <w:b w:val="0"/>
          <w:bCs w:val="0"/>
          <w:sz w:val="24"/>
          <w:szCs w:val="24"/>
          <w:lang w:val="en-US" w:eastAsia="zh-CN"/>
        </w:rPr>
        <w:t>），一个基于深度学习的西夏文分层识别框架。本文的主要贡献可概括为</w:t>
      </w:r>
      <w:r>
        <w:rPr>
          <w:rFonts w:hint="eastAsia" w:asciiTheme="minorEastAsia" w:hAnsiTheme="minorEastAsia" w:cstheme="minorEastAsia"/>
          <w:b w:val="0"/>
          <w:bCs w:val="0"/>
          <w:sz w:val="24"/>
          <w:szCs w:val="24"/>
          <w:lang w:val="en-US" w:eastAsia="zh-CN"/>
        </w:rPr>
        <w:t>四点：提出了分层识别的新范式，首次将结构先验知识系统性地引入西夏文识别任务，设计了“结构分类→细粒度识别”的两阶段流水线，为处理复杂文字体系提供了可借鉴的解决方案；构建了西夏文结构体系与数据集：确定义了适用于西夏文的结构分类体系，并在此基础上收集与标注了一个用于本研究的小样本西夏文字符数据集，为后续研究提供了基础；实现了完整的</w:t>
      </w:r>
      <w:r>
        <w:rPr>
          <w:rFonts w:hint="default" w:ascii="Times New Roman" w:hAnsi="Times New Roman" w:cs="Times New Roman"/>
          <w:b w:val="0"/>
          <w:bCs w:val="0"/>
          <w:sz w:val="24"/>
          <w:szCs w:val="24"/>
          <w:lang w:val="en-US" w:eastAsia="zh-CN"/>
        </w:rPr>
        <w:t>THOCR</w:t>
      </w:r>
      <w:r>
        <w:rPr>
          <w:rFonts w:hint="eastAsia" w:asciiTheme="minorEastAsia" w:hAnsiTheme="minorEastAsia" w:cstheme="minorEastAsia"/>
          <w:b w:val="0"/>
          <w:bCs w:val="0"/>
          <w:sz w:val="24"/>
          <w:szCs w:val="24"/>
          <w:lang w:val="en-US" w:eastAsia="zh-CN"/>
        </w:rPr>
        <w:t>系统原型，基于</w:t>
      </w:r>
      <w:r>
        <w:rPr>
          <w:rFonts w:hint="default" w:ascii="Times New Roman" w:hAnsi="Times New Roman" w:cs="Times New Roman"/>
          <w:b w:val="0"/>
          <w:bCs w:val="0"/>
          <w:sz w:val="24"/>
          <w:szCs w:val="24"/>
          <w:lang w:val="en-US" w:eastAsia="zh-CN"/>
        </w:rPr>
        <w:t>PyTorch</w:t>
      </w:r>
      <w:r>
        <w:rPr>
          <w:rFonts w:hint="eastAsia" w:asciiTheme="minorEastAsia" w:hAnsiTheme="minorEastAsia" w:cstheme="minorEastAsia"/>
          <w:b w:val="0"/>
          <w:bCs w:val="0"/>
          <w:sz w:val="24"/>
          <w:szCs w:val="24"/>
          <w:lang w:val="en-US" w:eastAsia="zh-CN"/>
        </w:rPr>
        <w:t>深度学习框架，开发了包含结构分类器与多个结构专用识别器的完整系统，并进行了充分的实验验证。</w:t>
      </w:r>
    </w:p>
    <w:p w14:paraId="5527ADB5">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left="0" w:leftChars="0"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相关工作</w:t>
      </w:r>
    </w:p>
    <w:p w14:paraId="6288D9D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在进行系统开发前，本章将系统梳理与本文研究相关的关键技术。首先，回顾深度学习文字识别的基础技术；其次，重点分析针对复杂文字（如汉字）的识别方案，从中汲取可借鉴的思路；然后，审视西夏文信息处理的研究现状与局限；最后，进行本章小结，并自然引出本文的研究思路。</w:t>
      </w:r>
    </w:p>
    <w:p w14:paraId="0FCD6B15">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深度学习在文字识别中的应用</w:t>
      </w:r>
    </w:p>
    <w:p w14:paraId="41DD069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文字识别，作为计算机视觉领域的核心任务之一，旨在通过识别方法将图像或文档中的文字信息转化为可编辑、可搜索的文本数据。其发展历程从早期的基于手工设计特征和传统机器学习的方案，演进至当前以深度学习为主导的技术范式。深度学习，凭借其强大的端到端特征学习与序列建模能力，极大地提高了文字识别的准确率与鲁棒性，并推动了其在复杂场景下的广泛应用。</w:t>
      </w:r>
    </w:p>
    <w:p w14:paraId="003415F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早期的文字识别系统通常将被识别对象视为孤立的字符，采用光学字符识别技术。然而，此类方法对于字符分割错误、字体多变以及背景复杂等情况非常敏感。深度学习的引入，特别是卷积神经网络（</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）的出现，彻底改变了这一局面。</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能够自动从原始像素中学习具有判别性的多层次特征表示，从低级的边缘、角点，到高级的字符部件乃至完整字符，有效克服了手工特征设计的局限性与不足。</w:t>
      </w:r>
    </w:p>
    <w:p w14:paraId="5CE79F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综上所述，深度学习通过其端到端的学习方式和强大的序列建模能力，已成为文字识别领域不可或缺的核心技术。它不仅显著提升了传统</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的性能上限，更推动了场景文字识别等新兴方向的蓬勃发展，为数字化、智能化信息处理提供了坚实的技术支撑。</w:t>
      </w:r>
    </w:p>
    <w:p w14:paraId="00E5DF0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（二）复杂文字识别方法研究</w:t>
      </w:r>
    </w:p>
    <w:p w14:paraId="449C650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宋体" w:hAnsi="宋体" w:eastAsia="宋体" w:cs="宋体"/>
          <w:sz w:val="24"/>
          <w:szCs w:val="24"/>
          <w:lang w:val="en-US" w:eastAsia="zh-CN"/>
        </w:rPr>
      </w:pPr>
      <w:r>
        <w:rPr>
          <w:rFonts w:hint="eastAsia" w:asciiTheme="minorEastAsia" w:hAnsiTheme="minorEastAsia" w:cstheme="minorEastAsia"/>
          <w:b w:val="0"/>
          <w:bCs w:val="0"/>
          <w:sz w:val="24"/>
          <w:szCs w:val="24"/>
          <w:lang w:val="en-US" w:eastAsia="zh-CN"/>
        </w:rPr>
        <w:t>将深度学习应用于古文字识别的研究不在少数，如基于深度集成学习的战国楚系简帛文字识别</w:t>
      </w:r>
      <w:r>
        <w:rPr>
          <w:rFonts w:ascii="宋体" w:hAnsi="宋体" w:eastAsia="宋体" w:cs="宋体"/>
          <w:sz w:val="24"/>
          <w:szCs w:val="24"/>
        </w:rPr>
        <w:t>，提出了一种基于集成学习策略的楚系简帛文字图像分类方法</w:t>
      </w:r>
      <w:r>
        <w:rPr>
          <w:rStyle w:val="7"/>
          <w:rFonts w:ascii="宋体" w:hAnsi="宋体" w:eastAsia="宋体" w:cs="宋体"/>
          <w:sz w:val="24"/>
          <w:szCs w:val="24"/>
        </w:rPr>
        <w:footnoteReference w:id="2"/>
      </w:r>
      <w:r>
        <w:rPr>
          <w:rFonts w:hint="eastAsia" w:ascii="宋体" w:hAnsi="宋体" w:eastAsia="宋体" w:cs="宋体"/>
          <w:sz w:val="24"/>
          <w:szCs w:val="24"/>
          <w:lang w:eastAsia="zh-CN"/>
        </w:rPr>
        <w:t>。</w:t>
      </w:r>
      <w:r>
        <w:rPr>
          <w:rFonts w:hint="eastAsia" w:asciiTheme="minorEastAsia" w:hAnsiTheme="minorEastAsia" w:cstheme="minorEastAsia"/>
          <w:b w:val="0"/>
          <w:bCs w:val="0"/>
          <w:sz w:val="24"/>
          <w:szCs w:val="24"/>
          <w:lang w:val="en-US" w:eastAsia="zh-CN"/>
        </w:rPr>
        <w:t>不同于西方表音字符，</w:t>
      </w:r>
      <w:r>
        <w:rPr>
          <w:rFonts w:ascii="宋体" w:hAnsi="宋体" w:eastAsia="宋体" w:cs="宋体"/>
          <w:sz w:val="24"/>
          <w:szCs w:val="24"/>
        </w:rPr>
        <w:t>汉字</w:t>
      </w:r>
      <w:r>
        <w:rPr>
          <w:rFonts w:hint="eastAsia" w:ascii="宋体" w:hAnsi="宋体" w:eastAsia="宋体" w:cs="宋体"/>
          <w:sz w:val="24"/>
          <w:szCs w:val="24"/>
          <w:lang w:val="en-US" w:eastAsia="zh-CN"/>
        </w:rPr>
        <w:t>等表意字符</w:t>
      </w:r>
      <w:r>
        <w:rPr>
          <w:rFonts w:ascii="宋体" w:hAnsi="宋体" w:eastAsia="宋体" w:cs="宋体"/>
          <w:sz w:val="24"/>
          <w:szCs w:val="24"/>
        </w:rPr>
        <w:t>是非字母化、非拼音化的文字</w:t>
      </w:r>
      <w:r>
        <w:rPr>
          <w:rFonts w:hint="eastAsia" w:ascii="宋体" w:hAnsi="宋体" w:eastAsia="宋体" w:cs="宋体"/>
          <w:sz w:val="24"/>
          <w:szCs w:val="24"/>
          <w:lang w:val="en-US" w:eastAsia="zh-CN"/>
        </w:rPr>
        <w:t>如</w:t>
      </w:r>
      <w:r>
        <w:rPr>
          <w:rFonts w:ascii="宋体" w:hAnsi="宋体" w:eastAsia="宋体" w:cs="宋体"/>
          <w:sz w:val="24"/>
          <w:szCs w:val="24"/>
        </w:rPr>
        <w:t>汉字信息量很大</w:t>
      </w:r>
      <w:r>
        <w:rPr>
          <w:rFonts w:hint="eastAsia" w:ascii="宋体" w:hAnsi="宋体" w:eastAsia="宋体" w:cs="宋体"/>
          <w:sz w:val="24"/>
          <w:szCs w:val="24"/>
          <w:lang w:eastAsia="zh-CN"/>
        </w:rPr>
        <w:t>，</w:t>
      </w:r>
      <w:r>
        <w:rPr>
          <w:rFonts w:ascii="宋体" w:hAnsi="宋体" w:eastAsia="宋体" w:cs="宋体"/>
          <w:sz w:val="24"/>
          <w:szCs w:val="24"/>
        </w:rPr>
        <w:t>不同的字形、字体而且结构复杂因此汉字识别的过程</w:t>
      </w:r>
      <w:r>
        <w:rPr>
          <w:rFonts w:hint="eastAsia" w:ascii="宋体" w:hAnsi="宋体" w:eastAsia="宋体" w:cs="宋体"/>
          <w:sz w:val="24"/>
          <w:szCs w:val="24"/>
          <w:lang w:val="en-US" w:eastAsia="zh-CN"/>
        </w:rPr>
        <w:t>较一般表音字母文字更加复杂</w:t>
      </w:r>
      <w:r>
        <w:rPr>
          <w:rStyle w:val="7"/>
          <w:rFonts w:hint="default" w:ascii="Times New Roman" w:hAnsi="Times New Roman" w:eastAsia="宋体" w:cs="Times New Roman"/>
          <w:sz w:val="24"/>
          <w:szCs w:val="24"/>
          <w:lang w:val="en-US" w:eastAsia="zh-CN"/>
        </w:rPr>
        <w:footnoteReference w:id="3"/>
      </w:r>
      <w:r>
        <w:rPr>
          <w:rFonts w:hint="eastAsia" w:ascii="宋体" w:hAnsi="宋体" w:eastAsia="宋体" w:cs="宋体"/>
          <w:sz w:val="24"/>
          <w:szCs w:val="24"/>
          <w:lang w:val="en-US" w:eastAsia="zh-CN"/>
        </w:rPr>
        <w:t>。因而一般</w:t>
      </w:r>
      <w:r>
        <w:rPr>
          <w:rFonts w:hint="default" w:ascii="Times New Roman" w:hAnsi="Times New Roman" w:eastAsia="宋体" w:cs="Times New Roman"/>
          <w:sz w:val="24"/>
          <w:szCs w:val="24"/>
          <w:lang w:val="en-US" w:eastAsia="zh-CN"/>
        </w:rPr>
        <w:t>OCR</w:t>
      </w:r>
      <w:r>
        <w:rPr>
          <w:rFonts w:hint="eastAsia" w:ascii="宋体" w:hAnsi="宋体" w:eastAsia="宋体" w:cs="宋体"/>
          <w:sz w:val="24"/>
          <w:szCs w:val="24"/>
          <w:lang w:val="en-US" w:eastAsia="zh-CN"/>
        </w:rPr>
        <w:t>技术难以满足对这类表意文字的识别需求，需要使用更进一步的新框架进行开发训练。</w:t>
      </w:r>
    </w:p>
    <w:p w14:paraId="00465482">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left="0" w:leftChars="0"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方法论</w:t>
      </w:r>
    </w:p>
    <w:p w14:paraId="4FED1CB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受到人类识字过程的启发，笔者提出了一种基于结构先验的分层式西夏文识别模型，该框架的核心思想是模仿人类识字的认知过程，将复杂的西夏文整体识别任务分解为两个相对简单、串行处理的子任务：首先分析字符的全局空间结构，再根据结构类型进行细粒度的字符识别。这种分层的设计旨在通过引入结构先验知识，有效降低识别问题的复杂度。</w:t>
      </w:r>
    </w:p>
    <w:p w14:paraId="3CA6A608">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整体框架概述</w:t>
      </w:r>
    </w:p>
    <w:p w14:paraId="2DAC4C4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default" w:ascii="Times New Roman" w:hAnsi="Times New Roman" w:cs="Times New Roman"/>
          <w:b w:val="0"/>
          <w:bCs w:val="0"/>
          <w:sz w:val="24"/>
          <w:szCs w:val="24"/>
          <w:lang w:val="en-US" w:eastAsia="zh-CN"/>
        </w:rPr>
        <w:t>THOCR</w:t>
      </w:r>
      <w:r>
        <w:rPr>
          <w:rFonts w:hint="eastAsia" w:asciiTheme="minorEastAsia" w:hAnsiTheme="minorEastAsia" w:cstheme="minorEastAsia"/>
          <w:b w:val="0"/>
          <w:bCs w:val="0"/>
          <w:sz w:val="24"/>
          <w:szCs w:val="24"/>
          <w:lang w:val="en-US" w:eastAsia="zh-CN"/>
        </w:rPr>
        <w:t>系统的整体工作流程如图</w:t>
      </w:r>
      <w:r>
        <w:rPr>
          <w:rFonts w:hint="default" w:ascii="Times New Roman" w:hAnsi="Times New Roman" w:cs="Times New Roman"/>
          <w:b w:val="0"/>
          <w:bCs w:val="0"/>
          <w:sz w:val="24"/>
          <w:szCs w:val="24"/>
          <w:lang w:val="en-US" w:eastAsia="zh-CN"/>
        </w:rPr>
        <w:t>1</w:t>
      </w:r>
      <w:r>
        <w:rPr>
          <w:rFonts w:hint="eastAsia" w:asciiTheme="minorEastAsia" w:hAnsiTheme="minorEastAsia" w:cstheme="minorEastAsia"/>
          <w:b w:val="0"/>
          <w:bCs w:val="0"/>
          <w:sz w:val="24"/>
          <w:szCs w:val="24"/>
          <w:lang w:val="en-US" w:eastAsia="zh-CN"/>
        </w:rPr>
        <w:t>所示，其主要由两个核心阶段构成。第一阶段为结构分类阶段，输入一个预处理后的西夏文字符图像，由结构分类模块进行分析，输出其所属的结构类别。第二阶段为文字识别阶段，根据第一阶段判定的结构类别，系统将原始字符图像路由至对应的、专门为该结构优化的细粒度字符识别模块，最终输出该字符的具体唯一编码（如</w:t>
      </w:r>
      <w:r>
        <w:rPr>
          <w:rFonts w:hint="default" w:ascii="Times New Roman" w:hAnsi="Times New Roman" w:cs="Times New Roman"/>
          <w:b w:val="0"/>
          <w:bCs w:val="0"/>
          <w:sz w:val="24"/>
          <w:szCs w:val="24"/>
          <w:lang w:val="en-US" w:eastAsia="zh-CN"/>
        </w:rPr>
        <w:t>Unicode</w:t>
      </w:r>
      <w:r>
        <w:rPr>
          <w:rFonts w:hint="eastAsia" w:asciiTheme="minorEastAsia" w:hAnsiTheme="minorEastAsia" w:cstheme="minorEastAsia"/>
          <w:b w:val="0"/>
          <w:bCs w:val="0"/>
          <w:sz w:val="24"/>
          <w:szCs w:val="24"/>
          <w:lang w:val="en-US" w:eastAsia="zh-CN"/>
        </w:rPr>
        <w:t>）。</w:t>
      </w:r>
    </w:p>
    <w:p w14:paraId="46DC25E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Theme="minorEastAsia" w:hAnsiTheme="minorEastAsia" w:cstheme="minorEastAsia"/>
          <w:b w:val="0"/>
          <w:bCs w:val="0"/>
          <w:sz w:val="24"/>
          <w:szCs w:val="24"/>
          <w:lang w:val="en-US" w:eastAsia="zh-CN"/>
        </w:rPr>
        <w:t>这种“分而治之”的策略，使得每个识别器只需专注于学习某一特定结构类别下的字符特征，极大地缩小了其所需区分的候选字符集，从而有望提升识别的准确率和鲁棒性。</w:t>
      </w:r>
    </w:p>
    <w:p w14:paraId="6197292E">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西夏文字符结构体系</w:t>
      </w:r>
    </w:p>
    <w:p w14:paraId="7DDA806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在进行系统开发前，需要构建一套科学且计算友好的结构分类体系，在分析西夏文结构特点后，以汉字结构学为参考，笔者建立了由四种基本类型构成的结构体系，如图</w:t>
      </w:r>
      <w:r>
        <w:rPr>
          <w:rFonts w:hint="default" w:ascii="Times New Roman" w:hAnsi="Times New Roman" w:cs="Times New Roman"/>
          <w:b w:val="0"/>
          <w:bCs w:val="0"/>
          <w:sz w:val="24"/>
          <w:szCs w:val="24"/>
          <w:lang w:val="en-US" w:eastAsia="zh-CN"/>
        </w:rPr>
        <w:t>2</w:t>
      </w:r>
      <w:r>
        <w:rPr>
          <w:rFonts w:hint="eastAsia" w:asciiTheme="minorEastAsia" w:hAnsiTheme="minorEastAsia" w:cstheme="minorEastAsia"/>
          <w:b w:val="0"/>
          <w:bCs w:val="0"/>
          <w:sz w:val="24"/>
          <w:szCs w:val="24"/>
          <w:lang w:val="en-US" w:eastAsia="zh-CN"/>
        </w:rPr>
        <w:t>。第一是独立型，字符由字符是一个完整的、不可再分的单体结构，笔画间交织紧密，没有明显的部件分隔。第二是横叠型，字符总体由上、下两个或多个部件纵向堆叠而成，具有明显的水平分割线（包括类“品”字型结构）。第三是竖叠型，字符由左、右两个或多个部件横向并置而成，具有明显的垂直分割线。第四是半围型，字符部件之间存在部分包围、二面包围或嵌入关系，结构上不对称。</w:t>
      </w:r>
    </w:p>
    <w:p w14:paraId="7E2E083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cstheme="minorEastAsia"/>
          <w:b w:val="0"/>
          <w:bCs w:val="0"/>
          <w:sz w:val="24"/>
          <w:szCs w:val="24"/>
          <w:lang w:val="en-US" w:eastAsia="zh-CN"/>
        </w:rPr>
      </w:pPr>
      <w:r>
        <w:rPr>
          <w:rFonts w:hint="default" w:asciiTheme="minorEastAsia" w:hAnsiTheme="minorEastAsia" w:cstheme="minorEastAsia"/>
          <w:b w:val="0"/>
          <w:bCs w:val="0"/>
          <w:sz w:val="24"/>
          <w:szCs w:val="24"/>
          <w:lang w:val="en-US" w:eastAsia="zh-CN"/>
        </w:rPr>
        <w:drawing>
          <wp:inline distT="0" distB="0" distL="114300" distR="114300">
            <wp:extent cx="3107690" cy="3199130"/>
            <wp:effectExtent l="0" t="0" r="3810" b="1270"/>
            <wp:docPr id="1" name="图片 1" descr="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tructure"/>
                    <pic:cNvPicPr>
                      <a:picLocks noChangeAspect="1"/>
                    </pic:cNvPicPr>
                  </pic:nvPicPr>
                  <pic:blipFill>
                    <a:blip r:embed="rId5"/>
                    <a:srcRect t="10429" b="16799"/>
                    <a:stretch>
                      <a:fillRect/>
                    </a:stretch>
                  </pic:blipFill>
                  <pic:spPr>
                    <a:xfrm>
                      <a:off x="0" y="0"/>
                      <a:ext cx="3107690" cy="3199130"/>
                    </a:xfrm>
                    <a:prstGeom prst="rect">
                      <a:avLst/>
                    </a:prstGeom>
                  </pic:spPr>
                </pic:pic>
              </a:graphicData>
            </a:graphic>
          </wp:inline>
        </w:drawing>
      </w:r>
    </w:p>
    <w:p w14:paraId="60CEDDB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图</w:t>
      </w:r>
      <w:r>
        <w:rPr>
          <w:rFonts w:hint="default" w:ascii="Times New Roman" w:hAnsi="Times New Roman" w:cs="Times New Roman"/>
          <w:b w:val="0"/>
          <w:bCs w:val="0"/>
          <w:sz w:val="24"/>
          <w:szCs w:val="24"/>
          <w:lang w:val="en-US" w:eastAsia="zh-CN"/>
        </w:rPr>
        <w:t>1</w:t>
      </w:r>
    </w:p>
    <w:p w14:paraId="38FA8CA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该体系涵盖了绝大多数西夏文字的结构，具备良好的可扩展性，本文后续研究所用数据集均基于此体系。</w:t>
      </w:r>
    </w:p>
    <w:p w14:paraId="4DF2F2D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（三）结构分类模块</w:t>
      </w:r>
    </w:p>
    <w:p w14:paraId="192F91A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结构分类模块是</w:t>
      </w:r>
      <w:r>
        <w:rPr>
          <w:rFonts w:hint="default" w:ascii="Times New Roman" w:hAnsi="Times New Roman" w:cs="Times New Roman"/>
          <w:b w:val="0"/>
          <w:bCs w:val="0"/>
          <w:sz w:val="24"/>
          <w:szCs w:val="24"/>
          <w:lang w:val="en-US" w:eastAsia="zh-CN"/>
        </w:rPr>
        <w:t>THOCR</w:t>
      </w:r>
      <w:r>
        <w:rPr>
          <w:rFonts w:hint="eastAsia" w:asciiTheme="minorEastAsia" w:hAnsiTheme="minorEastAsia" w:cstheme="minorEastAsia"/>
          <w:b w:val="0"/>
          <w:bCs w:val="0"/>
          <w:sz w:val="24"/>
          <w:szCs w:val="24"/>
          <w:lang w:val="en-US" w:eastAsia="zh-CN"/>
        </w:rPr>
        <w:t>工作流的第一个组件，其性能直接影响到后续路由的正确性。</w:t>
      </w:r>
    </w:p>
    <w:p w14:paraId="6740309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本模块采用基于迁移学习的策略。选用在</w:t>
      </w:r>
      <w:r>
        <w:rPr>
          <w:rFonts w:hint="default" w:ascii="Times New Roman" w:hAnsi="Times New Roman" w:cs="Times New Roman"/>
          <w:b w:val="0"/>
          <w:bCs w:val="0"/>
          <w:sz w:val="24"/>
          <w:szCs w:val="24"/>
          <w:lang w:val="en-US" w:eastAsia="zh-CN"/>
        </w:rPr>
        <w:t>ImageNet</w:t>
      </w:r>
      <w:r>
        <w:rPr>
          <w:rFonts w:hint="eastAsia" w:asciiTheme="minorEastAsia" w:hAnsiTheme="minorEastAsia" w:cstheme="minorEastAsia"/>
          <w:b w:val="0"/>
          <w:bCs w:val="0"/>
          <w:sz w:val="24"/>
          <w:szCs w:val="24"/>
          <w:lang w:val="en-US" w:eastAsia="zh-CN"/>
        </w:rPr>
        <w:t>大规模数据集上预训练的</w:t>
      </w:r>
      <w:r>
        <w:rPr>
          <w:rFonts w:hint="default" w:ascii="Times New Roman" w:hAnsi="Times New Roman" w:cs="Times New Roman"/>
          <w:b w:val="0"/>
          <w:bCs w:val="0"/>
          <w:sz w:val="24"/>
          <w:szCs w:val="24"/>
          <w:lang w:val="en-US" w:eastAsia="zh-CN"/>
        </w:rPr>
        <w:t>ResNet-18[1]</w:t>
      </w:r>
      <w:r>
        <w:rPr>
          <w:rFonts w:hint="eastAsia" w:asciiTheme="minorEastAsia" w:hAnsiTheme="minorEastAsia" w:cstheme="minorEastAsia"/>
          <w:b w:val="0"/>
          <w:bCs w:val="0"/>
          <w:sz w:val="24"/>
          <w:szCs w:val="24"/>
          <w:lang w:val="en-US" w:eastAsia="zh-CN"/>
        </w:rPr>
        <w:t>作为骨干网络。</w:t>
      </w:r>
      <w:r>
        <w:rPr>
          <w:rFonts w:hint="default" w:ascii="Times New Roman" w:hAnsi="Times New Roman" w:cs="Times New Roman"/>
          <w:b w:val="0"/>
          <w:bCs w:val="0"/>
          <w:sz w:val="24"/>
          <w:szCs w:val="24"/>
          <w:lang w:val="en-US" w:eastAsia="zh-CN"/>
        </w:rPr>
        <w:t>ResNet-18</w:t>
      </w:r>
      <w:r>
        <w:rPr>
          <w:rFonts w:hint="eastAsia" w:asciiTheme="minorEastAsia" w:hAnsiTheme="minorEastAsia" w:cstheme="minorEastAsia"/>
          <w:b w:val="0"/>
          <w:bCs w:val="0"/>
          <w:sz w:val="24"/>
          <w:szCs w:val="24"/>
          <w:lang w:val="en-US" w:eastAsia="zh-CN"/>
        </w:rPr>
        <w:t>模型深度适中，在保证特征提取能力的同时，计算效率较高，适合作为研究初期的基准模型。为了适配本任务的四分类需求，移除了其原末端的全连接层，替换为一个新的全连接层，其输出维度为</w:t>
      </w:r>
      <w:r>
        <w:rPr>
          <w:rFonts w:hint="default" w:ascii="Times New Roman" w:hAnsi="Times New Roman" w:cs="Times New Roman"/>
          <w:b w:val="0"/>
          <w:bCs w:val="0"/>
          <w:sz w:val="24"/>
          <w:szCs w:val="24"/>
          <w:lang w:val="en-US" w:eastAsia="zh-CN"/>
        </w:rPr>
        <w:t>4</w:t>
      </w:r>
      <w:r>
        <w:rPr>
          <w:rFonts w:hint="eastAsia" w:asciiTheme="minorEastAsia" w:hAnsiTheme="minorEastAsia" w:cstheme="minorEastAsia"/>
          <w:b w:val="0"/>
          <w:bCs w:val="0"/>
          <w:sz w:val="24"/>
          <w:szCs w:val="24"/>
          <w:lang w:val="en-US" w:eastAsia="zh-CN"/>
        </w:rPr>
        <w:t>，对应四种结构类别。</w:t>
      </w:r>
    </w:p>
    <w:p w14:paraId="30E9C17F">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Fonts w:hint="default" w:asciiTheme="minorEastAsia" w:hAnsiTheme="minorEastAsia" w:eastAsiaTheme="minorEastAsia" w:cstheme="minorEastAsia"/>
          <w:b w:val="0"/>
          <w:bCs w:val="0"/>
          <w:kern w:val="2"/>
          <w:sz w:val="24"/>
          <w:szCs w:val="24"/>
          <w:lang w:val="en-US" w:eastAsia="zh-CN" w:bidi="ar-SA"/>
        </w:rPr>
      </w:pPr>
      <w:r>
        <w:rPr>
          <w:rFonts w:hint="default" w:asciiTheme="minorEastAsia" w:hAnsiTheme="minorEastAsia" w:eastAsiaTheme="minorEastAsia" w:cstheme="minorEastAsia"/>
          <w:b w:val="0"/>
          <w:bCs w:val="0"/>
          <w:kern w:val="2"/>
          <w:sz w:val="24"/>
          <w:szCs w:val="24"/>
          <w:lang w:val="en-US" w:eastAsia="zh-CN" w:bidi="ar-SA"/>
        </w:rPr>
        <w:t>模型输入为统一尺寸的</w:t>
      </w:r>
      <w:r>
        <w:rPr>
          <w:rFonts w:hint="default" w:ascii="Times New Roman" w:hAnsi="Times New Roman" w:cs="Times New Roman" w:eastAsiaTheme="minorEastAsia"/>
          <w:b w:val="0"/>
          <w:bCs w:val="0"/>
          <w:kern w:val="2"/>
          <w:sz w:val="24"/>
          <w:szCs w:val="24"/>
          <w:lang w:val="en-US" w:eastAsia="zh-CN" w:bidi="ar-SA"/>
        </w:rPr>
        <w:t>RGB</w:t>
      </w:r>
      <w:r>
        <w:rPr>
          <w:rFonts w:hint="default" w:asciiTheme="minorEastAsia" w:hAnsiTheme="minorEastAsia" w:eastAsiaTheme="minorEastAsia" w:cstheme="minorEastAsia"/>
          <w:b w:val="0"/>
          <w:bCs w:val="0"/>
          <w:kern w:val="2"/>
          <w:sz w:val="24"/>
          <w:szCs w:val="24"/>
          <w:lang w:val="en-US" w:eastAsia="zh-CN" w:bidi="ar-SA"/>
        </w:rPr>
        <w:t>图像。为充分利用预训练模型的优势，采用</w:t>
      </w:r>
      <w:r>
        <w:rPr>
          <w:rFonts w:hint="default" w:ascii="Times New Roman" w:hAnsi="Times New Roman" w:cs="Times New Roman" w:eastAsiaTheme="minorEastAsia"/>
          <w:b w:val="0"/>
          <w:bCs w:val="0"/>
          <w:kern w:val="2"/>
          <w:sz w:val="24"/>
          <w:szCs w:val="24"/>
          <w:lang w:val="en-US" w:eastAsia="zh-CN" w:bidi="ar-SA"/>
        </w:rPr>
        <w:t>ImageNet</w:t>
      </w:r>
      <w:r>
        <w:rPr>
          <w:rFonts w:hint="default" w:asciiTheme="minorEastAsia" w:hAnsiTheme="minorEastAsia" w:eastAsiaTheme="minorEastAsia" w:cstheme="minorEastAsia"/>
          <w:b w:val="0"/>
          <w:bCs w:val="0"/>
          <w:kern w:val="2"/>
          <w:sz w:val="24"/>
          <w:szCs w:val="24"/>
          <w:lang w:val="en-US" w:eastAsia="zh-CN" w:bidi="ar-SA"/>
        </w:rPr>
        <w:t>数据集的标准均值和标准差进行归一化。</w:t>
      </w:r>
      <w:r>
        <w:rPr>
          <w:rFonts w:hint="default" w:asciiTheme="minorEastAsia" w:hAnsiTheme="minorEastAsia" w:eastAsiaTheme="minorEastAsia" w:cstheme="minorEastAsia"/>
          <w:b w:val="0"/>
          <w:bCs w:val="0"/>
          <w:kern w:val="2"/>
          <w:sz w:val="24"/>
          <w:szCs w:val="24"/>
          <w:lang w:val="en-US" w:eastAsia="zh-CN" w:bidi="ar-SA"/>
        </w:rPr>
        <w:br w:type="textWrapping"/>
      </w:r>
      <w:r>
        <w:rPr>
          <w:rFonts w:hint="eastAsia" w:asciiTheme="minorEastAsia" w:hAnsiTheme="minorEastAsia" w:cstheme="minorEastAsia"/>
          <w:b w:val="0"/>
          <w:bCs w:val="0"/>
          <w:kern w:val="2"/>
          <w:sz w:val="24"/>
          <w:szCs w:val="24"/>
          <w:lang w:val="en-US" w:eastAsia="zh-CN" w:bidi="ar-SA"/>
        </w:rPr>
        <w:tab/>
      </w:r>
      <w:r>
        <w:rPr>
          <w:rFonts w:hint="default" w:asciiTheme="minorEastAsia" w:hAnsiTheme="minorEastAsia" w:eastAsiaTheme="minorEastAsia" w:cstheme="minorEastAsia"/>
          <w:b w:val="0"/>
          <w:bCs w:val="0"/>
          <w:kern w:val="2"/>
          <w:sz w:val="24"/>
          <w:szCs w:val="24"/>
          <w:lang w:val="en-US" w:eastAsia="zh-CN" w:bidi="ar-SA"/>
        </w:rPr>
        <w:t>针对训练数据稀缺的问题，在训练阶段实施了严格的数据增强策略以防止过拟合，主要包括随机尺寸裁剪并缩放至</w:t>
      </w:r>
      <w:r>
        <w:rPr>
          <w:rFonts w:hint="default" w:ascii="Times New Roman" w:hAnsi="Times New Roman" w:cs="Times New Roman" w:eastAsiaTheme="minorEastAsia"/>
          <w:b w:val="0"/>
          <w:bCs w:val="0"/>
          <w:kern w:val="2"/>
          <w:sz w:val="24"/>
          <w:szCs w:val="24"/>
          <w:lang w:val="en-US" w:eastAsia="zh-CN" w:bidi="ar-SA"/>
        </w:rPr>
        <w:t>224×224</w:t>
      </w:r>
      <w:r>
        <w:rPr>
          <w:rFonts w:hint="default" w:asciiTheme="minorEastAsia" w:hAnsiTheme="minorEastAsia" w:eastAsiaTheme="minorEastAsia" w:cstheme="minorEastAsia"/>
          <w:b w:val="0"/>
          <w:bCs w:val="0"/>
          <w:kern w:val="2"/>
          <w:sz w:val="24"/>
          <w:szCs w:val="24"/>
          <w:lang w:val="en-US" w:eastAsia="zh-CN" w:bidi="ar-SA"/>
        </w:rPr>
        <w:t>像素</w:t>
      </w:r>
      <w:r>
        <w:rPr>
          <w:rFonts w:hint="eastAsia" w:asciiTheme="minorEastAsia" w:hAnsiTheme="minorEastAsia" w:cstheme="minorEastAsia"/>
          <w:b w:val="0"/>
          <w:bCs w:val="0"/>
          <w:kern w:val="2"/>
          <w:sz w:val="24"/>
          <w:szCs w:val="24"/>
          <w:lang w:val="en-US" w:eastAsia="zh-CN" w:bidi="ar-SA"/>
        </w:rPr>
        <w:t>及</w:t>
      </w:r>
      <w:r>
        <w:rPr>
          <w:rFonts w:hint="default" w:asciiTheme="minorEastAsia" w:hAnsiTheme="minorEastAsia" w:eastAsiaTheme="minorEastAsia" w:cstheme="minorEastAsia"/>
          <w:b w:val="0"/>
          <w:bCs w:val="0"/>
          <w:kern w:val="2"/>
          <w:sz w:val="24"/>
          <w:szCs w:val="24"/>
          <w:lang w:val="en-US" w:eastAsia="zh-CN" w:bidi="ar-SA"/>
        </w:rPr>
        <w:t>以</w:t>
      </w:r>
      <w:r>
        <w:rPr>
          <w:rFonts w:hint="default" w:ascii="Times New Roman" w:hAnsi="Times New Roman" w:cs="Times New Roman" w:eastAsiaTheme="minorEastAsia"/>
          <w:b w:val="0"/>
          <w:bCs w:val="0"/>
          <w:kern w:val="2"/>
          <w:sz w:val="24"/>
          <w:szCs w:val="24"/>
          <w:lang w:val="en-US" w:eastAsia="zh-CN" w:bidi="ar-SA"/>
        </w:rPr>
        <w:t>0.5</w:t>
      </w:r>
      <w:r>
        <w:rPr>
          <w:rFonts w:hint="default" w:asciiTheme="minorEastAsia" w:hAnsiTheme="minorEastAsia" w:eastAsiaTheme="minorEastAsia" w:cstheme="minorEastAsia"/>
          <w:b w:val="0"/>
          <w:bCs w:val="0"/>
          <w:kern w:val="2"/>
          <w:sz w:val="24"/>
          <w:szCs w:val="24"/>
          <w:lang w:val="en-US" w:eastAsia="zh-CN" w:bidi="ar-SA"/>
        </w:rPr>
        <w:t>的概率进行随机水平翻转</w:t>
      </w:r>
      <w:r>
        <w:rPr>
          <w:rFonts w:hint="default" w:asciiTheme="minorEastAsia" w:hAnsiTheme="minorEastAsia" w:eastAsiaTheme="minorEastAsia" w:cstheme="minorEastAsia"/>
          <w:b w:val="0"/>
          <w:bCs w:val="0"/>
          <w:kern w:val="2"/>
          <w:sz w:val="24"/>
          <w:szCs w:val="24"/>
          <w:lang w:val="en-US" w:eastAsia="zh-CN" w:bidi="ar-SA"/>
        </w:rPr>
        <w:br w:type="textWrapping"/>
      </w:r>
      <w:r>
        <w:rPr>
          <w:rFonts w:hint="eastAsia" w:asciiTheme="minorEastAsia" w:hAnsiTheme="minorEastAsia" w:cstheme="minorEastAsia"/>
          <w:b w:val="0"/>
          <w:bCs w:val="0"/>
          <w:kern w:val="2"/>
          <w:sz w:val="24"/>
          <w:szCs w:val="24"/>
          <w:lang w:val="en-US" w:eastAsia="zh-CN" w:bidi="ar-SA"/>
        </w:rPr>
        <w:tab/>
      </w:r>
      <w:r>
        <w:rPr>
          <w:rFonts w:hint="default" w:asciiTheme="minorEastAsia" w:hAnsiTheme="minorEastAsia" w:eastAsiaTheme="minorEastAsia" w:cstheme="minorEastAsia"/>
          <w:b w:val="0"/>
          <w:bCs w:val="0"/>
          <w:kern w:val="2"/>
          <w:sz w:val="24"/>
          <w:szCs w:val="24"/>
          <w:lang w:val="en-US" w:eastAsia="zh-CN" w:bidi="ar-SA"/>
        </w:rPr>
        <w:t>验证集则仅采用中心裁剪和缩放，不进行任何随机增强，以确保评估的公平性和稳定性。</w:t>
      </w:r>
    </w:p>
    <w:p w14:paraId="70B218B3">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Fonts w:hint="eastAsia" w:asciiTheme="minorEastAsia" w:hAnsiTheme="minorEastAsia" w:eastAsiaTheme="minorEastAsia" w:cstheme="minorEastAsia"/>
          <w:b w:val="0"/>
          <w:bCs w:val="0"/>
          <w:kern w:val="2"/>
          <w:sz w:val="24"/>
          <w:szCs w:val="24"/>
          <w:lang w:val="en-US" w:eastAsia="zh-CN" w:bidi="ar-SA"/>
        </w:rPr>
      </w:pPr>
      <w:r>
        <w:rPr>
          <w:rFonts w:hint="default" w:asciiTheme="minorEastAsia" w:hAnsiTheme="minorEastAsia" w:eastAsiaTheme="minorEastAsia" w:cstheme="minorEastAsia"/>
          <w:b w:val="0"/>
          <w:bCs w:val="0"/>
          <w:kern w:val="2"/>
          <w:sz w:val="24"/>
          <w:szCs w:val="24"/>
          <w:lang w:val="en-US" w:eastAsia="zh-CN" w:bidi="ar-SA"/>
        </w:rPr>
        <w:t>该模块的训练被定义为一个四分类任务。采用交叉熵损失函数，作为多分类问题的标准选择。优化器使用随机梯度下降，并搭配动量和权重衰减，初始学习率设置为</w:t>
      </w:r>
      <w:r>
        <w:rPr>
          <w:rFonts w:hint="default" w:ascii="Times New Roman" w:hAnsi="Times New Roman" w:cs="Times New Roman" w:eastAsiaTheme="minorEastAsia"/>
          <w:b w:val="0"/>
          <w:bCs w:val="0"/>
          <w:kern w:val="2"/>
          <w:sz w:val="24"/>
          <w:szCs w:val="24"/>
          <w:lang w:val="en-US" w:eastAsia="zh-CN" w:bidi="ar-SA"/>
        </w:rPr>
        <w:t>0.001</w:t>
      </w:r>
      <w:r>
        <w:rPr>
          <w:rFonts w:hint="default" w:asciiTheme="minorEastAsia" w:hAnsiTheme="minorEastAsia" w:eastAsiaTheme="minorEastAsia" w:cstheme="minorEastAsia"/>
          <w:b w:val="0"/>
          <w:bCs w:val="0"/>
          <w:kern w:val="2"/>
          <w:sz w:val="24"/>
          <w:szCs w:val="24"/>
          <w:lang w:val="en-US" w:eastAsia="zh-CN" w:bidi="ar-SA"/>
        </w:rPr>
        <w:t>。同时，采用学习率步进衰减调度器，每经过</w:t>
      </w:r>
      <w:r>
        <w:rPr>
          <w:rFonts w:hint="default" w:ascii="Times New Roman" w:hAnsi="Times New Roman" w:cs="Times New Roman" w:eastAsiaTheme="minorEastAsia"/>
          <w:b w:val="0"/>
          <w:bCs w:val="0"/>
          <w:kern w:val="2"/>
          <w:sz w:val="24"/>
          <w:szCs w:val="24"/>
          <w:lang w:val="en-US" w:eastAsia="zh-CN" w:bidi="ar-SA"/>
        </w:rPr>
        <w:t>7</w:t>
      </w:r>
      <w:r>
        <w:rPr>
          <w:rFonts w:hint="default" w:asciiTheme="minorEastAsia" w:hAnsiTheme="minorEastAsia" w:eastAsiaTheme="minorEastAsia" w:cstheme="minorEastAsia"/>
          <w:b w:val="0"/>
          <w:bCs w:val="0"/>
          <w:kern w:val="2"/>
          <w:sz w:val="24"/>
          <w:szCs w:val="24"/>
          <w:lang w:val="en-US" w:eastAsia="zh-CN" w:bidi="ar-SA"/>
        </w:rPr>
        <w:t>个训练周期，学习率乘以</w:t>
      </w:r>
      <w:r>
        <w:rPr>
          <w:rFonts w:hint="default" w:ascii="Times New Roman" w:hAnsi="Times New Roman" w:cs="Times New Roman" w:eastAsiaTheme="minorEastAsia"/>
          <w:b w:val="0"/>
          <w:bCs w:val="0"/>
          <w:kern w:val="2"/>
          <w:sz w:val="24"/>
          <w:szCs w:val="24"/>
          <w:lang w:val="en-US" w:eastAsia="zh-CN" w:bidi="ar-SA"/>
        </w:rPr>
        <w:t>0.1</w:t>
      </w:r>
      <w:r>
        <w:rPr>
          <w:rFonts w:hint="default" w:asciiTheme="minorEastAsia" w:hAnsiTheme="minorEastAsia" w:eastAsiaTheme="minorEastAsia" w:cstheme="minorEastAsia"/>
          <w:b w:val="0"/>
          <w:bCs w:val="0"/>
          <w:kern w:val="2"/>
          <w:sz w:val="24"/>
          <w:szCs w:val="24"/>
          <w:lang w:val="en-US" w:eastAsia="zh-CN" w:bidi="ar-SA"/>
        </w:rPr>
        <w:t>，以利于模型收敛到更优的局部最优点。</w:t>
      </w:r>
    </w:p>
    <w:p w14:paraId="297D7C7D">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Fonts w:hint="eastAsia" w:ascii="黑体" w:hAnsi="黑体" w:eastAsia="黑体" w:cs="黑体"/>
          <w:b w:val="0"/>
          <w:bCs w:val="0"/>
          <w:kern w:val="2"/>
          <w:sz w:val="24"/>
          <w:szCs w:val="24"/>
          <w:lang w:val="en-US" w:eastAsia="zh-CN" w:bidi="ar-SA"/>
        </w:rPr>
      </w:pPr>
      <w:r>
        <w:rPr>
          <w:rFonts w:hint="eastAsia" w:ascii="黑体" w:hAnsi="黑体" w:eastAsia="黑体" w:cs="黑体"/>
          <w:b w:val="0"/>
          <w:bCs w:val="0"/>
          <w:kern w:val="2"/>
          <w:sz w:val="24"/>
          <w:szCs w:val="24"/>
          <w:lang w:val="en-US" w:eastAsia="zh-CN" w:bidi="ar-SA"/>
        </w:rPr>
        <w:t>（四）文字识别模块</w:t>
      </w:r>
    </w:p>
    <w:p w14:paraId="58919BED">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Fonts w:hint="default" w:asciiTheme="minorEastAsia" w:hAnsiTheme="minorEastAsia" w:eastAsiaTheme="minorEastAsia" w:cstheme="minorEastAsia"/>
          <w:b w:val="0"/>
          <w:bCs w:val="0"/>
          <w:kern w:val="2"/>
          <w:sz w:val="24"/>
          <w:szCs w:val="24"/>
          <w:lang w:val="en-US" w:eastAsia="zh-CN" w:bidi="ar-SA"/>
        </w:rPr>
      </w:pPr>
      <w:r>
        <w:rPr>
          <w:rFonts w:hint="default" w:asciiTheme="minorEastAsia" w:hAnsiTheme="minorEastAsia" w:eastAsiaTheme="minorEastAsia" w:cstheme="minorEastAsia"/>
          <w:b w:val="0"/>
          <w:bCs w:val="0"/>
          <w:kern w:val="2"/>
          <w:sz w:val="24"/>
          <w:szCs w:val="24"/>
          <w:lang w:val="en-US" w:eastAsia="zh-CN" w:bidi="ar-SA"/>
        </w:rPr>
        <w:t>文字识别模块是</w:t>
      </w:r>
      <w:r>
        <w:rPr>
          <w:rFonts w:hint="default" w:ascii="Times New Roman" w:hAnsi="Times New Roman" w:cs="Times New Roman" w:eastAsiaTheme="minorEastAsia"/>
          <w:b w:val="0"/>
          <w:bCs w:val="0"/>
          <w:kern w:val="2"/>
          <w:sz w:val="24"/>
          <w:szCs w:val="24"/>
          <w:lang w:val="en-US" w:eastAsia="zh-CN" w:bidi="ar-SA"/>
        </w:rPr>
        <w:t>THOCR</w:t>
      </w:r>
      <w:r>
        <w:rPr>
          <w:rFonts w:hint="default" w:asciiTheme="minorEastAsia" w:hAnsiTheme="minorEastAsia" w:eastAsiaTheme="minorEastAsia" w:cstheme="minorEastAsia"/>
          <w:b w:val="0"/>
          <w:bCs w:val="0"/>
          <w:kern w:val="2"/>
          <w:sz w:val="24"/>
          <w:szCs w:val="24"/>
          <w:lang w:val="en-US" w:eastAsia="zh-CN" w:bidi="ar-SA"/>
        </w:rPr>
        <w:t>系统的最终决策单元。与使用单一识别器处理所有字符的传统方法不同，</w:t>
      </w:r>
      <w:r>
        <w:rPr>
          <w:rFonts w:hint="eastAsia" w:asciiTheme="minorEastAsia" w:hAnsiTheme="minorEastAsia" w:cstheme="minorEastAsia"/>
          <w:b w:val="0"/>
          <w:bCs w:val="0"/>
          <w:kern w:val="2"/>
          <w:sz w:val="24"/>
          <w:szCs w:val="24"/>
          <w:lang w:val="en-US" w:eastAsia="zh-CN" w:bidi="ar-SA"/>
        </w:rPr>
        <w:t>本模型</w:t>
      </w:r>
      <w:r>
        <w:rPr>
          <w:rFonts w:hint="default" w:asciiTheme="minorEastAsia" w:hAnsiTheme="minorEastAsia" w:eastAsiaTheme="minorEastAsia" w:cstheme="minorEastAsia"/>
          <w:b w:val="0"/>
          <w:bCs w:val="0"/>
          <w:kern w:val="2"/>
          <w:sz w:val="24"/>
          <w:szCs w:val="24"/>
          <w:lang w:val="en-US" w:eastAsia="zh-CN" w:bidi="ar-SA"/>
        </w:rPr>
        <w:t>设计了多个专用的识别子网络。</w:t>
      </w:r>
      <w:r>
        <w:rPr>
          <w:rFonts w:hint="eastAsia" w:asciiTheme="minorEastAsia" w:hAnsiTheme="minorEastAsia" w:cstheme="minorEastAsia"/>
          <w:b w:val="0"/>
          <w:bCs w:val="0"/>
          <w:kern w:val="2"/>
          <w:sz w:val="24"/>
          <w:szCs w:val="24"/>
          <w:lang w:val="en-US" w:eastAsia="zh-CN" w:bidi="ar-SA"/>
        </w:rPr>
        <w:t>基于先前</w:t>
      </w:r>
      <w:r>
        <w:rPr>
          <w:rFonts w:hint="default" w:asciiTheme="minorEastAsia" w:hAnsiTheme="minorEastAsia" w:eastAsiaTheme="minorEastAsia" w:cstheme="minorEastAsia"/>
          <w:b w:val="0"/>
          <w:bCs w:val="0"/>
          <w:kern w:val="2"/>
          <w:sz w:val="24"/>
          <w:szCs w:val="24"/>
          <w:lang w:val="en-US" w:eastAsia="zh-CN" w:bidi="ar-SA"/>
        </w:rPr>
        <w:t>定义的结构体系，我们为每一类结构训练一个独立的字符识别模型。例如，存在一个专门用于识别所有“横叠型”字符的识别器，一个专门用于识别所有“竖叠型”字符的识别器，以此类推。</w:t>
      </w:r>
    </w:p>
    <w:p w14:paraId="57DA045F">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Fonts w:hint="eastAsia" w:asciiTheme="minorEastAsia" w:hAnsiTheme="minorEastAsia" w:cstheme="minorEastAsia"/>
          <w:b w:val="0"/>
          <w:bCs w:val="0"/>
          <w:kern w:val="2"/>
          <w:sz w:val="24"/>
          <w:szCs w:val="24"/>
          <w:lang w:val="en-US" w:eastAsia="zh-CN" w:bidi="ar-SA"/>
        </w:rPr>
      </w:pPr>
      <w:r>
        <w:rPr>
          <w:rFonts w:hint="eastAsia" w:asciiTheme="minorEastAsia" w:hAnsiTheme="minorEastAsia" w:cstheme="minorEastAsia"/>
          <w:b w:val="0"/>
          <w:bCs w:val="0"/>
          <w:kern w:val="2"/>
          <w:sz w:val="24"/>
          <w:szCs w:val="24"/>
          <w:lang w:val="en-US" w:eastAsia="zh-CN" w:bidi="ar-SA"/>
        </w:rPr>
        <w:t>在初始实现中，每个专用识别器同样采用基于</w:t>
      </w:r>
      <w:r>
        <w:rPr>
          <w:rFonts w:hint="default" w:ascii="Times New Roman" w:hAnsi="Times New Roman" w:cs="Times New Roman"/>
          <w:b w:val="0"/>
          <w:bCs w:val="0"/>
          <w:kern w:val="2"/>
          <w:sz w:val="24"/>
          <w:szCs w:val="24"/>
          <w:lang w:val="en-US" w:eastAsia="zh-CN" w:bidi="ar-SA"/>
        </w:rPr>
        <w:t>ResNet</w:t>
      </w:r>
      <w:r>
        <w:rPr>
          <w:rFonts w:hint="eastAsia" w:asciiTheme="minorEastAsia" w:hAnsiTheme="minorEastAsia" w:cstheme="minorEastAsia"/>
          <w:b w:val="0"/>
          <w:bCs w:val="0"/>
          <w:kern w:val="2"/>
          <w:sz w:val="24"/>
          <w:szCs w:val="24"/>
          <w:lang w:val="en-US" w:eastAsia="zh-CN" w:bidi="ar-SA"/>
        </w:rPr>
        <w:t>的架构进行迁移学习。其训练过程与结构分类器类似，但任务变为一个典型的多类别分类问题，其类别数为该结构下所包含的所有西夏文字符的数量。损失函数同样使用交叉熵损失。</w:t>
      </w:r>
    </w:p>
    <w:p w14:paraId="21EA723D">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Fonts w:hint="eastAsia" w:ascii="黑体" w:hAnsi="黑体" w:eastAsia="黑体" w:cs="黑体"/>
          <w:b w:val="0"/>
          <w:bCs w:val="0"/>
          <w:kern w:val="2"/>
          <w:sz w:val="24"/>
          <w:szCs w:val="24"/>
          <w:lang w:val="en-US" w:eastAsia="zh-CN" w:bidi="ar-SA"/>
        </w:rPr>
      </w:pPr>
      <w:r>
        <w:rPr>
          <w:rFonts w:hint="eastAsia" w:ascii="黑体" w:hAnsi="黑体" w:eastAsia="黑体" w:cs="黑体"/>
          <w:b w:val="0"/>
          <w:bCs w:val="0"/>
          <w:kern w:val="2"/>
          <w:sz w:val="24"/>
          <w:szCs w:val="24"/>
          <w:lang w:val="en-US" w:eastAsia="zh-CN" w:bidi="ar-SA"/>
        </w:rPr>
        <w:t>(五）模型集成与推理流程</w:t>
      </w:r>
    </w:p>
    <w:p w14:paraId="5164F1A2">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Style w:val="5"/>
          <w:rFonts w:hint="default"/>
          <w:lang w:val="en-US" w:eastAsia="zh-CN"/>
        </w:rPr>
      </w:pPr>
      <w:r>
        <w:rPr>
          <w:rStyle w:val="5"/>
          <w:rFonts w:hint="default"/>
          <w:lang w:val="en-US" w:eastAsia="zh-CN"/>
        </w:rPr>
        <w:t>在推理阶段，系统按以下步</w:t>
      </w:r>
      <w:r>
        <w:rPr>
          <w:rStyle w:val="5"/>
          <w:rFonts w:hint="eastAsia"/>
          <w:lang w:val="en-US" w:eastAsia="zh-CN"/>
        </w:rPr>
        <w:t>四个步骤</w:t>
      </w:r>
      <w:r>
        <w:rPr>
          <w:rStyle w:val="5"/>
          <w:rFonts w:hint="default"/>
          <w:lang w:val="en-US" w:eastAsia="zh-CN"/>
        </w:rPr>
        <w:t>运行</w:t>
      </w:r>
      <w:r>
        <w:rPr>
          <w:rStyle w:val="5"/>
          <w:rFonts w:hint="eastAsia"/>
          <w:lang w:val="en-US" w:eastAsia="zh-CN"/>
        </w:rPr>
        <w:t>。第一步：</w:t>
      </w:r>
      <w:r>
        <w:rPr>
          <w:rStyle w:val="5"/>
          <w:rFonts w:hint="default"/>
          <w:lang w:val="en-US" w:eastAsia="zh-CN"/>
        </w:rPr>
        <w:t>输入</w:t>
      </w:r>
      <w:r>
        <w:rPr>
          <w:rStyle w:val="5"/>
          <w:rFonts w:hint="eastAsia"/>
          <w:lang w:val="en-US" w:eastAsia="zh-CN"/>
        </w:rPr>
        <w:t>，</w:t>
      </w:r>
      <w:r>
        <w:rPr>
          <w:rStyle w:val="5"/>
          <w:rFonts w:hint="default"/>
          <w:lang w:val="en-US" w:eastAsia="zh-CN"/>
        </w:rPr>
        <w:t>一张预处理后的单字符图像。</w:t>
      </w:r>
      <w:r>
        <w:rPr>
          <w:rStyle w:val="5"/>
          <w:rFonts w:hint="eastAsia"/>
          <w:lang w:val="en-US" w:eastAsia="zh-CN"/>
        </w:rPr>
        <w:t>第二步：</w:t>
      </w:r>
      <w:r>
        <w:rPr>
          <w:rStyle w:val="5"/>
          <w:rFonts w:hint="default"/>
          <w:lang w:val="en-US" w:eastAsia="zh-CN"/>
        </w:rPr>
        <w:t>结构预测</w:t>
      </w:r>
      <w:r>
        <w:rPr>
          <w:rStyle w:val="5"/>
          <w:rFonts w:hint="eastAsia"/>
          <w:lang w:val="en-US" w:eastAsia="zh-CN"/>
        </w:rPr>
        <w:t>，</w:t>
      </w:r>
      <w:r>
        <w:rPr>
          <w:rStyle w:val="5"/>
          <w:rFonts w:hint="default"/>
          <w:lang w:val="en-US" w:eastAsia="zh-CN"/>
        </w:rPr>
        <w:t>图像输入结构分类器，获得其属于各类别的概率分布</w:t>
      </w:r>
      <w:r>
        <w:rPr>
          <w:rStyle w:val="5"/>
          <w:rFonts w:hint="default" w:ascii="Times New Roman" w:hAnsi="Times New Roman" w:cs="Times New Roman"/>
          <w:lang w:val="en-US" w:eastAsia="zh-CN"/>
        </w:rPr>
        <w:t>P</w:t>
      </w:r>
      <w:r>
        <w:rPr>
          <w:rStyle w:val="5"/>
          <w:rFonts w:hint="eastAsia" w:ascii="Times New Roman" w:hAnsi="Times New Roman" w:cs="Times New Roman"/>
          <w:vertAlign w:val="subscript"/>
          <w:lang w:val="en-US" w:eastAsia="zh-CN"/>
        </w:rPr>
        <w:t>S</w:t>
      </w:r>
      <w:r>
        <w:rPr>
          <w:rStyle w:val="5"/>
          <w:rFonts w:hint="default"/>
          <w:lang w:val="en-US" w:eastAsia="zh-CN"/>
        </w:rPr>
        <w:t>。取 </w:t>
      </w:r>
      <w:r>
        <w:rPr>
          <w:rStyle w:val="5"/>
          <w:rFonts w:hint="default" w:ascii="Times New Roman" w:hAnsi="Times New Roman" w:cs="Times New Roman"/>
          <w:lang w:val="en-US" w:eastAsia="zh-CN"/>
        </w:rPr>
        <w:t>argmax(P</w:t>
      </w:r>
      <w:r>
        <w:rPr>
          <w:rStyle w:val="5"/>
          <w:rFonts w:hint="eastAsia" w:ascii="Times New Roman" w:hAnsi="Times New Roman" w:cs="Times New Roman"/>
          <w:vertAlign w:val="subscript"/>
          <w:lang w:val="en-US" w:eastAsia="zh-CN"/>
        </w:rPr>
        <w:t>S</w:t>
      </w:r>
      <w:r>
        <w:rPr>
          <w:rStyle w:val="5"/>
          <w:rFonts w:hint="default" w:ascii="Times New Roman" w:hAnsi="Times New Roman" w:cs="Times New Roman"/>
          <w:lang w:val="en-US" w:eastAsia="zh-CN"/>
        </w:rPr>
        <w:t>) </w:t>
      </w:r>
      <w:r>
        <w:rPr>
          <w:rStyle w:val="5"/>
          <w:rFonts w:hint="default"/>
          <w:lang w:val="en-US" w:eastAsia="zh-CN"/>
        </w:rPr>
        <w:t>作为最终的结构标签 </w:t>
      </w:r>
      <w:r>
        <w:rPr>
          <w:rStyle w:val="5"/>
          <w:rFonts w:hint="default" w:ascii="Times New Roman" w:hAnsi="Times New Roman" w:cs="Times New Roman"/>
          <w:lang w:val="en-US" w:eastAsia="zh-CN"/>
        </w:rPr>
        <w:t>S</w:t>
      </w:r>
      <w:r>
        <w:rPr>
          <w:rStyle w:val="5"/>
          <w:rFonts w:hint="default"/>
          <w:lang w:val="en-US" w:eastAsia="zh-CN"/>
        </w:rPr>
        <w:t>。</w:t>
      </w:r>
      <w:r>
        <w:rPr>
          <w:rStyle w:val="5"/>
          <w:rFonts w:hint="eastAsia"/>
          <w:lang w:val="en-US" w:eastAsia="zh-CN"/>
        </w:rPr>
        <w:t>第三步：</w:t>
      </w:r>
      <w:r>
        <w:rPr>
          <w:rStyle w:val="5"/>
          <w:rFonts w:hint="default"/>
          <w:lang w:val="en-US" w:eastAsia="zh-CN"/>
        </w:rPr>
        <w:t>路由与识别</w:t>
      </w:r>
      <w:r>
        <w:rPr>
          <w:rStyle w:val="5"/>
          <w:rFonts w:hint="eastAsia"/>
          <w:lang w:val="en-US" w:eastAsia="zh-CN"/>
        </w:rPr>
        <w:t>，</w:t>
      </w:r>
      <w:r>
        <w:rPr>
          <w:rStyle w:val="5"/>
          <w:rFonts w:hint="default"/>
          <w:lang w:val="en-US" w:eastAsia="zh-CN"/>
        </w:rPr>
        <w:t>根据结构标签 </w:t>
      </w:r>
      <w:r>
        <w:rPr>
          <w:rStyle w:val="5"/>
          <w:rFonts w:hint="default" w:ascii="Times New Roman" w:hAnsi="Times New Roman" w:cs="Times New Roman"/>
          <w:lang w:val="en-US" w:eastAsia="zh-CN"/>
        </w:rPr>
        <w:t>S</w:t>
      </w:r>
      <w:r>
        <w:rPr>
          <w:rStyle w:val="5"/>
          <w:rFonts w:hint="default"/>
          <w:lang w:val="en-US" w:eastAsia="zh-CN"/>
        </w:rPr>
        <w:t>，系统自动选择对应的专用识别器。然后将同一张原始图像输入该识别器，得到在所有目标字符上的概率分布 </w:t>
      </w:r>
      <w:r>
        <w:rPr>
          <w:rStyle w:val="5"/>
          <w:rFonts w:hint="eastAsia"/>
          <w:lang w:val="en-US" w:eastAsia="zh-CN"/>
        </w:rPr>
        <w:t>P</w:t>
      </w:r>
      <w:r>
        <w:rPr>
          <w:rStyle w:val="5"/>
          <w:rFonts w:hint="eastAsia"/>
          <w:vertAlign w:val="subscript"/>
          <w:lang w:val="en-US" w:eastAsia="zh-CN"/>
        </w:rPr>
        <w:t>C</w:t>
      </w:r>
      <w:r>
        <w:rPr>
          <w:rStyle w:val="5"/>
          <w:rFonts w:hint="default"/>
          <w:lang w:val="en-US" w:eastAsia="zh-CN"/>
        </w:rPr>
        <w:t>。</w:t>
      </w:r>
      <w:r>
        <w:rPr>
          <w:rStyle w:val="5"/>
          <w:rFonts w:hint="eastAsia"/>
          <w:lang w:val="en-US" w:eastAsia="zh-CN"/>
        </w:rPr>
        <w:t>第四步：</w:t>
      </w:r>
      <w:r>
        <w:rPr>
          <w:rStyle w:val="5"/>
          <w:rFonts w:hint="default"/>
          <w:lang w:val="en-US" w:eastAsia="zh-CN"/>
        </w:rPr>
        <w:t>输出</w:t>
      </w:r>
      <w:r>
        <w:rPr>
          <w:rStyle w:val="5"/>
          <w:rFonts w:hint="eastAsia"/>
          <w:lang w:val="en-US" w:eastAsia="zh-CN"/>
        </w:rPr>
        <w:t>，</w:t>
      </w:r>
      <w:r>
        <w:rPr>
          <w:rStyle w:val="5"/>
          <w:rFonts w:hint="default"/>
          <w:lang w:val="en-US" w:eastAsia="zh-CN"/>
        </w:rPr>
        <w:t>取 </w:t>
      </w:r>
      <w:r>
        <w:rPr>
          <w:rStyle w:val="5"/>
          <w:rFonts w:hint="default" w:ascii="Times New Roman" w:hAnsi="Times New Roman" w:cs="Times New Roman"/>
          <w:lang w:val="en-US" w:eastAsia="zh-CN"/>
        </w:rPr>
        <w:t>argmax(P</w:t>
      </w:r>
      <w:r>
        <w:rPr>
          <w:rStyle w:val="5"/>
          <w:rFonts w:hint="default" w:ascii="Times New Roman" w:hAnsi="Times New Roman" w:cs="Times New Roman"/>
          <w:vertAlign w:val="subscript"/>
          <w:lang w:val="en-US" w:eastAsia="zh-CN"/>
        </w:rPr>
        <w:t>C</w:t>
      </w:r>
      <w:r>
        <w:rPr>
          <w:rStyle w:val="5"/>
          <w:rFonts w:hint="default" w:ascii="Times New Roman" w:hAnsi="Times New Roman" w:cs="Times New Roman"/>
          <w:lang w:val="en-US" w:eastAsia="zh-CN"/>
        </w:rPr>
        <w:t>) </w:t>
      </w:r>
      <w:r>
        <w:rPr>
          <w:rStyle w:val="5"/>
          <w:rFonts w:hint="default"/>
          <w:lang w:val="en-US" w:eastAsia="zh-CN"/>
        </w:rPr>
        <w:t>作为最终的字符识别结果，并输出其对应的字符编码。</w:t>
      </w:r>
    </w:p>
    <w:p w14:paraId="601C4015">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right="0" w:firstLine="420" w:firstLineChars="0"/>
        <w:textAlignment w:val="auto"/>
        <w:rPr>
          <w:rStyle w:val="5"/>
          <w:rFonts w:hint="default"/>
          <w:lang w:val="en-US" w:eastAsia="zh-CN"/>
        </w:rPr>
      </w:pPr>
      <w:r>
        <w:rPr>
          <w:rStyle w:val="5"/>
          <w:rFonts w:hint="default"/>
          <w:lang w:val="en-US" w:eastAsia="zh-CN"/>
        </w:rPr>
        <w:t>至此，一个完整的THOCR识别流程结束。该框架结构清晰，模块间耦合度低，为后续的性能优化和系统扩展提供了良好的基础。</w:t>
      </w:r>
    </w:p>
    <w:p w14:paraId="6AB1B697">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Autospacing="0" w:afterAutospacing="0" w:line="360" w:lineRule="auto"/>
        <w:ind w:left="0" w:right="0" w:firstLine="420" w:firstLineChars="0"/>
        <w:textAlignment w:val="auto"/>
        <w:rPr>
          <w:rStyle w:val="5"/>
          <w:rFonts w:hint="eastAsia"/>
          <w:lang w:val="en-US" w:eastAsia="zh-CN"/>
        </w:rPr>
      </w:pPr>
    </w:p>
    <w:sectPr>
      <w:footnotePr>
        <w:numFmt w:val="decimalEnclosedCircleChinese"/>
      </w:footnote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6BE5E5F7">
      <w:pPr>
        <w:pStyle w:val="2"/>
        <w:snapToGrid w:val="0"/>
        <w:rPr>
          <w:rFonts w:hint="default" w:asciiTheme="minorEastAsia" w:hAnsiTheme="minorEastAsia" w:eastAsiaTheme="minorEastAsia" w:cstheme="minorEastAsia"/>
          <w:lang w:val="en-US" w:eastAsia="zh-CN"/>
        </w:rPr>
      </w:pPr>
      <w:r>
        <w:rPr>
          <w:rStyle w:val="7"/>
          <w:rFonts w:hint="default" w:ascii="Times New Roman" w:hAnsi="Times New Roman" w:cs="Times New Roman" w:eastAsiaTheme="minorEastAsia"/>
          <w:vertAlign w:val="baseline"/>
        </w:rPr>
        <w:footnoteRef/>
      </w:r>
      <w:r>
        <w:rPr>
          <w:rFonts w:hint="default" w:ascii="Times New Roman" w:hAnsi="Times New Roman" w:cs="Times New Roman" w:eastAsiaTheme="minorEastAsia"/>
        </w:rPr>
        <w:t xml:space="preserve"> </w:t>
      </w:r>
      <w:r>
        <w:rPr>
          <w:rFonts w:hint="eastAsia" w:asciiTheme="minorEastAsia" w:hAnsiTheme="minorEastAsia" w:eastAsiaTheme="minorEastAsia" w:cstheme="minorEastAsia"/>
          <w:lang w:val="en-US" w:eastAsia="zh-CN"/>
        </w:rPr>
        <w:t>史金波</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中国近代出土文献的文字学、语言学和历史学价值》</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中央民族大学学报</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(哲学社会科学版)</w:t>
      </w:r>
      <w:r>
        <w:rPr>
          <w:rFonts w:hint="default" w:ascii="Times New Roman" w:hAnsi="Times New Roman" w:cs="Times New Roman"/>
          <w:lang w:val="en-US" w:eastAsia="zh-CN"/>
        </w:rPr>
        <w:t>2020</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期，第</w:t>
      </w:r>
      <w:r>
        <w:rPr>
          <w:rFonts w:hint="default" w:ascii="Times New Roman" w:hAnsi="Times New Roman" w:cs="Times New Roman"/>
          <w:lang w:val="en-US" w:eastAsia="zh-CN"/>
        </w:rPr>
        <w:t>13</w:t>
      </w:r>
      <w:r>
        <w:rPr>
          <w:rFonts w:hint="eastAsia" w:asciiTheme="minorEastAsia" w:hAnsiTheme="minorEastAsia" w:cstheme="minorEastAsia"/>
          <w:lang w:val="en-US" w:eastAsia="zh-CN"/>
        </w:rPr>
        <w:t>页。</w:t>
      </w:r>
    </w:p>
  </w:footnote>
  <w:footnote w:id="1">
    <w:p w14:paraId="59F218BF">
      <w:pPr>
        <w:pStyle w:val="2"/>
        <w:snapToGrid w:val="0"/>
        <w:rPr>
          <w:rFonts w:hint="default" w:ascii="Times New Roman" w:hAnsi="Times New Roman" w:eastAsia="宋体" w:cs="Times New Roman"/>
          <w:vertAlign w:val="baseline"/>
          <w:lang w:val="en-US" w:eastAsia="zh-CN"/>
        </w:rPr>
      </w:pPr>
      <w:r>
        <w:rPr>
          <w:rStyle w:val="7"/>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郑昊：《</w:t>
      </w:r>
      <w:r>
        <w:rPr>
          <w:rFonts w:hint="eastAsia" w:asciiTheme="minorEastAsia" w:hAnsiTheme="minorEastAsia" w:eastAsiaTheme="minorEastAsia" w:cstheme="minorEastAsia"/>
          <w:lang w:val="en-US" w:eastAsia="zh-CN"/>
        </w:rPr>
        <w:t>〈论语全解〉的版本与校勘刍议》</w:t>
      </w:r>
      <w:r>
        <w:rPr>
          <w:rFonts w:hint="eastAsia" w:asciiTheme="minorEastAsia" w:hAnsiTheme="minorEastAsia" w:cstheme="minorEastAsia"/>
          <w:lang w:val="en-US" w:eastAsia="zh-CN"/>
        </w:rPr>
        <w:t>，《文献》（北京）</w:t>
      </w:r>
      <w:r>
        <w:rPr>
          <w:rFonts w:hint="default" w:ascii="Times New Roman" w:hAnsi="Times New Roman" w:cs="Times New Roman"/>
          <w:lang w:val="en-US" w:eastAsia="zh-CN"/>
        </w:rPr>
        <w:t>2025</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 第</w:t>
      </w:r>
      <w:r>
        <w:rPr>
          <w:rFonts w:hint="default" w:ascii="Times New Roman" w:hAnsi="Times New Roman" w:cs="Times New Roman"/>
          <w:lang w:val="en-US" w:eastAsia="zh-CN"/>
        </w:rPr>
        <w:t>115</w:t>
      </w:r>
      <w:r>
        <w:rPr>
          <w:rFonts w:hint="eastAsia" w:asciiTheme="minorEastAsia" w:hAnsiTheme="minorEastAsia" w:cstheme="minorEastAsia"/>
          <w:lang w:val="en-US" w:eastAsia="zh-CN"/>
        </w:rPr>
        <w:t>页。</w:t>
      </w:r>
    </w:p>
  </w:footnote>
  <w:footnote w:id="2">
    <w:p w14:paraId="26346AD7">
      <w:pPr>
        <w:pStyle w:val="2"/>
        <w:snapToGrid w:val="0"/>
        <w:rPr>
          <w:rFonts w:hint="default" w:eastAsia="宋体"/>
          <w:lang w:val="en-US" w:eastAsia="zh-CN"/>
        </w:rPr>
      </w:pPr>
      <w:r>
        <w:rPr>
          <w:rStyle w:val="7"/>
          <w:rFonts w:hint="default" w:ascii="Times New Roman" w:hAnsi="Times New Roman" w:cs="Times New Roman"/>
          <w:vertAlign w:val="baseline"/>
        </w:rPr>
        <w:footnoteRef/>
      </w:r>
      <w:r>
        <w:t xml:space="preserve"> </w:t>
      </w:r>
      <w:r>
        <w:rPr>
          <w:rFonts w:hint="eastAsia" w:ascii="Times New Roman" w:hAnsi="Times New Roman" w:cs="Times New Roman"/>
          <w:vertAlign w:val="baseline"/>
          <w:lang w:val="en-US" w:eastAsia="zh-CN"/>
        </w:rPr>
        <w:t>陈 超，李赫孜，杨泽坤：《基于深度集成学习的 战国楚系简帛文字识别》，《数字人文研究》2025年第2期，第45页。</w:t>
      </w:r>
    </w:p>
  </w:footnote>
  <w:footnote w:id="3">
    <w:p w14:paraId="4A6384E0">
      <w:pPr>
        <w:pStyle w:val="2"/>
        <w:snapToGrid w:val="0"/>
        <w:rPr>
          <w:rFonts w:hint="default" w:ascii="Times New Roman" w:hAnsi="Times New Roman" w:cs="Times New Roman"/>
          <w:vertAlign w:val="baseline"/>
          <w:lang w:val="en-US" w:eastAsia="zh-CN"/>
        </w:rPr>
      </w:pPr>
      <w:r>
        <w:rPr>
          <w:rStyle w:val="7"/>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李南：《光学字符识别技术与图书馆信息资源的数字化》，《激光杂志》2013年第5期，第3页。</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59984E"/>
    <w:multiLevelType w:val="singleLevel"/>
    <w:tmpl w:val="AD59984E"/>
    <w:lvl w:ilvl="0" w:tentative="0">
      <w:start w:val="2"/>
      <w:numFmt w:val="chineseCounting"/>
      <w:suff w:val="nothing"/>
      <w:lvlText w:val="(%1）"/>
      <w:lvlJc w:val="left"/>
      <w:rPr>
        <w:rFonts w:hint="eastAsia"/>
      </w:rPr>
    </w:lvl>
  </w:abstractNum>
  <w:abstractNum w:abstractNumId="1">
    <w:nsid w:val="C236668B"/>
    <w:multiLevelType w:val="singleLevel"/>
    <w:tmpl w:val="C236668B"/>
    <w:lvl w:ilvl="0" w:tentative="0">
      <w:start w:val="1"/>
      <w:numFmt w:val="chineseCounting"/>
      <w:suff w:val="nothing"/>
      <w:lvlText w:val="（%1）"/>
      <w:lvlJc w:val="left"/>
      <w:rPr>
        <w:rFonts w:hint="eastAsia"/>
      </w:rPr>
    </w:lvl>
  </w:abstractNum>
  <w:abstractNum w:abstractNumId="2">
    <w:nsid w:val="C85105C8"/>
    <w:multiLevelType w:val="multilevel"/>
    <w:tmpl w:val="C85105C8"/>
    <w:lvl w:ilvl="0" w:tentative="0">
      <w:start w:val="1"/>
      <w:numFmt w:val="chineseCounting"/>
      <w:suff w:val="nothing"/>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CDB6E0C4"/>
    <w:multiLevelType w:val="singleLevel"/>
    <w:tmpl w:val="CDB6E0C4"/>
    <w:lvl w:ilvl="0" w:tentative="0">
      <w:start w:val="1"/>
      <w:numFmt w:val="chineseCounting"/>
      <w:suff w:val="nothing"/>
      <w:lvlText w:val="%1、"/>
      <w:lvlJc w:val="left"/>
      <w:rPr>
        <w:rFonts w:hint="eastAsia"/>
      </w:rPr>
    </w:lvl>
  </w:abstractNum>
  <w:abstractNum w:abstractNumId="4">
    <w:nsid w:val="26CE3BC7"/>
    <w:multiLevelType w:val="singleLevel"/>
    <w:tmpl w:val="26CE3BC7"/>
    <w:lvl w:ilvl="0" w:tentative="0">
      <w:start w:val="1"/>
      <w:numFmt w:val="chineseCounting"/>
      <w:suff w:val="nothing"/>
      <w:lvlText w:val="（%1）"/>
      <w:lvlJc w:val="left"/>
      <w:rPr>
        <w:rFonts w:hint="eastAsia"/>
      </w:r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footnote w:id="8"/>
    <w:footnote w:id="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A05F4F"/>
    <w:rsid w:val="022C4063"/>
    <w:rsid w:val="0B785B6B"/>
    <w:rsid w:val="13183FE3"/>
    <w:rsid w:val="13CC1508"/>
    <w:rsid w:val="1ABF139F"/>
    <w:rsid w:val="213571AA"/>
    <w:rsid w:val="29ED5A04"/>
    <w:rsid w:val="2C8B2374"/>
    <w:rsid w:val="34733E19"/>
    <w:rsid w:val="36372C24"/>
    <w:rsid w:val="39CA4EA4"/>
    <w:rsid w:val="3AA05F4F"/>
    <w:rsid w:val="3ECB6600"/>
    <w:rsid w:val="43721740"/>
    <w:rsid w:val="45FD21FE"/>
    <w:rsid w:val="4769135E"/>
    <w:rsid w:val="4BA91A77"/>
    <w:rsid w:val="4C491118"/>
    <w:rsid w:val="4CA43025"/>
    <w:rsid w:val="557C3F5E"/>
    <w:rsid w:val="5EF552A7"/>
    <w:rsid w:val="72A20E4A"/>
    <w:rsid w:val="76911902"/>
    <w:rsid w:val="7B046B46"/>
    <w:rsid w:val="7E7A41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note text"/>
    <w:basedOn w:val="1"/>
    <w:qFormat/>
    <w:uiPriority w:val="0"/>
    <w:pPr>
      <w:snapToGrid w:val="0"/>
      <w:jc w:val="left"/>
    </w:pPr>
    <w:rPr>
      <w:sz w:val="18"/>
    </w:rPr>
  </w:style>
  <w:style w:type="paragraph" w:styleId="3">
    <w:name w:val="Normal (Web)"/>
    <w:basedOn w:val="1"/>
    <w:uiPriority w:val="0"/>
    <w:rPr>
      <w:sz w:val="24"/>
    </w:rPr>
  </w:style>
  <w:style w:type="character" w:styleId="6">
    <w:name w:val="Strong"/>
    <w:basedOn w:val="5"/>
    <w:qFormat/>
    <w:uiPriority w:val="0"/>
    <w:rPr>
      <w:b/>
    </w:rPr>
  </w:style>
  <w:style w:type="character" w:styleId="7">
    <w:name w:val="footnote reference"/>
    <w:basedOn w:val="5"/>
    <w:qFormat/>
    <w:uiPriority w:val="0"/>
    <w:rPr>
      <w:vertAlign w:val="superscript"/>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4398</Words>
  <Characters>4585</Characters>
  <Lines>0</Lines>
  <Paragraphs>0</Paragraphs>
  <TotalTime>281</TotalTime>
  <ScaleCrop>false</ScaleCrop>
  <LinksUpToDate>false</LinksUpToDate>
  <CharactersWithSpaces>4614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2025-11-18T07:28:00Z</dcterms:created>
  <dc:creator>平淡生活</dc:creator>
  <cp:lastModifiedBy>平淡生活</cp:lastModifiedBy>
  <dcterms:modified xsi:type="dcterms:W3CDTF">2025-11-22T07:12:06Z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63A9804B12E6440D83BBBAC9F7B29B7D_11</vt:lpwstr>
  </property>
  <property fmtid="{D5CDD505-2E9C-101B-9397-08002B2CF9AE}" pid="4" name="KSOTemplateDocerSaveRecord">
    <vt:lpwstr>eyJoZGlkIjoiYjFkZGZkNGQxYTE2ZWJiYzhlMDkwOGE5N2Y4MmFhMjYiLCJ1c2VySWQiOiIzNjI5MTU3NzEifQ==</vt:lpwstr>
  </property>
</Properties>
</file>