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for</w:t>
      </w:r>
      <w:r>
        <w:t xml:space="preserve"> </w:t>
      </w:r>
      <w:r>
        <w:t xml:space="preserve">Intent-Driven</w:t>
      </w:r>
      <w:r>
        <w:t xml:space="preserve"> </w:t>
      </w:r>
      <w:r>
        <w:t xml:space="preserve">Slice</w:t>
      </w:r>
      <w:r>
        <w:t xml:space="preserve"> </w:t>
      </w:r>
      <w:r>
        <w:t xml:space="preserve">Lifecycle</w:t>
      </w:r>
      <w:r>
        <w:t xml:space="preserve"> </w:t>
      </w:r>
      <w:r>
        <w:t xml:space="preserve">Management</w:t>
      </w:r>
      <w:r>
        <w:t xml:space="preserve"> </w:t>
      </w:r>
      <w:r>
        <w:t xml:space="preserve">in</w:t>
      </w:r>
      <w:r>
        <w:t xml:space="preserve"> </w:t>
      </w:r>
      <w:r>
        <w:t xml:space="preserve">6G</w:t>
      </w:r>
      <w:r>
        <w:t xml:space="preserve"> </w:t>
      </w:r>
      <w:r>
        <w:t xml:space="preserve">Core</w:t>
      </w:r>
      <w:r>
        <w:t xml:space="preserve"> </w:t>
      </w:r>
      <w:r>
        <w:t xml:space="preserve">Networks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Model</w:t>
      </w:r>
      <w:r>
        <w:t xml:space="preserve"> </w:t>
      </w:r>
      <w:r>
        <w:t xml:space="preserve">Architecture,</w:t>
      </w:r>
      <w:r>
        <w:t xml:space="preserve"> </w:t>
      </w:r>
      <w:r>
        <w:t xml:space="preserve">Size</w:t>
      </w:r>
      <w:r>
        <w:t xml:space="preserve"> </w:t>
      </w:r>
      <w:r>
        <w:t xml:space="preserve">Scaling,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CPU-Only</w:t>
      </w:r>
      <w:r>
        <w:t xml:space="preserve"> </w:t>
      </w:r>
      <w:r>
        <w:t xml:space="preserve">Edge</w:t>
      </w:r>
      <w:r>
        <w:t xml:space="preserve"> </w:t>
      </w:r>
      <w:r>
        <w:t xml:space="preserve">Inference</w:t>
      </w:r>
    </w:p>
    <w:p>
      <w:pPr>
        <w:pStyle w:val="Author"/>
      </w:pPr>
      <w:r>
        <w:t xml:space="preserve">[Authors</w:t>
      </w:r>
      <w:r>
        <w:t xml:space="preserve"> </w:t>
      </w:r>
      <w:r>
        <w:t xml:space="preserve">—</w:t>
      </w:r>
      <w:r>
        <w:t xml:space="preserve"> </w:t>
      </w:r>
      <w:r>
        <w:t xml:space="preserve">RB-RU</w:t>
      </w:r>
      <w:r>
        <w:t xml:space="preserve"> </w:t>
      </w:r>
      <w:r>
        <w:t xml:space="preserve">Research]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Intent-driven</w:t>
      </w:r>
      <w:r>
        <w:t xml:space="preserve"> </w:t>
      </w:r>
      <w:r>
        <w:t xml:space="preserve">management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cornerstone</w:t>
      </w:r>
      <w:r>
        <w:t xml:space="preserve"> </w:t>
      </w:r>
      <w:r>
        <w:t xml:space="preserve">of</w:t>
      </w:r>
      <w:r>
        <w:t xml:space="preserve"> </w:t>
      </w:r>
      <w:r>
        <w:t xml:space="preserve">6G</w:t>
      </w:r>
      <w:r>
        <w:t xml:space="preserve"> </w:t>
      </w:r>
      <w:r>
        <w:t xml:space="preserve">network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enabling</w:t>
      </w:r>
      <w:r>
        <w:t xml:space="preserve"> </w:t>
      </w:r>
      <w:r>
        <w:t xml:space="preserve">operators</w:t>
      </w:r>
      <w:r>
        <w:t xml:space="preserve"> </w:t>
      </w:r>
      <w:r>
        <w:t xml:space="preserve">to</w:t>
      </w:r>
      <w:r>
        <w:t xml:space="preserve"> </w:t>
      </w:r>
      <w:r>
        <w:t xml:space="preserve">express</w:t>
      </w:r>
      <w:r>
        <w:t xml:space="preserve"> </w:t>
      </w:r>
      <w:r>
        <w:t xml:space="preserve">desired</w:t>
      </w:r>
      <w:r>
        <w:t xml:space="preserve"> </w:t>
      </w:r>
      <w:r>
        <w:t xml:space="preserve">outcomes</w:t>
      </w:r>
      <w:r>
        <w:t xml:space="preserve"> </w:t>
      </w:r>
      <w:r>
        <w:t xml:space="preserve">in</w:t>
      </w:r>
      <w:r>
        <w:t xml:space="preserve"> </w:t>
      </w:r>
      <w:r>
        <w:t xml:space="preserve">natural</w:t>
      </w:r>
      <w:r>
        <w:t xml:space="preserve"> </w:t>
      </w:r>
      <w:r>
        <w:t xml:space="preserve">language</w:t>
      </w:r>
      <w:r>
        <w:t xml:space="preserve"> </w:t>
      </w:r>
      <w:r>
        <w:t xml:space="preserve">that</w:t>
      </w:r>
      <w:r>
        <w:t xml:space="preserve"> </w:t>
      </w:r>
      <w:r>
        <w:t xml:space="preserve">autonomous</w:t>
      </w:r>
      <w:r>
        <w:t xml:space="preserve"> </w:t>
      </w:r>
      <w:r>
        <w:t xml:space="preserve">agents</w:t>
      </w:r>
      <w:r>
        <w:t xml:space="preserve"> </w:t>
      </w:r>
      <w:r>
        <w:t xml:space="preserve">translate</w:t>
      </w:r>
      <w:r>
        <w:t xml:space="preserve"> </w:t>
      </w:r>
      <w:r>
        <w:t xml:space="preserve">into</w:t>
      </w:r>
      <w:r>
        <w:t xml:space="preserve"> </w:t>
      </w:r>
      <w:r>
        <w:t xml:space="preserve">orchestration</w:t>
      </w:r>
      <w:r>
        <w:t xml:space="preserve"> </w:t>
      </w:r>
      <w:r>
        <w:t xml:space="preserve">commands.</w:t>
      </w:r>
      <w:r>
        <w:t xml:space="preserve"> </w:t>
      </w:r>
      <w:r>
        <w:t xml:space="preserve">Deploying</w:t>
      </w:r>
      <w:r>
        <w:t xml:space="preserve"> </w:t>
      </w:r>
      <w:r>
        <w:t xml:space="preserve">such</w:t>
      </w:r>
      <w:r>
        <w:t xml:space="preserve"> </w:t>
      </w:r>
      <w:r>
        <w:t xml:space="preserve">agents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network</w:t>
      </w:r>
      <w:r>
        <w:t xml:space="preserve"> </w:t>
      </w:r>
      <w:r>
        <w:t xml:space="preserve">edge</w:t>
      </w:r>
      <w:r>
        <w:t xml:space="preserve"> </w:t>
      </w:r>
      <w:r>
        <w:t xml:space="preserve">on</w:t>
      </w:r>
      <w:r>
        <w:t xml:space="preserve"> </w:t>
      </w:r>
      <w:r>
        <w:t xml:space="preserve">resource-constrained,</w:t>
      </w:r>
      <w:r>
        <w:t xml:space="preserve"> </w:t>
      </w:r>
      <w:r>
        <w:t xml:space="preserve">CPU-only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demands</w:t>
      </w:r>
      <w:r>
        <w:t xml:space="preserve"> </w:t>
      </w:r>
      <w:r>
        <w:t xml:space="preserve">Small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(SLMs)</w:t>
      </w:r>
      <w:r>
        <w:t xml:space="preserve"> </w:t>
      </w:r>
      <w:r>
        <w:t xml:space="preserve">that</w:t>
      </w:r>
      <w:r>
        <w:t xml:space="preserve"> </w:t>
      </w:r>
      <w:r>
        <w:t xml:space="preserve">balance</w:t>
      </w:r>
      <w:r>
        <w:t xml:space="preserve"> </w:t>
      </w:r>
      <w:r>
        <w:t xml:space="preserve">accuracy</w:t>
      </w:r>
      <w:r>
        <w:t xml:space="preserve"> </w:t>
      </w:r>
      <w:r>
        <w:t xml:space="preserve">with</w:t>
      </w:r>
      <w:r>
        <w:t xml:space="preserve"> </w:t>
      </w:r>
      <w:r>
        <w:t xml:space="preserve">inference</w:t>
      </w:r>
      <w:r>
        <w:t xml:space="preserve"> </w:t>
      </w:r>
      <w:r>
        <w:t xml:space="preserve">speed,</w:t>
      </w:r>
      <w:r>
        <w:t xml:space="preserve"> </w:t>
      </w:r>
      <w:r>
        <w:t xml:space="preserve">memory</w:t>
      </w:r>
      <w:r>
        <w:t xml:space="preserve"> </w:t>
      </w:r>
      <w:r>
        <w:t xml:space="preserve">footprint,</w:t>
      </w:r>
      <w:r>
        <w:t xml:space="preserve"> </w:t>
      </w:r>
      <w:r>
        <w:t xml:space="preserve">and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empirical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open-weight</w:t>
      </w:r>
      <w:r>
        <w:t xml:space="preserve"> </w:t>
      </w:r>
      <w:r>
        <w:t xml:space="preserve">SLMs</w:t>
      </w:r>
      <w:r>
        <w:t xml:space="preserve"> </w:t>
      </w:r>
      <w:r>
        <w:t xml:space="preserve">for</w:t>
      </w:r>
      <w:r>
        <w:t xml:space="preserve"> </w:t>
      </w:r>
      <w:r>
        <w:t xml:space="preserve">6G</w:t>
      </w:r>
      <w:r>
        <w:t xml:space="preserve"> </w:t>
      </w:r>
      <w:r>
        <w:t xml:space="preserve">intent-to-action</w:t>
      </w:r>
      <w:r>
        <w:t xml:space="preserve"> </w:t>
      </w:r>
      <w:r>
        <w:t xml:space="preserve">translation</w:t>
      </w:r>
      <w:r>
        <w:t xml:space="preserve"> </w:t>
      </w:r>
      <w:r>
        <w:t xml:space="preserve">across</w:t>
      </w:r>
      <w:r>
        <w:t xml:space="preserve"> </w:t>
      </w:r>
      <w:r>
        <w:t xml:space="preserve">two</w:t>
      </w:r>
      <w:r>
        <w:t xml:space="preserve"> </w:t>
      </w:r>
      <w:r>
        <w:t xml:space="preserve">controlled</w:t>
      </w:r>
      <w:r>
        <w:t xml:space="preserve"> </w:t>
      </w:r>
      <w:r>
        <w:t xml:space="preserve">experiments</w:t>
      </w:r>
      <w:r>
        <w:t xml:space="preserve"> </w:t>
      </w:r>
      <w:r>
        <w:t xml:space="preserve">with</w:t>
      </w:r>
      <w:r>
        <w:t xml:space="preserve"> </w:t>
      </w:r>
      <w:r>
        <w:t xml:space="preserve">per-intent</w:t>
      </w:r>
      <w:r>
        <w:t xml:space="preserve"> </w:t>
      </w:r>
      <w:r>
        <w:t xml:space="preserve">resource</w:t>
      </w:r>
      <w:r>
        <w:t xml:space="preserve"> </w:t>
      </w:r>
      <w:r>
        <w:t xml:space="preserve">monitoring.</w:t>
      </w:r>
      <w:r>
        <w:t xml:space="preserve"> </w:t>
      </w:r>
      <w:r>
        <w:t xml:space="preserve">Phase</w:t>
      </w:r>
      <w:r>
        <w:t xml:space="preserve"> </w:t>
      </w:r>
      <w:r>
        <w:t xml:space="preserve">1</w:t>
      </w:r>
      <w:r>
        <w:t xml:space="preserve"> </w:t>
      </w:r>
      <w:r>
        <w:t xml:space="preserve">benchmarks</w:t>
      </w:r>
      <w:r>
        <w:t xml:space="preserve"> </w:t>
      </w:r>
      <w:r>
        <w:t xml:space="preserve">five</w:t>
      </w:r>
      <w:r>
        <w:t xml:space="preserve"> </w:t>
      </w:r>
      <w:r>
        <w:t xml:space="preserve">model</w:t>
      </w:r>
      <w:r>
        <w:t xml:space="preserve"> </w:t>
      </w:r>
      <w:r>
        <w:t xml:space="preserve">families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~8B</w:t>
      </w:r>
      <w:r>
        <w:t xml:space="preserve"> </w:t>
      </w:r>
      <w:r>
        <w:t xml:space="preserve">scale</w:t>
      </w:r>
      <w:r>
        <w:t xml:space="preserve"> </w:t>
      </w:r>
      <w:r>
        <w:t xml:space="preserve">(Llama</w:t>
      </w:r>
      <w:r>
        <w:t xml:space="preserve"> </w:t>
      </w:r>
      <w:r>
        <w:t xml:space="preserve">3.1</w:t>
      </w:r>
      <w:r>
        <w:t xml:space="preserve"> </w:t>
      </w:r>
      <w:r>
        <w:t xml:space="preserve">8B,</w:t>
      </w:r>
      <w:r>
        <w:t xml:space="preserve"> </w:t>
      </w:r>
      <w:r>
        <w:t xml:space="preserve">Qwen</w:t>
      </w:r>
      <w:r>
        <w:t xml:space="preserve"> </w:t>
      </w:r>
      <w:r>
        <w:t xml:space="preserve">2.5</w:t>
      </w:r>
      <w:r>
        <w:t xml:space="preserve"> </w:t>
      </w:r>
      <w:r>
        <w:t xml:space="preserve">7B,</w:t>
      </w:r>
      <w:r>
        <w:t xml:space="preserve"> </w:t>
      </w:r>
      <w:r>
        <w:t xml:space="preserve">Gemma</w:t>
      </w:r>
      <w:r>
        <w:t xml:space="preserve"> </w:t>
      </w:r>
      <w:r>
        <w:t xml:space="preserve">2</w:t>
      </w:r>
      <w:r>
        <w:t xml:space="preserve"> </w:t>
      </w:r>
      <w:r>
        <w:t xml:space="preserve">9B,</w:t>
      </w:r>
      <w:r>
        <w:t xml:space="preserve"> </w:t>
      </w:r>
      <w:r>
        <w:t xml:space="preserve">GLM-4</w:t>
      </w:r>
      <w:r>
        <w:t xml:space="preserve"> </w:t>
      </w:r>
      <w:r>
        <w:t xml:space="preserve">9B,</w:t>
      </w:r>
      <w:r>
        <w:t xml:space="preserve"> </w:t>
      </w:r>
      <w:r>
        <w:t xml:space="preserve">and</w:t>
      </w:r>
      <w:r>
        <w:t xml:space="preserve"> </w:t>
      </w:r>
      <w:r>
        <w:t xml:space="preserve">DeepSeek-R1</w:t>
      </w:r>
      <w:r>
        <w:t xml:space="preserve"> </w:t>
      </w:r>
      <w:r>
        <w:t xml:space="preserve">8B)</w:t>
      </w:r>
      <w:r>
        <w:t xml:space="preserve"> </w:t>
      </w:r>
      <w:r>
        <w:t xml:space="preserve">under</w:t>
      </w:r>
      <w:r>
        <w:t xml:space="preserve"> </w:t>
      </w:r>
      <w:r>
        <w:t xml:space="preserve">identical</w:t>
      </w:r>
      <w:r>
        <w:t xml:space="preserve"> </w:t>
      </w:r>
      <w:r>
        <w:t xml:space="preserve">Q4_K_M</w:t>
      </w:r>
      <w:r>
        <w:t xml:space="preserve"> </w:t>
      </w:r>
      <w:r>
        <w:t xml:space="preserve">quantization,</w:t>
      </w:r>
      <w:r>
        <w:t xml:space="preserve"> </w:t>
      </w:r>
      <w:r>
        <w:t xml:space="preserve">hardware,</w:t>
      </w:r>
      <w:r>
        <w:t xml:space="preserve"> </w:t>
      </w:r>
      <w:r>
        <w:t xml:space="preserve">and</w:t>
      </w:r>
      <w:r>
        <w:t xml:space="preserve"> </w:t>
      </w:r>
      <w:r>
        <w:t xml:space="preserve">prompt</w:t>
      </w:r>
      <w:r>
        <w:t xml:space="preserve"> </w:t>
      </w:r>
      <w:r>
        <w:t xml:space="preserve">conditions</w:t>
      </w:r>
      <w:r>
        <w:t xml:space="preserve"> </w:t>
      </w:r>
      <w:r>
        <w:t xml:space="preserve">on</w:t>
      </w:r>
      <w:r>
        <w:t xml:space="preserve"> </w:t>
      </w:r>
      <w:r>
        <w:t xml:space="preserve">200</w:t>
      </w:r>
      <w:r>
        <w:t xml:space="preserve"> </w:t>
      </w:r>
      <w:r>
        <w:t xml:space="preserve">real-world</w:t>
      </w:r>
      <w:r>
        <w:t xml:space="preserve"> </w:t>
      </w:r>
      <w:r>
        <w:t xml:space="preserve">intents</w:t>
      </w:r>
      <w:r>
        <w:t xml:space="preserve"> </w:t>
      </w:r>
      <w:r>
        <w:t xml:space="preserve">spanning</w:t>
      </w:r>
      <w:r>
        <w:t xml:space="preserve"> </w:t>
      </w:r>
      <w:r>
        <w:t xml:space="preserve">three</w:t>
      </w:r>
      <w:r>
        <w:t xml:space="preserve"> </w:t>
      </w:r>
      <w:r>
        <w:t xml:space="preserve">slice</w:t>
      </w:r>
      <w:r>
        <w:t xml:space="preserve"> </w:t>
      </w:r>
      <w:r>
        <w:t xml:space="preserve">management</w:t>
      </w:r>
      <w:r>
        <w:t xml:space="preserve"> </w:t>
      </w:r>
      <w:r>
        <w:t xml:space="preserve">domains.</w:t>
      </w:r>
      <w:r>
        <w:t xml:space="preserve"> </w:t>
      </w:r>
      <w:r>
        <w:t xml:space="preserve">Phase</w:t>
      </w:r>
      <w:r>
        <w:t xml:space="preserve"> </w:t>
      </w:r>
      <w:r>
        <w:t xml:space="preserve">2</w:t>
      </w:r>
      <w:r>
        <w:t xml:space="preserve"> </w:t>
      </w:r>
      <w:r>
        <w:t xml:space="preserve">extends</w:t>
      </w:r>
      <w:r>
        <w:t xml:space="preserve"> </w:t>
      </w:r>
      <w:r>
        <w:t xml:space="preserve">the</w:t>
      </w:r>
      <w:r>
        <w:t xml:space="preserve"> </w:t>
      </w:r>
      <w:r>
        <w:t xml:space="preserve">winning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(Qwen</w:t>
      </w:r>
      <w:r>
        <w:t xml:space="preserve"> </w:t>
      </w:r>
      <w:r>
        <w:t xml:space="preserve">2.5)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model</w:t>
      </w:r>
      <w:r>
        <w:t xml:space="preserve"> </w:t>
      </w:r>
      <w:r>
        <w:t xml:space="preserve">sizes</w:t>
      </w:r>
      <w:r>
        <w:t xml:space="preserve"> </w:t>
      </w:r>
      <w:r>
        <w:t xml:space="preserve">(0.5B</w:t>
      </w:r>
      <w:r>
        <w:t xml:space="preserve"> </w:t>
      </w:r>
      <w:r>
        <w:t xml:space="preserve">to</w:t>
      </w:r>
      <w:r>
        <w:t xml:space="preserve"> </w:t>
      </w:r>
      <w:r>
        <w:t xml:space="preserve">7B)</w:t>
      </w:r>
      <w:r>
        <w:t xml:space="preserve"> </w:t>
      </w:r>
      <w:r>
        <w:t xml:space="preserve">and</w:t>
      </w:r>
      <w:r>
        <w:t xml:space="preserve"> </w:t>
      </w:r>
      <w:r>
        <w:t xml:space="preserve">three</w:t>
      </w:r>
      <w:r>
        <w:t xml:space="preserve"> </w:t>
      </w:r>
      <w:r>
        <w:t xml:space="preserve">K-quant</w:t>
      </w:r>
      <w:r>
        <w:t xml:space="preserve"> </w:t>
      </w:r>
      <w:r>
        <w:t xml:space="preserve">levels</w:t>
      </w:r>
      <w:r>
        <w:t xml:space="preserve"> </w:t>
      </w:r>
      <w:r>
        <w:t xml:space="preserve">(Q2_K,</w:t>
      </w:r>
      <w:r>
        <w:t xml:space="preserve"> </w:t>
      </w:r>
      <w:r>
        <w:t xml:space="preserve">Q4_K_M,</w:t>
      </w:r>
      <w:r>
        <w:t xml:space="preserve"> </w:t>
      </w:r>
      <w:r>
        <w:t xml:space="preserve">Q8_0)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full-factorial</w:t>
      </w:r>
      <w:r>
        <w:t xml:space="preserve"> </w:t>
      </w:r>
      <w:r>
        <w:t xml:space="preserve">12-point</w:t>
      </w:r>
      <w:r>
        <w:t xml:space="preserve"> </w:t>
      </w:r>
      <w:r>
        <w:t xml:space="preserve">design,</w:t>
      </w:r>
      <w:r>
        <w:t xml:space="preserve"> </w:t>
      </w:r>
      <w:r>
        <w:t xml:space="preserve">quantifying</w:t>
      </w:r>
      <w:r>
        <w:t xml:space="preserve"> </w:t>
      </w:r>
      <w:r>
        <w:t xml:space="preserve">accuracy,</w:t>
      </w:r>
      <w:r>
        <w:t xml:space="preserve"> </w:t>
      </w:r>
      <w:r>
        <w:t xml:space="preserve">inference</w:t>
      </w:r>
      <w:r>
        <w:t xml:space="preserve"> </w:t>
      </w:r>
      <w:r>
        <w:t xml:space="preserve">speed,</w:t>
      </w:r>
      <w:r>
        <w:t xml:space="preserve"> </w:t>
      </w:r>
      <w:r>
        <w:t xml:space="preserve">throughput,</w:t>
      </w:r>
      <w:r>
        <w:t xml:space="preserve"> </w:t>
      </w:r>
      <w:r>
        <w:t xml:space="preserve">CPU</w:t>
      </w:r>
      <w:r>
        <w:t xml:space="preserve"> </w:t>
      </w:r>
      <w:r>
        <w:t xml:space="preserve">utilization,</w:t>
      </w:r>
      <w:r>
        <w:t xml:space="preserve"> </w:t>
      </w:r>
      <w:r>
        <w:t xml:space="preserve">memory</w:t>
      </w:r>
      <w:r>
        <w:t xml:space="preserve"> </w:t>
      </w:r>
      <w:r>
        <w:t xml:space="preserve">footprint,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consumption,</w:t>
      </w:r>
      <w:r>
        <w:t xml:space="preserve"> </w:t>
      </w:r>
      <w:r>
        <w:t xml:space="preserve">domain</w:t>
      </w:r>
      <w:r>
        <w:t xml:space="preserve"> </w:t>
      </w:r>
      <w:r>
        <w:t xml:space="preserve">robustness,</w:t>
      </w:r>
      <w:r>
        <w:t xml:space="preserve"> </w:t>
      </w:r>
      <w:r>
        <w:t xml:space="preserve">and</w:t>
      </w:r>
      <w:r>
        <w:t xml:space="preserve"> </w:t>
      </w:r>
      <w:r>
        <w:t xml:space="preserve">complexity</w:t>
      </w:r>
      <w:r>
        <w:t xml:space="preserve"> </w:t>
      </w:r>
      <w:r>
        <w:t xml:space="preserve">resilience</w:t>
      </w:r>
      <w:r>
        <w:t xml:space="preserve"> </w:t>
      </w:r>
      <w:r>
        <w:t xml:space="preserve">—</w:t>
      </w:r>
      <w:r>
        <w:t xml:space="preserve"> </w:t>
      </w:r>
      <w:r>
        <w:t xml:space="preserve">all</w:t>
      </w:r>
      <w:r>
        <w:t xml:space="preserve"> </w:t>
      </w:r>
      <w:r>
        <w:t xml:space="preserve">with</w:t>
      </w:r>
      <w:r>
        <w:t xml:space="preserve"> </w:t>
      </w:r>
      <w:r>
        <w:t xml:space="preserve">95%</w:t>
      </w:r>
      <w:r>
        <w:t xml:space="preserve"> </w:t>
      </w:r>
      <w:r>
        <w:t xml:space="preserve">confidence</w:t>
      </w:r>
      <w:r>
        <w:t xml:space="preserve"> </w:t>
      </w:r>
      <w:r>
        <w:t xml:space="preserve">intervals</w:t>
      </w:r>
      <w:r>
        <w:t xml:space="preserve"> </w:t>
      </w:r>
      <w:r>
        <w:t xml:space="preserve">over</w:t>
      </w:r>
      <w:r>
        <w:t xml:space="preserve"> </w:t>
      </w:r>
      <w:r>
        <w:t xml:space="preserve">200</w:t>
      </w:r>
      <w:r>
        <w:t xml:space="preserve"> </w:t>
      </w:r>
      <w:r>
        <w:t xml:space="preserve">intents</w:t>
      </w:r>
      <w:r>
        <w:t xml:space="preserve"> </w:t>
      </w:r>
      <w:r>
        <w:t xml:space="preserve">per</w:t>
      </w:r>
      <w:r>
        <w:t xml:space="preserve"> </w:t>
      </w:r>
      <w:r>
        <w:t xml:space="preserve">configuration.</w:t>
      </w:r>
      <w:r>
        <w:t xml:space="preserve"> </w:t>
      </w:r>
      <w:r>
        <w:t xml:space="preserve">Key</w:t>
      </w:r>
      <w:r>
        <w:t xml:space="preserve"> </w:t>
      </w:r>
      <w:r>
        <w:t xml:space="preserve">findings</w:t>
      </w:r>
      <w:r>
        <w:t xml:space="preserve"> </w:t>
      </w:r>
      <w:r>
        <w:t xml:space="preserve">include:</w:t>
      </w:r>
      <w:r>
        <w:t xml:space="preserve"> </w:t>
      </w:r>
      <w:r>
        <w:t xml:space="preserve">(1)</w:t>
      </w:r>
      <w:r>
        <w:t xml:space="preserve"> </w:t>
      </w:r>
      <w:r>
        <w:t xml:space="preserve">Qwen</w:t>
      </w:r>
      <w:r>
        <w:t xml:space="preserve"> </w:t>
      </w:r>
      <w:r>
        <w:t xml:space="preserve">2.5</w:t>
      </w:r>
      <w:r>
        <w:t xml:space="preserve"> </w:t>
      </w:r>
      <w:r>
        <w:t xml:space="preserve">7B</w:t>
      </w:r>
      <w:r>
        <w:t xml:space="preserve"> </w:t>
      </w:r>
      <w:r>
        <w:t xml:space="preserve">at</w:t>
      </w:r>
      <w:r>
        <w:t xml:space="preserve"> </w:t>
      </w:r>
      <w:r>
        <w:t xml:space="preserve">Q4_K_M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accuracy–efficiency</w:t>
      </w:r>
      <w:r>
        <w:t xml:space="preserve"> </w:t>
      </w:r>
      <w:r>
        <w:t xml:space="preserve">balance</w:t>
      </w:r>
      <w:r>
        <w:t xml:space="preserve"> </w:t>
      </w:r>
      <w:r>
        <w:t xml:space="preserve">(29.8%</w:t>
      </w:r>
      <w:r>
        <w:t xml:space="preserve"> </w:t>
      </w:r>
      <w:r>
        <w:t xml:space="preserve">exact</w:t>
      </w:r>
      <w:r>
        <w:t xml:space="preserve"> </w:t>
      </w:r>
      <w:r>
        <w:t xml:space="preserve">match,</w:t>
      </w:r>
      <w:r>
        <w:t xml:space="preserve"> </w:t>
      </w:r>
      <w:r>
        <w:t xml:space="preserve">15.0</w:t>
      </w:r>
      <w:r>
        <w:t xml:space="preserve"> </w:t>
      </w:r>
      <w:r>
        <w:t xml:space="preserve">s/intent),</w:t>
      </w:r>
      <w:r>
        <w:t xml:space="preserve"> </w:t>
      </w:r>
      <w:r>
        <w:t xml:space="preserve">outperforming</w:t>
      </w:r>
      <w:r>
        <w:t xml:space="preserve"> </w:t>
      </w:r>
      <w:r>
        <w:t xml:space="preserve">Gemma</w:t>
      </w:r>
      <w:r>
        <w:t xml:space="preserve"> </w:t>
      </w:r>
      <w:r>
        <w:t xml:space="preserve">2</w:t>
      </w:r>
      <w:r>
        <w:t xml:space="preserve"> </w:t>
      </w:r>
      <w:r>
        <w:t xml:space="preserve">9B</w:t>
      </w:r>
      <w:r>
        <w:t xml:space="preserve"> </w:t>
      </w:r>
      <w:r>
        <w:t xml:space="preserve">by</w:t>
      </w:r>
      <w:r>
        <w:t xml:space="preserve"> </w:t>
      </w:r>
      <w:r>
        <w:t xml:space="preserve">2.7x</w:t>
      </w:r>
      <w:r>
        <w:t xml:space="preserve"> </w:t>
      </w:r>
      <w:r>
        <w:t xml:space="preserve">in</w:t>
      </w:r>
      <w:r>
        <w:t xml:space="preserve"> </w:t>
      </w:r>
      <w:r>
        <w:t xml:space="preserve">speed</w:t>
      </w:r>
      <w:r>
        <w:t xml:space="preserve"> </w:t>
      </w:r>
      <w:r>
        <w:t xml:space="preserve">at</w:t>
      </w:r>
      <w:r>
        <w:t xml:space="preserve"> </w:t>
      </w:r>
      <w:r>
        <w:t xml:space="preserve">equivalent</w:t>
      </w:r>
      <w:r>
        <w:t xml:space="preserve"> </w:t>
      </w:r>
      <w:r>
        <w:t xml:space="preserve">accuracy;</w:t>
      </w:r>
      <w:r>
        <w:t xml:space="preserve"> </w:t>
      </w:r>
      <w:r>
        <w:t xml:space="preserve">(2)</w:t>
      </w:r>
      <w:r>
        <w:t xml:space="preserve"> </w:t>
      </w:r>
      <w:r>
        <w:t xml:space="preserve">measured</w:t>
      </w:r>
      <w:r>
        <w:t xml:space="preserve"> </w:t>
      </w:r>
      <w:r>
        <w:t xml:space="preserve">CPU</w:t>
      </w:r>
      <w:r>
        <w:t xml:space="preserve"> </w:t>
      </w:r>
      <w:r>
        <w:t xml:space="preserve">utilization</w:t>
      </w:r>
      <w:r>
        <w:t xml:space="preserve"> </w:t>
      </w:r>
      <w:r>
        <w:t xml:space="preserve">scales</w:t>
      </w:r>
      <w:r>
        <w:t xml:space="preserve"> </w:t>
      </w:r>
      <w:r>
        <w:t xml:space="preserve">with</w:t>
      </w:r>
      <w:r>
        <w:t xml:space="preserve"> </w:t>
      </w:r>
      <w:r>
        <w:t xml:space="preserve">model</w:t>
      </w:r>
      <w:r>
        <w:t xml:space="preserve"> </w:t>
      </w:r>
      <w:r>
        <w:t xml:space="preserve">size</w:t>
      </w:r>
      <w:r>
        <w:t xml:space="preserve"> </w:t>
      </w:r>
      <w:r>
        <w:t xml:space="preserve">—</w:t>
      </w:r>
      <w:r>
        <w:t xml:space="preserve"> </w:t>
      </w:r>
      <w:r>
        <w:t xml:space="preserve">from</w:t>
      </w:r>
      <w:r>
        <w:t xml:space="preserve"> </w:t>
      </w:r>
      <w:r>
        <w:t xml:space="preserve">69%</w:t>
      </w:r>
      <w:r>
        <w:t xml:space="preserve"> </w:t>
      </w:r>
      <w:r>
        <w:t xml:space="preserve">at</w:t>
      </w:r>
      <w:r>
        <w:t xml:space="preserve"> </w:t>
      </w:r>
      <w:r>
        <w:t xml:space="preserve">0.5B</w:t>
      </w:r>
      <w:r>
        <w:t xml:space="preserve"> </w:t>
      </w:r>
      <w:r>
        <w:t xml:space="preserve">to</w:t>
      </w:r>
      <w:r>
        <w:t xml:space="preserve"> </w:t>
      </w:r>
      <w:r>
        <w:t xml:space="preserve">94%</w:t>
      </w:r>
      <w:r>
        <w:t xml:space="preserve"> </w:t>
      </w:r>
      <w:r>
        <w:t xml:space="preserve">at</w:t>
      </w:r>
      <w:r>
        <w:t xml:space="preserve"> </w:t>
      </w:r>
      <w:r>
        <w:t xml:space="preserve">7B</w:t>
      </w:r>
      <w:r>
        <w:t xml:space="preserve"> </w:t>
      </w:r>
      <w:r>
        <w:t xml:space="preserve">—</w:t>
      </w:r>
      <w:r>
        <w:t xml:space="preserve"> </w:t>
      </w:r>
      <w:r>
        <w:t xml:space="preserve">empirically</w:t>
      </w:r>
      <w:r>
        <w:t xml:space="preserve"> </w:t>
      </w:r>
      <w:r>
        <w:t xml:space="preserve">demonstrating</w:t>
      </w:r>
      <w:r>
        <w:t xml:space="preserve"> </w:t>
      </w:r>
      <w:r>
        <w:t xml:space="preserve">that</w:t>
      </w:r>
      <w:r>
        <w:t xml:space="preserve"> </w:t>
      </w:r>
      <w:r>
        <w:t xml:space="preserve">memory</w:t>
      </w:r>
      <w:r>
        <w:t xml:space="preserve"> </w:t>
      </w:r>
      <w:r>
        <w:t xml:space="preserve">bandwidth,</w:t>
      </w:r>
      <w:r>
        <w:t xml:space="preserve"> </w:t>
      </w:r>
      <w:r>
        <w:t xml:space="preserve">not</w:t>
      </w:r>
      <w:r>
        <w:t xml:space="preserve"> </w:t>
      </w:r>
      <w:r>
        <w:t xml:space="preserve">compute,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binding</w:t>
      </w:r>
      <w:r>
        <w:t xml:space="preserve"> </w:t>
      </w:r>
      <w:r>
        <w:t xml:space="preserve">constraint</w:t>
      </w:r>
      <w:r>
        <w:t xml:space="preserve"> </w:t>
      </w:r>
      <w:r>
        <w:t xml:space="preserve">of</w:t>
      </w:r>
      <w:r>
        <w:t xml:space="preserve"> </w:t>
      </w:r>
      <w:r>
        <w:t xml:space="preserve">CPU</w:t>
      </w:r>
      <w:r>
        <w:t xml:space="preserve"> </w:t>
      </w:r>
      <w:r>
        <w:t xml:space="preserve">inference,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flat-utilization</w:t>
      </w:r>
      <w:r>
        <w:t xml:space="preserve"> </w:t>
      </w:r>
      <w:r>
        <w:t xml:space="preserve">energy</w:t>
      </w:r>
      <w:r>
        <w:t xml:space="preserve"> </w:t>
      </w:r>
      <w:r>
        <w:t xml:space="preserve">models</w:t>
      </w:r>
      <w:r>
        <w:t xml:space="preserve"> </w:t>
      </w:r>
      <w:r>
        <w:t xml:space="preserve">overestimate</w:t>
      </w:r>
      <w:r>
        <w:t xml:space="preserve"> </w:t>
      </w:r>
      <w:r>
        <w:t xml:space="preserve">small-model</w:t>
      </w:r>
      <w:r>
        <w:t xml:space="preserve"> </w:t>
      </w:r>
      <w:r>
        <w:t xml:space="preserve">energy</w:t>
      </w:r>
      <w:r>
        <w:t xml:space="preserve"> </w:t>
      </w:r>
      <w:r>
        <w:t xml:space="preserve">by</w:t>
      </w:r>
      <w:r>
        <w:t xml:space="preserve"> </w:t>
      </w:r>
      <w:r>
        <w:t xml:space="preserve">15–25%;</w:t>
      </w:r>
      <w:r>
        <w:t xml:space="preserve"> </w:t>
      </w:r>
      <w:r>
        <w:t xml:space="preserve">(3)</w:t>
      </w:r>
      <w:r>
        <w:t xml:space="preserve"> </w:t>
      </w:r>
      <w:r>
        <w:t xml:space="preserve">aggressive</w:t>
      </w:r>
      <w:r>
        <w:t xml:space="preserve"> </w:t>
      </w:r>
      <w:r>
        <w:t xml:space="preserve">2-bit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larger</w:t>
      </w:r>
      <w:r>
        <w:t xml:space="preserve"> </w:t>
      </w:r>
      <w:r>
        <w:t xml:space="preserve">models</w:t>
      </w:r>
      <w:r>
        <w:t xml:space="preserve"> </w:t>
      </w:r>
      <w:r>
        <w:t xml:space="preserve">(7B</w:t>
      </w:r>
      <w:r>
        <w:t xml:space="preserve"> </w:t>
      </w:r>
      <w:r>
        <w:t xml:space="preserve">Q2_K,</w:t>
      </w:r>
      <w:r>
        <w:t xml:space="preserve"> </w:t>
      </w:r>
      <w:r>
        <w:t xml:space="preserve">29.0%</w:t>
      </w:r>
      <w:r>
        <w:t xml:space="preserve"> </w:t>
      </w:r>
      <w:r>
        <w:t xml:space="preserve">exact)</w:t>
      </w:r>
      <w:r>
        <w:t xml:space="preserve"> </w:t>
      </w:r>
      <w:r>
        <w:t xml:space="preserve">surpasses</w:t>
      </w:r>
      <w:r>
        <w:t xml:space="preserve"> </w:t>
      </w:r>
      <w:r>
        <w:t xml:space="preserve">8-bit</w:t>
      </w:r>
      <w:r>
        <w:t xml:space="preserve"> </w:t>
      </w:r>
      <w:r>
        <w:t xml:space="preserve">quantization</w:t>
      </w:r>
      <w:r>
        <w:t xml:space="preserve"> </w:t>
      </w:r>
      <w:r>
        <w:t xml:space="preserve">of</w:t>
      </w:r>
      <w:r>
        <w:t xml:space="preserve"> </w:t>
      </w:r>
      <w:r>
        <w:t xml:space="preserve">smaller</w:t>
      </w:r>
      <w:r>
        <w:t xml:space="preserve"> </w:t>
      </w:r>
      <w:r>
        <w:t xml:space="preserve">models</w:t>
      </w:r>
      <w:r>
        <w:t xml:space="preserve"> </w:t>
      </w:r>
      <w:r>
        <w:t xml:space="preserve">(3B</w:t>
      </w:r>
      <w:r>
        <w:t xml:space="preserve"> </w:t>
      </w:r>
      <w:r>
        <w:t xml:space="preserve">Q8_0,</w:t>
      </w:r>
      <w:r>
        <w:t xml:space="preserve"> </w:t>
      </w:r>
      <w:r>
        <w:t xml:space="preserve">26.8%);</w:t>
      </w:r>
      <w:r>
        <w:t xml:space="preserve"> </w:t>
      </w:r>
      <w:r>
        <w:t xml:space="preserve">(4)</w:t>
      </w:r>
      <w:r>
        <w:t xml:space="preserve"> </w:t>
      </w:r>
      <w:r>
        <w:t xml:space="preserve">diminishing</w:t>
      </w:r>
      <w:r>
        <w:t xml:space="preserve"> </w:t>
      </w:r>
      <w:r>
        <w:t xml:space="preserve">returns</w:t>
      </w:r>
      <w:r>
        <w:t xml:space="preserve"> </w:t>
      </w:r>
      <w:r>
        <w:t xml:space="preserve">manifest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model</w:t>
      </w:r>
      <w:r>
        <w:t xml:space="preserve"> </w:t>
      </w:r>
      <w:r>
        <w:t xml:space="preserve">size</w:t>
      </w:r>
      <w:r>
        <w:t xml:space="preserve"> </w:t>
      </w:r>
      <w:r>
        <w:t xml:space="preserve">(3B</w:t>
      </w:r>
      <w:r>
        <w:t xml:space="preserve"> </w:t>
      </w:r>
      <w:r>
        <w:t xml:space="preserve">achieves</w:t>
      </w:r>
      <w:r>
        <w:t xml:space="preserve"> </w:t>
      </w:r>
      <w:r>
        <w:t xml:space="preserve">92%</w:t>
      </w:r>
      <w:r>
        <w:t xml:space="preserve"> </w:t>
      </w:r>
      <w:r>
        <w:t xml:space="preserve">of</w:t>
      </w:r>
      <w:r>
        <w:t xml:space="preserve"> </w:t>
      </w:r>
      <w:r>
        <w:t xml:space="preserve">7B</w:t>
      </w:r>
      <w:r>
        <w:t xml:space="preserve"> </w:t>
      </w:r>
      <w:r>
        <w:t xml:space="preserve">accuracy</w:t>
      </w:r>
      <w:r>
        <w:t xml:space="preserve"> </w:t>
      </w:r>
      <w:r>
        <w:t xml:space="preserve">at</w:t>
      </w:r>
      <w:r>
        <w:t xml:space="preserve"> </w:t>
      </w:r>
      <w:r>
        <w:t xml:space="preserve">60%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energy)</w:t>
      </w:r>
      <w:r>
        <w:t xml:space="preserve"> </w:t>
      </w:r>
      <w:r>
        <w:t xml:space="preserve">and</w:t>
      </w:r>
      <w:r>
        <w:t xml:space="preserve"> </w:t>
      </w:r>
      <w:r>
        <w:t xml:space="preserve">quantization</w:t>
      </w:r>
      <w:r>
        <w:t xml:space="preserve"> </w:t>
      </w:r>
      <w:r>
        <w:t xml:space="preserve">precision</w:t>
      </w:r>
      <w:r>
        <w:t xml:space="preserve"> </w:t>
      </w:r>
      <w:r>
        <w:t xml:space="preserve">(Q4-to-Q8</w:t>
      </w:r>
      <w:r>
        <w:t xml:space="preserve"> </w:t>
      </w:r>
      <w:r>
        <w:t xml:space="preserve">aperture</w:t>
      </w:r>
      <w:r>
        <w:t xml:space="preserve"> </w:t>
      </w:r>
      <w:r>
        <w:t xml:space="preserve">below</w:t>
      </w:r>
      <w:r>
        <w:t xml:space="preserve"> </w:t>
      </w:r>
      <w:r>
        <w:t xml:space="preserve">1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sizes);</w:t>
      </w:r>
      <w:r>
        <w:t xml:space="preserve"> </w:t>
      </w:r>
      <w:r>
        <w:t xml:space="preserve">(5)</w:t>
      </w:r>
      <w:r>
        <w:t xml:space="preserve"> </w:t>
      </w:r>
      <w:r>
        <w:t xml:space="preserve">a</w:t>
      </w:r>
      <w:r>
        <w:t xml:space="preserve"> </w:t>
      </w:r>
      <w:r>
        <w:t xml:space="preserve">quantization–speed</w:t>
      </w:r>
      <w:r>
        <w:t xml:space="preserve"> </w:t>
      </w:r>
      <w:r>
        <w:t xml:space="preserve">crossover</w:t>
      </w:r>
      <w:r>
        <w:t xml:space="preserve"> </w:t>
      </w:r>
      <w:r>
        <w:t xml:space="preserve">exists:</w:t>
      </w:r>
      <w:r>
        <w:t xml:space="preserve"> </w:t>
      </w:r>
      <w:r>
        <w:t xml:space="preserve">Q8_0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fastest</w:t>
      </w:r>
      <w:r>
        <w:t xml:space="preserve"> </w:t>
      </w:r>
      <w:r>
        <w:t xml:space="preserve">variant</w:t>
      </w:r>
      <w:r>
        <w:t xml:space="preserve"> </w:t>
      </w:r>
      <w:r>
        <w:t xml:space="preserve">at</w:t>
      </w:r>
      <w:r>
        <w:t xml:space="preserve"> </w:t>
      </w:r>
      <w:r>
        <w:t xml:space="preserve">1.5B–3B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slowest</w:t>
      </w:r>
      <w:r>
        <w:t xml:space="preserve"> </w:t>
      </w:r>
      <w:r>
        <w:t xml:space="preserve">at</w:t>
      </w:r>
      <w:r>
        <w:t xml:space="preserve"> </w:t>
      </w:r>
      <w:r>
        <w:t xml:space="preserve">7B,</w:t>
      </w:r>
      <w:r>
        <w:t xml:space="preserve"> </w:t>
      </w:r>
      <w:r>
        <w:t xml:space="preserve">where</w:t>
      </w:r>
      <w:r>
        <w:t xml:space="preserve"> </w:t>
      </w:r>
      <w:r>
        <w:t xml:space="preserve">its</w:t>
      </w:r>
      <w:r>
        <w:t xml:space="preserve"> </w:t>
      </w:r>
      <w:r>
        <w:t xml:space="preserve">11.4</w:t>
      </w:r>
      <w:r>
        <w:t xml:space="preserve"> </w:t>
      </w:r>
      <w:r>
        <w:t xml:space="preserve">GB</w:t>
      </w:r>
      <w:r>
        <w:t xml:space="preserve"> </w:t>
      </w:r>
      <w:r>
        <w:t xml:space="preserve">working</w:t>
      </w:r>
      <w:r>
        <w:t xml:space="preserve"> </w:t>
      </w:r>
      <w:r>
        <w:t xml:space="preserve">set</w:t>
      </w:r>
      <w:r>
        <w:t xml:space="preserve"> </w:t>
      </w:r>
      <w:r>
        <w:t xml:space="preserve">saturates</w:t>
      </w:r>
      <w:r>
        <w:t xml:space="preserve"> </w:t>
      </w:r>
      <w:r>
        <w:t xml:space="preserve">memory</w:t>
      </w:r>
      <w:r>
        <w:t xml:space="preserve"> </w:t>
      </w:r>
      <w:r>
        <w:t xml:space="preserve">bandwidth;</w:t>
      </w:r>
      <w:r>
        <w:t xml:space="preserve"> </w:t>
      </w:r>
      <w:r>
        <w:t xml:space="preserve">(6)</w:t>
      </w:r>
      <w:r>
        <w:t xml:space="preserve"> </w:t>
      </w:r>
      <w:r>
        <w:t xml:space="preserve">Slicing</w:t>
      </w:r>
      <w:r>
        <w:t xml:space="preserve"> </w:t>
      </w:r>
      <w:r>
        <w:t xml:space="preserve">Provisioning</w:t>
      </w:r>
      <w:r>
        <w:t xml:space="preserve"> </w:t>
      </w:r>
      <w:r>
        <w:t xml:space="preserve">emerges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solved</w:t>
      </w:r>
      <w:r>
        <w:t xml:space="preserve"> </w:t>
      </w:r>
      <w:r>
        <w:t xml:space="preserve">domain</w:t>
      </w:r>
      <w:r>
        <w:t xml:space="preserve"> </w:t>
      </w:r>
      <w:r>
        <w:t xml:space="preserve">(100%</w:t>
      </w:r>
      <w:r>
        <w:t xml:space="preserve"> </w:t>
      </w:r>
      <w:r>
        <w:t xml:space="preserve">action</w:t>
      </w:r>
      <w:r>
        <w:t xml:space="preserve"> </w:t>
      </w:r>
      <w:r>
        <w:t xml:space="preserve">accuracy</w:t>
      </w:r>
      <w:r>
        <w:t xml:space="preserve"> </w:t>
      </w:r>
      <w:r>
        <w:t xml:space="preserve">at</w:t>
      </w:r>
      <w:r>
        <w:t xml:space="preserve"> </w:t>
      </w:r>
      <w:r>
        <w:t xml:space="preserve">3B</w:t>
      </w:r>
      <w:r>
        <w:t xml:space="preserve"> </w:t>
      </w:r>
      <w:r>
        <w:t xml:space="preserve">and</w:t>
      </w:r>
      <w:r>
        <w:t xml:space="preserve"> </w:t>
      </w:r>
      <w:r>
        <w:t xml:space="preserve">above)</w:t>
      </w:r>
      <w:r>
        <w:t xml:space="preserve"> </w:t>
      </w:r>
      <w:r>
        <w:t xml:space="preserve">while</w:t>
      </w:r>
      <w:r>
        <w:t xml:space="preserve"> </w:t>
      </w:r>
      <w:r>
        <w:t xml:space="preserve">Conflict</w:t>
      </w:r>
      <w:r>
        <w:t xml:space="preserve"> </w:t>
      </w:r>
      <w:r>
        <w:t xml:space="preserve">Resolution</w:t>
      </w:r>
      <w:r>
        <w:t xml:space="preserve"> </w:t>
      </w:r>
      <w:r>
        <w:t xml:space="preserve">remains</w:t>
      </w:r>
      <w:r>
        <w:t xml:space="preserve"> </w:t>
      </w:r>
      <w:r>
        <w:t xml:space="preserve">near-random</w:t>
      </w:r>
      <w:r>
        <w:t xml:space="preserve"> </w:t>
      </w:r>
      <w:r>
        <w:t xml:space="preserve">(5–13%),</w:t>
      </w:r>
      <w:r>
        <w:t xml:space="preserve"> </w:t>
      </w:r>
      <w:r>
        <w:t xml:space="preserve">underscoring</w:t>
      </w:r>
      <w:r>
        <w:t xml:space="preserve"> </w:t>
      </w:r>
      <w:r>
        <w:t xml:space="preserve">the</w:t>
      </w:r>
      <w:r>
        <w:t xml:space="preserve"> </w:t>
      </w:r>
      <w:r>
        <w:t xml:space="preserve">reasoning</w:t>
      </w:r>
      <w:r>
        <w:t xml:space="preserve"> </w:t>
      </w:r>
      <w:r>
        <w:t xml:space="preserve">gap</w:t>
      </w:r>
      <w:r>
        <w:t xml:space="preserve"> </w:t>
      </w:r>
      <w:r>
        <w:t xml:space="preserve">in</w:t>
      </w:r>
      <w:r>
        <w:t xml:space="preserve"> </w:t>
      </w:r>
      <w:r>
        <w:t xml:space="preserve">current</w:t>
      </w:r>
      <w:r>
        <w:t xml:space="preserve"> </w:t>
      </w:r>
      <w:r>
        <w:t xml:space="preserve">SLMs;</w:t>
      </w:r>
      <w:r>
        <w:t xml:space="preserve"> </w:t>
      </w:r>
      <w:r>
        <w:t xml:space="preserve">and</w:t>
      </w:r>
      <w:r>
        <w:t xml:space="preserve"> </w:t>
      </w:r>
      <w:r>
        <w:t xml:space="preserve">(7)</w:t>
      </w:r>
      <w:r>
        <w:t xml:space="preserve"> </w:t>
      </w:r>
      <w:r>
        <w:t xml:space="preserve">reasoning-oriented</w:t>
      </w:r>
      <w:r>
        <w:t xml:space="preserve"> </w:t>
      </w:r>
      <w:r>
        <w:t xml:space="preserve">architectures</w:t>
      </w:r>
      <w:r>
        <w:t xml:space="preserve"> </w:t>
      </w:r>
      <w:r>
        <w:t xml:space="preserve">(DeepSeek-R1)</w:t>
      </w:r>
      <w:r>
        <w:t xml:space="preserve"> </w:t>
      </w:r>
      <w:r>
        <w:t xml:space="preserve">are</w:t>
      </w:r>
      <w:r>
        <w:t xml:space="preserve"> </w:t>
      </w:r>
      <w:r>
        <w:t xml:space="preserve">fundamentally</w:t>
      </w:r>
      <w:r>
        <w:t xml:space="preserve"> </w:t>
      </w:r>
      <w:r>
        <w:t xml:space="preserve">incompatible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CPU-only</w:t>
      </w:r>
      <w:r>
        <w:t xml:space="preserve"> </w:t>
      </w:r>
      <w:r>
        <w:t xml:space="preserve">inference,</w:t>
      </w:r>
      <w:r>
        <w:t xml:space="preserve"> </w:t>
      </w:r>
      <w:r>
        <w:t xml:space="preserve">producing</w:t>
      </w:r>
      <w:r>
        <w:t xml:space="preserve"> </w:t>
      </w:r>
      <w:r>
        <w:t xml:space="preserve">unbounded</w:t>
      </w:r>
      <w:r>
        <w:t xml:space="preserve"> </w:t>
      </w:r>
      <w:r>
        <w:t xml:space="preserve">token</w:t>
      </w:r>
      <w:r>
        <w:t xml:space="preserve"> </w:t>
      </w:r>
      <w:r>
        <w:t xml:space="preserve">generation.</w:t>
      </w:r>
      <w:r>
        <w:t xml:space="preserve"> </w:t>
      </w:r>
      <w:r>
        <w:t xml:space="preserve">We</w:t>
      </w:r>
      <w:r>
        <w:t xml:space="preserve"> </w:t>
      </w:r>
      <w:r>
        <w:t xml:space="preserve">contribute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systematic</w:t>
      </w:r>
      <w:r>
        <w:t xml:space="preserve"> </w:t>
      </w:r>
      <w:r>
        <w:t xml:space="preserve">cross-family,</w:t>
      </w:r>
      <w:r>
        <w:t xml:space="preserve"> </w:t>
      </w:r>
      <w:r>
        <w:t xml:space="preserve">multi-size,</w:t>
      </w:r>
      <w:r>
        <w:t xml:space="preserve"> </w:t>
      </w:r>
      <w:r>
        <w:t xml:space="preserve">multi-quantization</w:t>
      </w:r>
      <w:r>
        <w:t xml:space="preserve"> </w:t>
      </w:r>
      <w:r>
        <w:t xml:space="preserve">SLM</w:t>
      </w:r>
      <w:r>
        <w:t xml:space="preserve"> </w:t>
      </w:r>
      <w:r>
        <w:t xml:space="preserve">benchmark</w:t>
      </w:r>
      <w:r>
        <w:t xml:space="preserve"> </w:t>
      </w:r>
      <w:r>
        <w:t xml:space="preserve">for</w:t>
      </w:r>
      <w:r>
        <w:t xml:space="preserve"> </w:t>
      </w:r>
      <w:r>
        <w:t xml:space="preserve">6G</w:t>
      </w:r>
      <w:r>
        <w:t xml:space="preserve"> </w:t>
      </w:r>
      <w:r>
        <w:t xml:space="preserve">intent-driven</w:t>
      </w:r>
      <w:r>
        <w:t xml:space="preserve"> </w:t>
      </w:r>
      <w:r>
        <w:t xml:space="preserve">slice</w:t>
      </w:r>
      <w:r>
        <w:t xml:space="preserve"> </w:t>
      </w:r>
      <w:r>
        <w:t xml:space="preserve">management</w:t>
      </w:r>
      <w:r>
        <w:t xml:space="preserve"> </w:t>
      </w:r>
      <w:r>
        <w:t xml:space="preserve">with</w:t>
      </w:r>
      <w:r>
        <w:t xml:space="preserve"> </w:t>
      </w:r>
      <w:r>
        <w:t xml:space="preserve">real</w:t>
      </w:r>
      <w:r>
        <w:t xml:space="preserve"> </w:t>
      </w:r>
      <w:r>
        <w:t xml:space="preserve">per-intent</w:t>
      </w:r>
      <w:r>
        <w:t xml:space="preserve"> </w:t>
      </w:r>
      <w:r>
        <w:t xml:space="preserve">resource</w:t>
      </w:r>
      <w:r>
        <w:t xml:space="preserve"> </w:t>
      </w:r>
      <w:r>
        <w:t xml:space="preserve">telemetry,</w:t>
      </w:r>
      <w:r>
        <w:t xml:space="preserve"> </w:t>
      </w:r>
      <w:r>
        <w:t xml:space="preserve">a</w:t>
      </w:r>
      <w:r>
        <w:t xml:space="preserve"> </w:t>
      </w:r>
      <w:r>
        <w:t xml:space="preserve">detailed</w:t>
      </w:r>
      <w:r>
        <w:t xml:space="preserve"> </w:t>
      </w:r>
      <w:r>
        <w:t xml:space="preserve">Pareto</w:t>
      </w:r>
      <w:r>
        <w:t xml:space="preserve"> </w:t>
      </w:r>
      <w:r>
        <w:t xml:space="preserve">analysis</w:t>
      </w:r>
      <w:r>
        <w:t xml:space="preserve"> </w:t>
      </w:r>
      <w:r>
        <w:t xml:space="preserve">spanning</w:t>
      </w:r>
      <w:r>
        <w:t xml:space="preserve"> </w:t>
      </w:r>
      <w:r>
        <w:t xml:space="preserve">accuracy,</w:t>
      </w:r>
      <w:r>
        <w:t xml:space="preserve"> </w:t>
      </w:r>
      <w:r>
        <w:t xml:space="preserve">speed,</w:t>
      </w:r>
      <w:r>
        <w:t xml:space="preserve"> </w:t>
      </w:r>
      <w:r>
        <w:t xml:space="preserve">energy,</w:t>
      </w:r>
      <w:r>
        <w:t xml:space="preserve"> </w:t>
      </w:r>
      <w:r>
        <w:t xml:space="preserve">and</w:t>
      </w:r>
      <w:r>
        <w:t xml:space="preserve"> </w:t>
      </w:r>
      <w:r>
        <w:t xml:space="preserve">memory</w:t>
      </w:r>
      <w:r>
        <w:t xml:space="preserve"> </w:t>
      </w:r>
      <w:r>
        <w:t xml:space="preserve">dimensions,</w:t>
      </w:r>
      <w:r>
        <w:t xml:space="preserve"> </w:t>
      </w:r>
      <w:r>
        <w:t xml:space="preserve">and</w:t>
      </w:r>
      <w:r>
        <w:t xml:space="preserve"> </w:t>
      </w:r>
      <w:r>
        <w:t xml:space="preserve">actionable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resource-constrained</w:t>
      </w:r>
      <w:r>
        <w:t xml:space="preserve"> </w:t>
      </w:r>
      <w:r>
        <w:t xml:space="preserve">6G</w:t>
      </w:r>
      <w:r>
        <w:t xml:space="preserve"> </w:t>
      </w:r>
      <w:r>
        <w:t xml:space="preserve">edge</w:t>
      </w:r>
      <w:r>
        <w:t xml:space="preserve"> </w:t>
      </w:r>
      <w:r>
        <w:t xml:space="preserve">environments.</w:t>
      </w:r>
    </w:p>
    <w:bookmarkStart w:id="23" w:name="introduction"/>
    <w:p>
      <w:pPr>
        <w:pStyle w:val="Heading1"/>
      </w:pPr>
      <w:r>
        <w:t xml:space="preserve">1. Introduction</w:t>
      </w:r>
    </w:p>
    <w:bookmarkStart w:id="20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The transition to sixth-generation (6G) mobile networks elevates intent-driven management</w:t>
      </w:r>
      <w:r>
        <w:t xml:space="preserve"> </w:t>
      </w:r>
      <w:r>
        <w:t xml:space="preserve">from an aspirational concept to a core operational paradigm [1]. In this model, network</w:t>
      </w:r>
      <w:r>
        <w:t xml:space="preserve"> </w:t>
      </w:r>
      <w:r>
        <w:t xml:space="preserve">operators articulate desired outcomes in natural language—such as</w:t>
      </w:r>
      <w:r>
        <w:t xml:space="preserve"> </w:t>
      </w:r>
      <w:r>
        <w:t xml:space="preserve">“</w:t>
      </w:r>
      <w:r>
        <w:t xml:space="preserve">provision a URLLC</w:t>
      </w:r>
      <w:r>
        <w:t xml:space="preserve"> </w:t>
      </w:r>
      <w:r>
        <w:t xml:space="preserve">slice with sub-millisecond latency for autonomous vehicle platooning</w:t>
      </w:r>
      <w:r>
        <w:t xml:space="preserve">”</w:t>
      </w:r>
      <w:r>
        <w:t xml:space="preserve">—and autonomous</w:t>
      </w:r>
      <w:r>
        <w:t xml:space="preserve"> </w:t>
      </w:r>
      <w:r>
        <w:t xml:space="preserve">AI agents translate these intents into executable network configuration commands. This</w:t>
      </w:r>
      <w:r>
        <w:t xml:space="preserve"> </w:t>
      </w:r>
      <w:r>
        <w:t xml:space="preserve">approach promises to dramatically reduce operational complexity, accelerate service</w:t>
      </w:r>
      <w:r>
        <w:t xml:space="preserve"> </w:t>
      </w:r>
      <w:r>
        <w:t xml:space="preserve">provisioning, and enable zero-touch automation at scale [2, 3].</w:t>
      </w:r>
    </w:p>
    <w:p>
      <w:pPr>
        <w:pStyle w:val="BodyText"/>
      </w:pPr>
      <w:r>
        <w:t xml:space="preserve">However, the architectural shift toward distributed, disaggregated 6G core networks</w:t>
      </w:r>
      <w:r>
        <w:t xml:space="preserve"> </w:t>
      </w:r>
      <w:r>
        <w:t xml:space="preserve">introduces a fundamental tension. While Large Language Models (LLMs) like GPT-4 and</w:t>
      </w:r>
      <w:r>
        <w:t xml:space="preserve"> </w:t>
      </w:r>
      <w:r>
        <w:t xml:space="preserve">Llama-70B have demonstrated impressive intent understanding [4, 5], their deployment</w:t>
      </w:r>
      <w:r>
        <w:t xml:space="preserve"> </w:t>
      </w:r>
      <w:r>
        <w:t xml:space="preserve">at the network edge is constrained by three hard realities of telco infrastructure: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latency budgets</w:t>
      </w:r>
      <w:r>
        <w:t xml:space="preserve">—URLLC slices demand sub-millisecond control loops incompatible</w:t>
      </w:r>
      <w:r>
        <w:t xml:space="preserve"> </w:t>
      </w:r>
      <w:r>
        <w:t xml:space="preserve">with cloud-roundtrip inference; (2)</w:t>
      </w:r>
      <w:r>
        <w:t xml:space="preserve"> </w:t>
      </w:r>
      <w:r>
        <w:rPr>
          <w:bCs/>
          <w:b/>
        </w:rPr>
        <w:t xml:space="preserve">energy constraints</w:t>
      </w:r>
      <w:r>
        <w:t xml:space="preserve">—edge nodes operate under</w:t>
      </w:r>
      <w:r>
        <w:t xml:space="preserve"> </w:t>
      </w:r>
      <w:r>
        <w:t xml:space="preserve">strict power envelopes, often without GPU accelerators; and (3)</w:t>
      </w:r>
      <w:r>
        <w:t xml:space="preserve"> </w:t>
      </w:r>
      <w:r>
        <w:rPr>
          <w:bCs/>
          <w:b/>
        </w:rPr>
        <w:t xml:space="preserve">hardware heterogeneity</w:t>
      </w:r>
      <w:r>
        <w:t xml:space="preserve"> </w:t>
      </w:r>
      <w:r>
        <w:t xml:space="preserve">—6G infrastructure spans from centralized data centers to far-edge compute nodes with</w:t>
      </w:r>
      <w:r>
        <w:t xml:space="preserve"> </w:t>
      </w:r>
      <w:r>
        <w:t xml:space="preserve">as little as 4–8 CPU cores and a few gigabytes of RAM [6].</w:t>
      </w:r>
    </w:p>
    <w:p>
      <w:pPr>
        <w:pStyle w:val="BodyText"/>
      </w:pPr>
      <w:r>
        <w:t xml:space="preserve">Small Language Models (SLMs)—models under 10 billion parameters—emerge as a</w:t>
      </w:r>
      <w:r>
        <w:t xml:space="preserve"> </w:t>
      </w:r>
      <w:r>
        <w:t xml:space="preserve">compelling middle ground. Recent advances in architecture design (Llama 3.1 [7],</w:t>
      </w:r>
      <w:r>
        <w:t xml:space="preserve"> </w:t>
      </w:r>
      <w:r>
        <w:t xml:space="preserve">Qwen 2.5 [8], Gemma 2 [9], GLM-4 [10]) and post-training quantization [11, 12] have</w:t>
      </w:r>
      <w:r>
        <w:t xml:space="preserve"> </w:t>
      </w:r>
      <w:r>
        <w:t xml:space="preserve">produced open-weight SLMs that approach LLM-quality performance on structured tasks</w:t>
      </w:r>
      <w:r>
        <w:t xml:space="preserve"> </w:t>
      </w:r>
      <w:r>
        <w:t xml:space="preserve">while fitting within edge hardware constraints. Yet systematic evaluations comparing</w:t>
      </w:r>
      <w:r>
        <w:t xml:space="preserve"> </w:t>
      </w:r>
      <w:r>
        <w:t xml:space="preserve">these models on domain-specific network orchestration tasks remain absent from the</w:t>
      </w:r>
      <w:r>
        <w:t xml:space="preserve"> </w:t>
      </w:r>
      <w:r>
        <w:t xml:space="preserve">literature.</w:t>
      </w:r>
    </w:p>
    <w:bookmarkEnd w:id="20"/>
    <w:bookmarkStart w:id="21" w:name="research-gaps"/>
    <w:p>
      <w:pPr>
        <w:pStyle w:val="Heading2"/>
      </w:pPr>
      <w:r>
        <w:t xml:space="preserve">1.2 Research Gaps</w:t>
      </w:r>
    </w:p>
    <w:p>
      <w:pPr>
        <w:pStyle w:val="FirstParagraph"/>
      </w:pPr>
      <w:r>
        <w:t xml:space="preserve">Existing work on SLM evaluation suffers from four limitations when applied to 6G</w:t>
      </w:r>
      <w:r>
        <w:t xml:space="preserve"> </w:t>
      </w:r>
      <w:r>
        <w:t xml:space="preserve">intent-driven management: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Single-family bias</w:t>
      </w:r>
      <w:r>
        <w:t xml:space="preserve">: Most benchmarks evaluate one model family in isolation,</w:t>
      </w:r>
      <w:r>
        <w:t xml:space="preserve"> </w:t>
      </w:r>
      <w:r>
        <w:t xml:space="preserve">precluding cross-architecture comparisons that are essential for technology</w:t>
      </w:r>
      <w:r>
        <w:t xml:space="preserve"> </w:t>
      </w:r>
      <w:r>
        <w:t xml:space="preserve">selection in real deployments [13].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Generic benchmarks</w:t>
      </w:r>
      <w:r>
        <w:t xml:space="preserve">: Standard NLP benchmarks (MMLU, HellaSwag, GSM8K) measure</w:t>
      </w:r>
      <w:r>
        <w:t xml:space="preserve"> </w:t>
      </w:r>
      <w:r>
        <w:t xml:space="preserve">broad language understanding but do not capture the structured output generation</w:t>
      </w:r>
      <w:r>
        <w:t xml:space="preserve"> </w:t>
      </w:r>
      <w:r>
        <w:t xml:space="preserve">and domain-specific reasoning required for network intent translation [12, 14].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Neglect of quantization interaction</w:t>
      </w:r>
      <w:r>
        <w:t xml:space="preserve">: While quantization impact on perplexity</w:t>
      </w:r>
      <w:r>
        <w:t xml:space="preserve"> </w:t>
      </w:r>
      <w:r>
        <w:t xml:space="preserve">is well-studied, its interaction with model size on</w:t>
      </w:r>
      <w:r>
        <w:t xml:space="preserve"> </w:t>
      </w:r>
      <w:r>
        <w:rPr>
          <w:iCs/>
          <w:i/>
        </w:rPr>
        <w:t xml:space="preserve">structured task accuracy</w:t>
      </w:r>
      <w:r>
        <w:t xml:space="preserve"> </w:t>
      </w:r>
      <w:r>
        <w:t xml:space="preserve">(generating valid JSON network commands) has not been characterized. A model</w:t>
      </w:r>
      <w:r>
        <w:t xml:space="preserve"> </w:t>
      </w:r>
      <w:r>
        <w:t xml:space="preserve">that preserves perplexity under aggressive quantization may still fail to produce</w:t>
      </w:r>
      <w:r>
        <w:t xml:space="preserve"> </w:t>
      </w:r>
      <w:r>
        <w:t xml:space="preserve">syntactically correct JSON [15, 16].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Absence of resource telemetry</w:t>
      </w:r>
      <w:r>
        <w:t xml:space="preserve">: Prior SLM benchmarks report accuracy and</w:t>
      </w:r>
      <w:r>
        <w:t xml:space="preserve"> </w:t>
      </w:r>
      <w:r>
        <w:t xml:space="preserve">latency but rarely measure CPU utilization, resident memory, or energy per</w:t>
      </w:r>
      <w:r>
        <w:t xml:space="preserve"> </w:t>
      </w:r>
      <w:r>
        <w:t xml:space="preserve">inference on the actual deployment hardware class. Capacity planning and</w:t>
      </w:r>
      <w:r>
        <w:t xml:space="preserve"> </w:t>
      </w:r>
      <w:r>
        <w:t xml:space="preserve">sustainability assessment for 6G edge nodes require these measurements, not</w:t>
      </w:r>
      <w:r>
        <w:t xml:space="preserve"> </w:t>
      </w:r>
      <w:r>
        <w:t xml:space="preserve">TDP-based extrapolations.</w:t>
      </w:r>
    </w:p>
    <w:bookmarkEnd w:id="21"/>
    <w:bookmarkStart w:id="22" w:name="contributions"/>
    <w:p>
      <w:pPr>
        <w:pStyle w:val="Heading2"/>
      </w:pPr>
      <w:r>
        <w:t xml:space="preserve">1.3 Contributions</w:t>
      </w:r>
    </w:p>
    <w:p>
      <w:pPr>
        <w:pStyle w:val="FirstParagraph"/>
      </w:pPr>
      <w:r>
        <w:t xml:space="preserve">This paper addresses these gaps through two rigorously controlled experiments and a</w:t>
      </w:r>
      <w:r>
        <w:t xml:space="preserve"> </w:t>
      </w:r>
      <w:r>
        <w:t xml:space="preserve">multi-dimensional analysis: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Phase 1—Cross-Family Comparison (Section 4)</w:t>
      </w:r>
      <w:r>
        <w:t xml:space="preserve">: We benchmark five open-weight</w:t>
      </w:r>
      <w:r>
        <w:t xml:space="preserve"> </w:t>
      </w:r>
      <w:r>
        <w:t xml:space="preserve">model families at the ~8B parameter scale under identical conditions: same</w:t>
      </w:r>
      <w:r>
        <w:t xml:space="preserve"> </w:t>
      </w:r>
      <w:r>
        <w:t xml:space="preserve">quantization (Q4_K_M), identical hardware (16-core CPU VM, 31 GB RAM), uniform</w:t>
      </w:r>
      <w:r>
        <w:t xml:space="preserve"> </w:t>
      </w:r>
      <w:r>
        <w:t xml:space="preserve">prompt design, and a shared dataset of 200 real-world 6G intents. We report accuracy,</w:t>
      </w:r>
      <w:r>
        <w:t xml:space="preserve"> </w:t>
      </w:r>
      <w:r>
        <w:t xml:space="preserve">speed, domain-level breakdowns, complexity robustness, and token efficiency.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Phase 2—Size Scaling and Quantization Impact (Section 5)</w:t>
      </w:r>
      <w:r>
        <w:t xml:space="preserve">: Selecting the</w:t>
      </w:r>
      <w:r>
        <w:t xml:space="preserve"> </w:t>
      </w:r>
      <w:r>
        <w:t xml:space="preserve">winning architecture (Qwen 2.5), we conduct a full-factorial evaluation of 12</w:t>
      </w:r>
      <w:r>
        <w:t xml:space="preserve"> </w:t>
      </w:r>
      <w:r>
        <w:t xml:space="preserve">configurations: 4 model sizes (0.5B, 1.5B, 3B, 7B) x 3 K-quant levels (Q2_K,</w:t>
      </w:r>
      <w:r>
        <w:t xml:space="preserve"> </w:t>
      </w:r>
      <w:r>
        <w:t xml:space="preserve">Q4_K_M, Q8_0). This design isolates the independent effects of parameter count</w:t>
      </w:r>
      <w:r>
        <w:t xml:space="preserve"> </w:t>
      </w:r>
      <w:r>
        <w:t xml:space="preserve">and weight precision, revealing non-obvious interactions and cross-size Pareto</w:t>
      </w:r>
      <w:r>
        <w:t xml:space="preserve"> </w:t>
      </w:r>
      <w:r>
        <w:t xml:space="preserve">dominance relationships.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Per-Intent Resource Telemetry with Statistical Rigor (Section 5.8)</w:t>
      </w:r>
      <w:r>
        <w:t xml:space="preserve">: Every</w:t>
      </w:r>
      <w:r>
        <w:t xml:space="preserve"> </w:t>
      </w:r>
      <w:r>
        <w:t xml:space="preserve">Phase 2 inference is instrumented with 0.5-second psutil sampling of system-wide</w:t>
      </w:r>
      <w:r>
        <w:t xml:space="preserve"> </w:t>
      </w:r>
      <w:r>
        <w:t xml:space="preserve">CPU utilization and inference-process resident memory, from which per-intent</w:t>
      </w:r>
      <w:r>
        <w:t xml:space="preserve"> </w:t>
      </w:r>
      <w:r>
        <w:t xml:space="preserve">energy is derived using measured utilization (not assumed TDP fractions). All</w:t>
      </w:r>
      <w:r>
        <w:t xml:space="preserve"> </w:t>
      </w:r>
      <w:r>
        <w:t xml:space="preserve">metrics are reported as mean ± 95% confidence interval (t-distribution, n = 200),</w:t>
      </w:r>
      <w:r>
        <w:t xml:space="preserve"> </w:t>
      </w:r>
      <w:r>
        <w:t xml:space="preserve">enabling principled comparison across configurations.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Comprehensive Multi-Metric Analysis</w:t>
      </w:r>
      <w:r>
        <w:t xml:space="preserve">: Beyond aggregate accuracy and speed, we</w:t>
      </w:r>
      <w:r>
        <w:t xml:space="preserve"> </w:t>
      </w:r>
      <w:r>
        <w:t xml:space="preserve">provide domain-level (Slicing Provisioning, Scaling Request, Conflict Resolution),</w:t>
      </w:r>
      <w:r>
        <w:t xml:space="preserve"> </w:t>
      </w:r>
      <w:r>
        <w:t xml:space="preserve">complexity-level (Simple, Complex, Ambiguous), token efficiency, memory footprint,</w:t>
      </w:r>
      <w:r>
        <w:t xml:space="preserve"> </w:t>
      </w:r>
      <w:r>
        <w:t xml:space="preserve">and energy efficiency analyses for all 16 evaluated configurations.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Actionable Deployment Guidelines (Section 6)</w:t>
      </w:r>
      <w:r>
        <w:t xml:space="preserve">: We synthesize findings into</w:t>
      </w:r>
      <w:r>
        <w:t xml:space="preserve"> </w:t>
      </w:r>
      <w:r>
        <w:t xml:space="preserve">concrete recommendations for SLM selection and configuration across diverse 6G</w:t>
      </w:r>
      <w:r>
        <w:t xml:space="preserve"> </w:t>
      </w:r>
      <w:r>
        <w:t xml:space="preserve">edge deployment scenarios, from ultra-low-latency far-edge nodes to capacity-rich</w:t>
      </w:r>
      <w:r>
        <w:t xml:space="preserve"> </w:t>
      </w:r>
      <w:r>
        <w:t xml:space="preserve">regional edge servers.</w:t>
      </w:r>
    </w:p>
    <w:bookmarkEnd w:id="22"/>
    <w:bookmarkEnd w:id="23"/>
    <w:bookmarkStart w:id="27" w:name="related-work"/>
    <w:p>
      <w:pPr>
        <w:pStyle w:val="Heading1"/>
      </w:pPr>
      <w:r>
        <w:t xml:space="preserve">2. Related Work</w:t>
      </w:r>
    </w:p>
    <w:bookmarkStart w:id="24" w:name="intent-based-networking-in-5g6g"/>
    <w:p>
      <w:pPr>
        <w:pStyle w:val="Heading2"/>
      </w:pPr>
      <w:r>
        <w:t xml:space="preserve">2.1 Intent-Based Networking in 5G/6G</w:t>
      </w:r>
    </w:p>
    <w:p>
      <w:pPr>
        <w:pStyle w:val="FirstParagraph"/>
      </w:pPr>
      <w:r>
        <w:t xml:space="preserve">Intent-Based Networking (IBN) has been formalized as a key enabler for zero-touch</w:t>
      </w:r>
      <w:r>
        <w:t xml:space="preserve"> </w:t>
      </w:r>
      <w:r>
        <w:t xml:space="preserve">network and service management (ZSM) by ETSI [2] and incorporated into 3GPP</w:t>
      </w:r>
      <w:r>
        <w:t xml:space="preserve"> </w:t>
      </w:r>
      <w:r>
        <w:t xml:space="preserve">Release 18 specifications for network slice lifecycle operations [3]. The core</w:t>
      </w:r>
      <w:r>
        <w:t xml:space="preserve"> </w:t>
      </w:r>
      <w:r>
        <w:t xml:space="preserve">premise is that operators express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they want (intents) rather than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achieve it (low-level configuration), with an automated translation layer</w:t>
      </w:r>
      <w:r>
        <w:t xml:space="preserve"> </w:t>
      </w:r>
      <w:r>
        <w:t xml:space="preserve">mapping intents to network commands. Recent work has explored LLM-based intent</w:t>
      </w:r>
      <w:r>
        <w:t xml:space="preserve"> </w:t>
      </w:r>
      <w:r>
        <w:t xml:space="preserve">translation [4, 5], but the computational demands of large models conflict with</w:t>
      </w:r>
      <w:r>
        <w:t xml:space="preserve"> </w:t>
      </w:r>
      <w:r>
        <w:t xml:space="preserve">the distributed, latency-sensitive nature of 6G edge deployments.</w:t>
      </w:r>
    </w:p>
    <w:bookmarkEnd w:id="24"/>
    <w:bookmarkStart w:id="25" w:name="X563ecd4c28b81b67d5ade5e876a6e3560081f0f"/>
    <w:p>
      <w:pPr>
        <w:pStyle w:val="Heading2"/>
      </w:pPr>
      <w:r>
        <w:t xml:space="preserve">2.2 Small Language Models for Structured Tasks</w:t>
      </w:r>
    </w:p>
    <w:p>
      <w:pPr>
        <w:pStyle w:val="FirstParagraph"/>
      </w:pPr>
      <w:r>
        <w:t xml:space="preserve">The 2024–2025 period has seen a proliferation of high-quality open-weight SLMs.</w:t>
      </w:r>
      <w:r>
        <w:t xml:space="preserve"> </w:t>
      </w:r>
      <w:r>
        <w:t xml:space="preserve">Llama 3.1 from Meta [7] demonstrated that 8B-parameter models can approach the</w:t>
      </w:r>
      <w:r>
        <w:t xml:space="preserve"> </w:t>
      </w:r>
      <w:r>
        <w:t xml:space="preserve">performance of much larger predecessors on reasoning benchmarks. Qwen 2.5 from</w:t>
      </w:r>
      <w:r>
        <w:t xml:space="preserve"> </w:t>
      </w:r>
      <w:r>
        <w:t xml:space="preserve">Alibaba [8] introduced architectural improvements yielding strong performance on</w:t>
      </w:r>
      <w:r>
        <w:t xml:space="preserve"> </w:t>
      </w:r>
      <w:r>
        <w:t xml:space="preserve">code and structured output tasks across a size range from 0.5B to 72B. Google’s</w:t>
      </w:r>
      <w:r>
        <w:t xml:space="preserve"> </w:t>
      </w:r>
      <w:r>
        <w:t xml:space="preserve">Gemma 2 [9] applied knowledge distillation to produce competitive 9B models,</w:t>
      </w:r>
      <w:r>
        <w:t xml:space="preserve"> </w:t>
      </w:r>
      <w:r>
        <w:t xml:space="preserve">while Tsinghua’s GLM-4 [10] explored bilingual capabilities. Concurrent surveys</w:t>
      </w:r>
      <w:r>
        <w:t xml:space="preserve"> </w:t>
      </w:r>
      <w:r>
        <w:t xml:space="preserve">by Jiang et al. [13] and Fan et al. [14] have catalogued the SLM landscape, but</w:t>
      </w:r>
      <w:r>
        <w:t xml:space="preserve"> </w:t>
      </w:r>
      <w:r>
        <w:t xml:space="preserve">neither includes domain-specific network orchestration evaluations.</w:t>
      </w:r>
    </w:p>
    <w:bookmarkEnd w:id="25"/>
    <w:bookmarkStart w:id="26" w:name="post-training-quantization"/>
    <w:p>
      <w:pPr>
        <w:pStyle w:val="Heading2"/>
      </w:pPr>
      <w:r>
        <w:t xml:space="preserve">2.3 Post-Training Quantization</w:t>
      </w:r>
    </w:p>
    <w:p>
      <w:pPr>
        <w:pStyle w:val="FirstParagraph"/>
      </w:pPr>
      <w:r>
        <w:t xml:space="preserve">Post-training quantization (PTQ) compresses model weights to lower bit precision,</w:t>
      </w:r>
      <w:r>
        <w:t xml:space="preserve"> </w:t>
      </w:r>
      <w:r>
        <w:t xml:space="preserve">reducing memory footprint and inference latency [11]. The GGUF K-quant family [12]</w:t>
      </w:r>
      <w:r>
        <w:t xml:space="preserve"> </w:t>
      </w:r>
      <w:r>
        <w:t xml:space="preserve">—spanning Q2_K (2-bit) through Q8_0 (8-bit)—has become the de facto standard</w:t>
      </w:r>
      <w:r>
        <w:t xml:space="preserve"> </w:t>
      </w:r>
      <w:r>
        <w:t xml:space="preserve">for CPU-based LLM inference via the llama.cpp ecosystem. Recent studies by Dettmers</w:t>
      </w:r>
      <w:r>
        <w:t xml:space="preserve"> </w:t>
      </w:r>
      <w:r>
        <w:t xml:space="preserve">et al. [15] and Xiao et al. [16] have characterized quantization accuracy degradation</w:t>
      </w:r>
      <w:r>
        <w:t xml:space="preserve"> </w:t>
      </w:r>
      <w:r>
        <w:t xml:space="preserve">on standard NLP metrics, but domain-specific structured tasks may exhibit different</w:t>
      </w:r>
      <w:r>
        <w:t xml:space="preserve"> </w:t>
      </w:r>
      <w:r>
        <w:t xml:space="preserve">sensitivity profiles. No prior work has systematically evaluated the three-way</w:t>
      </w:r>
      <w:r>
        <w:t xml:space="preserve"> </w:t>
      </w:r>
      <w:r>
        <w:t xml:space="preserve">interaction among model architecture, parameter count, and quantization precision</w:t>
      </w:r>
      <w:r>
        <w:t xml:space="preserve"> </w:t>
      </w:r>
      <w:r>
        <w:t xml:space="preserve">on structured intent-to-action translation.</w:t>
      </w:r>
    </w:p>
    <w:bookmarkEnd w:id="26"/>
    <w:bookmarkEnd w:id="27"/>
    <w:bookmarkStart w:id="34" w:name="methodology"/>
    <w:p>
      <w:pPr>
        <w:pStyle w:val="Heading1"/>
      </w:pPr>
      <w:r>
        <w:t xml:space="preserve">3. Methodology</w:t>
      </w:r>
    </w:p>
    <w:bookmarkStart w:id="28" w:name="dataset-construction"/>
    <w:p>
      <w:pPr>
        <w:pStyle w:val="Heading2"/>
      </w:pPr>
      <w:r>
        <w:t xml:space="preserve">3.1 Dataset Construction</w:t>
      </w:r>
    </w:p>
    <w:p>
      <w:pPr>
        <w:pStyle w:val="FirstParagraph"/>
      </w:pPr>
      <w:r>
        <w:t xml:space="preserve">We construct a dataset of</w:t>
      </w:r>
      <w:r>
        <w:t xml:space="preserve"> </w:t>
      </w:r>
      <w:r>
        <w:rPr>
          <w:bCs/>
          <w:b/>
        </w:rPr>
        <w:t xml:space="preserve">200 intents</w:t>
      </w:r>
      <w:r>
        <w:t xml:space="preserve"> </w:t>
      </w:r>
      <w:r>
        <w:t xml:space="preserve">spanning three 6G network slice management</w:t>
      </w:r>
      <w:r>
        <w:t xml:space="preserve"> </w:t>
      </w:r>
      <w:r>
        <w:t xml:space="preserve">domains, each annotated with a ground-truth JSON action: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1498"/>
        <w:gridCol w:w="2782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Slicing 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of new network slices with QoS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URLLC slice with 1ms latency for autonomous vehicle platooning in Bangkok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Scaling Request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 of existing slice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Scale the eMBB slice for stadium event to 10 Gbps during the concert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Conflict Resolution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of resource conflicts between competing slices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URLLC factory slice needs priority over eMBB streaming slice during emergency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Each intent is assigned a complexity label:</w:t>
      </w:r>
      <w:r>
        <w:t xml:space="preserve"> </w:t>
      </w:r>
      <w:r>
        <w:rPr>
          <w:bCs/>
          <w:b/>
        </w:rPr>
        <w:t xml:space="preserve">Simple</w:t>
      </w:r>
      <w:r>
        <w:t xml:space="preserve"> </w:t>
      </w:r>
      <w:r>
        <w:t xml:space="preserve">(explicit, single-domain</w:t>
      </w:r>
      <w:r>
        <w:t xml:space="preserve"> </w:t>
      </w:r>
      <w:r>
        <w:t xml:space="preserve">parameters),</w:t>
      </w:r>
      <w:r>
        <w:t xml:space="preserve"> </w:t>
      </w:r>
      <w:r>
        <w:rPr>
          <w:bCs/>
          <w:b/>
        </w:rPr>
        <w:t xml:space="preserve">Complex</w:t>
      </w:r>
      <w:r>
        <w:t xml:space="preserve"> </w:t>
      </w:r>
      <w:r>
        <w:t xml:space="preserve">(multi-constraint or regional context), or</w:t>
      </w:r>
      <w:r>
        <w:t xml:space="preserve"> </w:t>
      </w:r>
      <w:r>
        <w:rPr>
          <w:bCs/>
          <w:b/>
        </w:rPr>
        <w:t xml:space="preserve">Ambiguous</w:t>
      </w:r>
      <w:r>
        <w:t xml:space="preserve"> </w:t>
      </w:r>
      <w:r>
        <w:t xml:space="preserve">(implicit priorities requiring contextual inference). This three-way split enables</w:t>
      </w:r>
      <w:r>
        <w:t xml:space="preserve"> </w:t>
      </w:r>
      <w:r>
        <w:t xml:space="preserve">evaluation of robustness across the difficulty spectrum.</w:t>
      </w:r>
    </w:p>
    <w:p>
      <w:pPr>
        <w:pStyle w:val="BodyText"/>
      </w:pPr>
      <w:r>
        <w:t xml:space="preserve">The dataset bridges synthetic generation (to ensure coverage of edge cases) with</w:t>
      </w:r>
      <w:r>
        <w:t xml:space="preserve"> </w:t>
      </w:r>
      <w:r>
        <w:t xml:space="preserve">real-world 6G deployment scenarios validated by domain experts.</w:t>
      </w:r>
    </w:p>
    <w:bookmarkEnd w:id="28"/>
    <w:bookmarkStart w:id="29" w:name="models-evaluated"/>
    <w:p>
      <w:pPr>
        <w:pStyle w:val="Heading2"/>
      </w:pPr>
      <w:r>
        <w:t xml:space="preserve">3.2 Models Evaluated</w:t>
      </w:r>
    </w:p>
    <w:p>
      <w:pPr>
        <w:pStyle w:val="FirstParagraph"/>
      </w:pPr>
      <w:r>
        <w:rPr>
          <w:bCs/>
          <w:b/>
        </w:rPr>
        <w:t xml:space="preserve">Phase 1</w:t>
      </w:r>
      <w:r>
        <w:t xml:space="preserve"> </w:t>
      </w:r>
      <w:r>
        <w:t xml:space="preserve">evaluates five model families at the ~8B parameter scale. All models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Q4_K_M</w:t>
      </w:r>
      <w:r>
        <w:t xml:space="preserve"> </w:t>
      </w:r>
      <w:r>
        <w:t xml:space="preserve">quantization (4-bit K-quant, medium variant), the most widely</w:t>
      </w:r>
      <w:r>
        <w:t xml:space="preserve"> </w:t>
      </w:r>
      <w:r>
        <w:t xml:space="preserve">deployed default in the llama.cpp ecosystem, to ensure fair comparison: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9"/>
        <w:gridCol w:w="955"/>
        <w:gridCol w:w="1502"/>
        <w:gridCol w:w="1092"/>
        <w:gridCol w:w="1092"/>
        <w:gridCol w:w="955"/>
        <w:gridCol w:w="819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(USA)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gemma2:9b-q4_K_M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(USA)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GGUF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glm4:9b-q4_K_M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Tsinghua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GGUF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deepseek-r1:8b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(CN)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library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note</w:t>
      </w:r>
      <w:r>
        <w:t xml:space="preserve">: The default Ollama tags for Gemma 2 and GLM-4 use Q4_0 quantization,</w:t>
      </w:r>
      <w:r>
        <w:t xml:space="preserve"> </w:t>
      </w:r>
      <w:r>
        <w:t xml:space="preserve">which differs from Q4_K_M in block structure and compression ratio. To ensure fair</w:t>
      </w:r>
      <w:r>
        <w:t xml:space="preserve"> </w:t>
      </w:r>
      <w:r>
        <w:t xml:space="preserve">comparison, we downloaded the corresponding Q4_K_M GGUF files from HuggingFace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bartowski/gemma-2-9b-it-GGUF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bartowski/glm-4-9b-chat-GGUF</w:t>
      </w:r>
      <w:r>
        <w:t xml:space="preserve">) and created</w:t>
      </w:r>
      <w:r>
        <w:t xml:space="preserve"> </w:t>
      </w:r>
      <w:r>
        <w:t xml:space="preserve">custom Ollama models via Modelfile. This attention to quantization parity is</w:t>
      </w:r>
      <w:r>
        <w:t xml:space="preserve"> </w:t>
      </w:r>
      <w:r>
        <w:t xml:space="preserve">essential for valid cross-family inference.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evaluates Qwen 2.5—the Phase 1 winner—in a full-factorial design:</w:t>
      </w:r>
      <w:r>
        <w:t xml:space="preserve"> </w:t>
      </w:r>
      <w:r>
        <w:t xml:space="preserve">4 model sizes x 3 quantization levels = 12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Q2_K (2-bit)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Q4_K_M (4-bit)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Q8_0 (8-bit)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~650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~7.5 GB</w:t>
            </w:r>
          </w:p>
        </w:tc>
      </w:tr>
    </w:tbl>
    <w:p>
      <w:pPr>
        <w:pStyle w:val="BodyText"/>
      </w:pPr>
      <w:r>
        <w:t xml:space="preserve">All Q2_K and Q8_0 variants were built from HuggingFace GGUF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bartowski/Qwen2.5-{size}-Instruct-GGUF</w:t>
      </w:r>
      <w:r>
        <w:t xml:space="preserve">) with identical Modelfile templates,</w:t>
      </w:r>
      <w:r>
        <w:t xml:space="preserve"> </w:t>
      </w:r>
      <w:r>
        <w:t xml:space="preserve">eliminating any confounding from metadata or chat template differences.</w:t>
      </w:r>
    </w:p>
    <w:bookmarkEnd w:id="29"/>
    <w:bookmarkStart w:id="30" w:name="infrastructure"/>
    <w:p>
      <w:pPr>
        <w:pStyle w:val="Heading2"/>
      </w:pPr>
      <w:r>
        <w:t xml:space="preserve">3.3 Infrastructure</w:t>
      </w:r>
    </w:p>
    <w:p>
      <w:pPr>
        <w:pStyle w:val="FirstParagraph"/>
      </w:pPr>
      <w:r>
        <w:t xml:space="preserve">All experiments execute on two identical virtual machines provisioned on a Proxmox VE</w:t>
      </w:r>
      <w:r>
        <w:t xml:space="preserve"> </w:t>
      </w:r>
      <w:r>
        <w:t xml:space="preserve">8.2 hypervisor (host: 172.16.1.206):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320"/>
        <w:gridCol w:w="1100"/>
        <w:gridCol w:w="1100"/>
        <w:gridCol w:w="1100"/>
        <w:gridCol w:w="132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lab-slm-01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172.16.1.213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GiB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lab-slm-02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172.16.1.214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vCPU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GiB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</w:tbl>
    <w:p>
      <w:pPr>
        <w:pStyle w:val="BodyText"/>
      </w:pPr>
      <w:r>
        <w:t xml:space="preserve">Each VM runs</w:t>
      </w:r>
      <w:r>
        <w:t xml:space="preserve"> </w:t>
      </w:r>
      <w:r>
        <w:rPr>
          <w:bCs/>
          <w:b/>
        </w:rPr>
        <w:t xml:space="preserve">Ollama 0.5.x</w:t>
      </w:r>
      <w:r>
        <w:t xml:space="preserve"> </w:t>
      </w:r>
      <w:r>
        <w:t xml:space="preserve">as the inference server, configured for CPU-only</w:t>
      </w:r>
      <w:r>
        <w:t xml:space="preserve"> </w:t>
      </w:r>
      <w:r>
        <w:t xml:space="preserve">inference with no GPU acceleration. The 16-core allocation was empirically determined:</w:t>
      </w:r>
      <w:r>
        <w:t xml:space="preserve"> </w:t>
      </w:r>
      <w:r>
        <w:t xml:space="preserve">an initial 8-core configuration left CPU utilization at 50–60%, indicating</w:t>
      </w:r>
      <w:r>
        <w:t xml:space="preserve"> </w:t>
      </w:r>
      <w:r>
        <w:t xml:space="preserve">underutilization. Our per-intent telemetry (Section 5.8) subsequently revealed</w:t>
      </w:r>
      <w:r>
        <w:t xml:space="preserve"> </w:t>
      </w:r>
      <w:r>
        <w:t xml:space="preserve">that utilization at 16 cores is itself size-dependent (69–94%), a finding with</w:t>
      </w:r>
      <w:r>
        <w:t xml:space="preserve"> </w:t>
      </w:r>
      <w:r>
        <w:t xml:space="preserve">direct energy-modeling implications.</w:t>
      </w:r>
    </w:p>
    <w:p>
      <w:pPr>
        <w:pStyle w:val="BodyText"/>
      </w:pPr>
      <w:r>
        <w:t xml:space="preserve">Workload distribution across the two VMs was parallelized to minimize total</w:t>
      </w:r>
      <w:r>
        <w:t xml:space="preserve"> </w:t>
      </w:r>
      <w:r>
        <w:t xml:space="preserve">experiment wall-clock time: lab-slm-01 executed the nine 0.5B–3B configurations</w:t>
      </w:r>
      <w:r>
        <w:t xml:space="preserve"> </w:t>
      </w:r>
      <w:r>
        <w:t xml:space="preserve">and lab-slm-02 the three 7B configurations.</w:t>
      </w:r>
    </w:p>
    <w:bookmarkEnd w:id="30"/>
    <w:bookmarkStart w:id="31" w:name="Xb91068f1a7dadb622be9596e11211024e0cefea"/>
    <w:p>
      <w:pPr>
        <w:pStyle w:val="Heading2"/>
      </w:pPr>
      <w:r>
        <w:t xml:space="preserve">3.4 Inference Protocol and Resource Instrumentation</w:t>
      </w:r>
    </w:p>
    <w:p>
      <w:pPr>
        <w:pStyle w:val="FirstParagraph"/>
      </w:pPr>
      <w:r>
        <w:t xml:space="preserve">All experiments follow a uniform protocol implemented in</w:t>
      </w:r>
      <w:r>
        <w:t xml:space="preserve"> </w:t>
      </w:r>
      <w:r>
        <w:rPr>
          <w:rStyle w:val="VerbatimChar"/>
        </w:rPr>
        <w:t xml:space="preserve">benchmark_runner_v2.py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System Prompt</w:t>
      </w:r>
      <w:r>
        <w:t xml:space="preserve">: A fixed enriched prompt instructs the model:</w:t>
      </w:r>
      <w:r>
        <w:t xml:space="preserve"> </w:t>
      </w:r>
      <w:r>
        <w:t xml:space="preserve">“</w:t>
      </w:r>
      <w:r>
        <w:t xml:space="preserve">You are a 6G</w:t>
      </w:r>
      <w:r>
        <w:t xml:space="preserve"> </w:t>
      </w:r>
      <w:r>
        <w:t xml:space="preserve">Core Network Slice Management Agent. Your job is to translate natural language</w:t>
      </w:r>
      <w:r>
        <w:t xml:space="preserve"> </w:t>
      </w:r>
      <w:r>
        <w:t xml:space="preserve">intents into JSON commands for network orchestration.</w:t>
      </w:r>
      <w:r>
        <w:t xml:space="preserve">”</w:t>
      </w:r>
      <w:r>
        <w:t xml:space="preserve"> </w:t>
      </w:r>
      <w:r>
        <w:t xml:space="preserve">Rules mandate JSON-only</w:t>
      </w:r>
      <w:r>
        <w:t xml:space="preserve"> </w:t>
      </w:r>
      <w:r>
        <w:t xml:space="preserve">output, no markdown, no explanations, with a one-shot example.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Inference 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temperature=0.1</w:t>
      </w:r>
      <w:r>
        <w:t xml:space="preserve"> </w:t>
      </w:r>
      <w:r>
        <w:t xml:space="preserve">(minimal stochasticity),</w:t>
      </w:r>
      <w:r>
        <w:t xml:space="preserve"> </w:t>
      </w:r>
      <w:r>
        <w:rPr>
          <w:rStyle w:val="VerbatimChar"/>
        </w:rPr>
        <w:t xml:space="preserve">num_predict=1024</w:t>
      </w:r>
      <w:r>
        <w:t xml:space="preserve"> </w:t>
      </w:r>
      <w:r>
        <w:t xml:space="preserve">(sufficient for JSON output),</w:t>
      </w:r>
      <w:r>
        <w:t xml:space="preserve"> </w:t>
      </w:r>
      <w:r>
        <w:rPr>
          <w:rStyle w:val="VerbatimChar"/>
        </w:rPr>
        <w:t xml:space="preserve">stream=false</w:t>
      </w:r>
      <w:r>
        <w:t xml:space="preserve"> </w:t>
      </w:r>
      <w:r>
        <w:t xml:space="preserve">(batch mode).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Warmup</w:t>
      </w:r>
      <w:r>
        <w:t xml:space="preserve">: Two warmup inferences before timing to initialize model weights in memory.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Retry Sampling</w:t>
      </w:r>
      <w:r>
        <w:t xml:space="preserve">: Each intent is evaluated exactly once. This is intentional:</w:t>
      </w:r>
      <w:r>
        <w:t xml:space="preserve"> </w:t>
      </w:r>
      <w:r>
        <w:t xml:space="preserve">our benchmark measures</w:t>
      </w:r>
      <w:r>
        <w:t xml:space="preserve"> </w:t>
      </w:r>
      <w:r>
        <w:rPr>
          <w:iCs/>
          <w:i/>
        </w:rPr>
        <w:t xml:space="preserve">reliability</w:t>
      </w:r>
      <w:r>
        <w:t xml:space="preserve">, not best-of-N sampling performance, which</w:t>
      </w:r>
      <w:r>
        <w:t xml:space="preserve"> </w:t>
      </w:r>
      <w:r>
        <w:t xml:space="preserve">is more representative of production deployment constraints.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Resource Sampling</w:t>
      </w:r>
      <w:r>
        <w:t xml:space="preserve">: During each inference, a background thread samples</w:t>
      </w:r>
    </w:p>
    <w:p>
      <w:pPr>
        <w:numPr>
          <w:ilvl w:val="1"/>
          <w:numId w:val="1004"/>
        </w:numPr>
        <w:pStyle w:val="Compact"/>
      </w:pPr>
      <w:r>
        <w:t xml:space="preserve">system-wide CPU utilization via</w:t>
      </w:r>
      <w:r>
        <w:t xml:space="preserve"> </w:t>
      </w:r>
      <w:r>
        <w:rPr>
          <w:rStyle w:val="VerbatimChar"/>
        </w:rPr>
        <w:t xml:space="preserve">psutil.cpu_percent()</w:t>
      </w:r>
      <w:r>
        <w:t xml:space="preserve"> </w:t>
      </w:r>
      <w:r>
        <w:t xml:space="preserve">and (b) the resident</w:t>
      </w:r>
      <w:r>
        <w:t xml:space="preserve"> </w:t>
      </w:r>
      <w:r>
        <w:t xml:space="preserve">set size (RSS) of the llama-server inference process, at 0.5-second intervals.</w:t>
      </w:r>
      <w:r>
        <w:t xml:space="preserve"> </w:t>
      </w:r>
      <w:r>
        <w:t xml:space="preserve">The psutil counter is primed before each sampling loop to avoid the documented</w:t>
      </w:r>
      <w:r>
        <w:t xml:space="preserve"> </w:t>
      </w:r>
      <w:r>
        <w:t xml:space="preserve">first-call-returns-zero artifact. Per-intent energy is derived as</w:t>
      </w:r>
      <w:r>
        <w:t xml:space="preserve"> </w:t>
      </w:r>
      <w:r>
        <w:t xml:space="preserve">E = (mean CPU utilization fraction) x TDP x (inference time), with TDP = 135 W</w:t>
      </w:r>
      <w:r>
        <w:t xml:space="preserve"> </w:t>
      </w:r>
      <w:r>
        <w:t xml:space="preserve">for the 16-core Xeon E5-2690 v4 allocation.</w:t>
      </w:r>
    </w:p>
    <w:p>
      <w:pPr>
        <w:pStyle w:val="FirstParagraph"/>
      </w:pPr>
      <w:r>
        <w:rPr>
          <w:bCs/>
          <w:b/>
        </w:rPr>
        <w:t xml:space="preserve">Statistical framework</w:t>
      </w:r>
      <w:r>
        <w:t xml:space="preserve">: For every continuous metric we report the mean,</w:t>
      </w:r>
      <w:r>
        <w:t xml:space="preserve"> </w:t>
      </w:r>
      <w:r>
        <w:t xml:space="preserve">standard deviation, and 95% confidence interval computed with the t-distribution</w:t>
      </w:r>
      <w:r>
        <w:t xml:space="preserve"> </w:t>
      </w:r>
      <w:r>
        <w:t xml:space="preserve">(df = 199, t ≈ 1.97) over the 200 intents of each configuration. CI half-widths</w:t>
      </w:r>
      <w:r>
        <w:t xml:space="preserve"> </w:t>
      </w:r>
      <w:r>
        <w:t xml:space="preserve">are typically 5–12% of the mean, confirming that the observed cross-configuration</w:t>
      </w:r>
      <w:r>
        <w:t xml:space="preserve"> </w:t>
      </w:r>
      <w:r>
        <w:t xml:space="preserve">differences discussed below are not sampling artifacts.</w:t>
      </w:r>
    </w:p>
    <w:p>
      <w:pPr>
        <w:pStyle w:val="BodyText"/>
      </w:pPr>
      <w:r>
        <w:rPr>
          <w:bCs/>
          <w:b/>
        </w:rPr>
        <w:t xml:space="preserve">Note on DeepSeek-R1</w:t>
      </w:r>
      <w:r>
        <w:t xml:space="preserve">: For the reasoning model, the Ollama API returns both a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field (chain-of-thought) and a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field (final answer). Our</w:t>
      </w:r>
      <w:r>
        <w:t xml:space="preserve"> </w:t>
      </w:r>
      <w:r>
        <w:t xml:space="preserve">benchmark runner joins both fields and strips</w:t>
      </w:r>
      <w:r>
        <w:t xml:space="preserve"> </w:t>
      </w:r>
      <w:r>
        <w:rPr>
          <w:rStyle w:val="VerbatimChar"/>
        </w:rPr>
        <w:t xml:space="preserve">&lt;think&gt;...&lt;/think&gt;</w:t>
      </w:r>
      <w:r>
        <w:t xml:space="preserve"> </w:t>
      </w:r>
      <w:r>
        <w:t xml:space="preserve">tags before</w:t>
      </w:r>
      <w:r>
        <w:t xml:space="preserve"> </w:t>
      </w:r>
      <w:r>
        <w:t xml:space="preserve">JSON parsing. Despite this post-processing, the model exhibited pathological</w:t>
      </w:r>
      <w:r>
        <w:t xml:space="preserve"> </w:t>
      </w:r>
      <w:r>
        <w:t xml:space="preserve">behavior on CPU (see Section 4.4).</w:t>
      </w:r>
    </w:p>
    <w:bookmarkEnd w:id="31"/>
    <w:bookmarkStart w:id="32" w:name="evaluation-metrics"/>
    <w:p>
      <w:pPr>
        <w:pStyle w:val="Heading2"/>
      </w:pPr>
      <w:r>
        <w:t xml:space="preserve">3.5 Evaluation Metrics</w:t>
      </w:r>
    </w:p>
    <w:p>
      <w:pPr>
        <w:pStyle w:val="FirstParagraph"/>
      </w:pPr>
      <w:r>
        <w:t xml:space="preserve">We report seven categories of metrics: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904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responses parsing as valid JSON with an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output compliance; non-compliant responses are useless in automated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where the predicted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matches ground truth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task accuracy for the primary output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% of ground-truth key–value pairs correctly 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accuracy capturing both action and parameter fidelity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seconds per intent (mean ± 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budget compliance for edge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generated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Computational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/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CPU % and peak process RSS (psutil, 0.5 s sampling)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planning; reveals the bandwidth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Measured-utilization x TDP x time, joules per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and operating cost</w:t>
            </w:r>
          </w:p>
        </w:tc>
      </w:tr>
    </w:tbl>
    <w:p>
      <w:pPr>
        <w:pStyle w:val="BodyText"/>
      </w:pPr>
      <w:r>
        <w:t xml:space="preserve">Additionally, we report</w:t>
      </w:r>
      <w:r>
        <w:t xml:space="preserve"> </w:t>
      </w:r>
      <w:r>
        <w:rPr>
          <w:bCs/>
          <w:b/>
        </w:rPr>
        <w:t xml:space="preserve">Total Tokens</w:t>
      </w:r>
      <w:r>
        <w:t xml:space="preserve">,</w:t>
      </w:r>
      <w:r>
        <w:t xml:space="preserve"> </w:t>
      </w:r>
      <w:r>
        <w:rPr>
          <w:bCs/>
          <w:b/>
        </w:rPr>
        <w:t xml:space="preserve">Total Benchmark Time</w:t>
      </w:r>
      <w:r>
        <w:t xml:space="preserve">, and</w:t>
      </w:r>
      <w:r>
        <w:t xml:space="preserve"> </w:t>
      </w:r>
      <w:r>
        <w:rPr>
          <w:bCs/>
          <w:b/>
        </w:rPr>
        <w:t xml:space="preserve">Domain-Level Breakdowns</w:t>
      </w:r>
      <w:r>
        <w:t xml:space="preserve"> </w:t>
      </w:r>
      <w:r>
        <w:t xml:space="preserve">for all configurations.</w:t>
      </w:r>
    </w:p>
    <w:bookmarkEnd w:id="32"/>
    <w:bookmarkStart w:id="33" w:name="prompt-design"/>
    <w:p>
      <w:pPr>
        <w:pStyle w:val="Heading2"/>
      </w:pPr>
      <w:r>
        <w:t xml:space="preserve">3.6 Prompt Design</w:t>
      </w:r>
    </w:p>
    <w:p>
      <w:pPr>
        <w:pStyle w:val="FirstParagraph"/>
      </w:pPr>
      <w:r>
        <w:t xml:space="preserve">The system prompt used across all experiments:</w:t>
      </w:r>
    </w:p>
    <w:p>
      <w:pPr>
        <w:pStyle w:val="SourceCode"/>
      </w:pPr>
      <w:r>
        <w:rPr>
          <w:rStyle w:val="VerbatimChar"/>
        </w:rPr>
        <w:t xml:space="preserve">You are a 6G Core Network Slice Management Agent.</w:t>
      </w:r>
      <w:r>
        <w:br/>
      </w:r>
      <w:r>
        <w:rPr>
          <w:rStyle w:val="VerbatimChar"/>
        </w:rPr>
        <w:t xml:space="preserve">Your job is to translate natural language intents into JSON commands for network</w:t>
      </w:r>
      <w:r>
        <w:br/>
      </w:r>
      <w:r>
        <w:rPr>
          <w:rStyle w:val="VerbatimChar"/>
        </w:rPr>
        <w:t xml:space="preserve">orchestration.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1. Respond ONLY with a valid JSON object---no markdown, no explanations, no code fences</w:t>
      </w:r>
      <w:r>
        <w:br/>
      </w:r>
      <w:r>
        <w:rPr>
          <w:rStyle w:val="VerbatimChar"/>
        </w:rPr>
        <w:t xml:space="preserve">2. The JSON MUST contain an "action" field</w:t>
      </w:r>
      <w:r>
        <w:br/>
      </w:r>
      <w:r>
        <w:rPr>
          <w:rStyle w:val="VerbatimChar"/>
        </w:rPr>
        <w:t xml:space="preserve">3. Use these slice types when appropriate: "eMBB", "URLLC", "mMTC"</w:t>
      </w:r>
      <w:r>
        <w:br/>
      </w:r>
      <w:r>
        <w:rPr>
          <w:rStyle w:val="VerbatimChar"/>
        </w:rPr>
        <w:t xml:space="preserve">4. For ambiguous requests, infer the best configuration based on context</w:t>
      </w:r>
      <w:r>
        <w:br/>
      </w:r>
      <w:r>
        <w:rPr>
          <w:rStyle w:val="VerbatimChar"/>
        </w:rPr>
        <w:t xml:space="preserve">5. Include all relevant parameters: latency_ms, bandwidth_gbps, device_density, priority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Input: "Create a URLLC slice with 1ms latency for robot control"</w:t>
      </w:r>
      <w:r>
        <w:br/>
      </w:r>
      <w:r>
        <w:rPr>
          <w:rStyle w:val="VerbatimChar"/>
        </w:rPr>
        <w:t xml:space="preserve">Output: {"action": "CREATE", "slice_type": "URLLC", "latency_ms": 1}</w:t>
      </w:r>
    </w:p>
    <w:p>
      <w:pPr>
        <w:pStyle w:val="FirstParagraph"/>
      </w:pPr>
      <w:r>
        <w:t xml:space="preserve">This prompt design was validated in prior work [17] and shown to substantially</w:t>
      </w:r>
      <w:r>
        <w:t xml:space="preserve"> </w:t>
      </w:r>
      <w:r>
        <w:t xml:space="preserve">improve format compliance over minimal prompts.</w:t>
      </w:r>
    </w:p>
    <w:bookmarkEnd w:id="33"/>
    <w:bookmarkEnd w:id="34"/>
    <w:bookmarkStart w:id="40" w:name="phase-1-cross-family-model-comparison"/>
    <w:p>
      <w:pPr>
        <w:pStyle w:val="Heading1"/>
      </w:pPr>
      <w:r>
        <w:t xml:space="preserve">4. Phase 1: Cross-Family Model Comparison</w:t>
      </w:r>
    </w:p>
    <w:p>
      <w:pPr>
        <w:pStyle w:val="FirstParagraph"/>
      </w:pPr>
      <w:r>
        <w:t xml:space="preserve">Phase 1 addresses the question:</w:t>
      </w:r>
      <w:r>
        <w:t xml:space="preserve"> </w:t>
      </w:r>
      <w:r>
        <w:rPr>
          <w:iCs/>
          <w:i/>
        </w:rPr>
        <w:t xml:space="preserve">Which open-weight SLM family performs best for</w:t>
      </w:r>
      <w:r>
        <w:rPr>
          <w:iCs/>
          <w:i/>
        </w:rPr>
        <w:t xml:space="preserve"> </w:t>
      </w:r>
      <w:r>
        <w:rPr>
          <w:iCs/>
          <w:i/>
        </w:rPr>
        <w:t xml:space="preserve">6G intent translation at the ~8B parameter scale under identical conditions?</w:t>
      </w:r>
    </w:p>
    <w:bookmarkStart w:id="35" w:name="aggregate-performance"/>
    <w:p>
      <w:pPr>
        <w:pStyle w:val="Heading2"/>
      </w:pPr>
      <w:r>
        <w:t xml:space="preserve">4.1 Aggregate Performance</w:t>
      </w:r>
    </w:p>
    <w:p>
      <w:pPr>
        <w:pStyle w:val="FirstParagraph"/>
      </w:pPr>
      <w:r>
        <w:rPr>
          <w:bCs/>
          <w:b/>
        </w:rPr>
        <w:t xml:space="preserve">Table 1</w:t>
      </w:r>
      <w:r>
        <w:t xml:space="preserve"> </w:t>
      </w:r>
      <w:r>
        <w:t xml:space="preserve">presents the headline results. The Qwen 2.5 7B row reflects the</w:t>
      </w:r>
      <w:r>
        <w:t xml:space="preserve"> </w:t>
      </w:r>
      <w:r>
        <w:t xml:space="preserve">instrumented re-run under the v2 protocol (identical scoring); the remaining</w:t>
      </w:r>
      <w:r>
        <w:t xml:space="preserve"> </w:t>
      </w:r>
      <w:r>
        <w:t xml:space="preserve">rows are from the original v1 campaign under the same prompt, dataset, and</w:t>
      </w:r>
      <w:r>
        <w:t xml:space="preserve"> </w:t>
      </w:r>
      <w:r>
        <w:t xml:space="preserve">hardware.</w:t>
      </w:r>
    </w:p>
    <w:p>
      <w:pPr>
        <w:pStyle w:val="BodyText"/>
      </w:pPr>
      <w:r>
        <w:rPr>
          <w:bCs/>
          <w:b/>
        </w:rPr>
        <w:t xml:space="preserve">Table 1: Phase 1—Cross-Family Performance at ~8B Parameters (Q4_K_M)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729"/>
        <w:gridCol w:w="1146"/>
        <w:gridCol w:w="1146"/>
        <w:gridCol w:w="1042"/>
        <w:gridCol w:w="1042"/>
        <w:gridCol w:w="729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Format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Tokens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DeepSeek-R1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77.9*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51,200</w:t>
            </w:r>
          </w:p>
        </w:tc>
      </w:tr>
    </w:tbl>
    <w:p>
      <w:pPr>
        <w:pStyle w:val="BodyText"/>
      </w:pPr>
      <w:r>
        <w:rPr>
          <w:iCs/>
          <w:i/>
        </w:rPr>
        <w:t xml:space="preserve">DeepSeek-R1 results reflect pathological behavior on CPU; see Section 4.4 for</w:t>
      </w:r>
      <w:r>
        <w:rPr>
          <w:iCs/>
          <w:i/>
        </w:rPr>
        <w:t xml:space="preserve"> </w:t>
      </w:r>
      <w:r>
        <w:rPr>
          <w:iCs/>
          <w:i/>
        </w:rPr>
        <w:t xml:space="preserve">detailed analysis.</w:t>
      </w:r>
    </w:p>
    <w:p>
      <w:pPr>
        <w:pStyle w:val="BodyText"/>
      </w:pPr>
      <w:r>
        <w:rPr>
          <w:bCs/>
          <w:b/>
        </w:rPr>
        <w:t xml:space="preserve">Key observations: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Qwen 2.5 7B dominates the Pareto frontier</w:t>
      </w:r>
      <w:r>
        <w:t xml:space="preserve">: It achieves the highest exact</w:t>
      </w:r>
      <w:r>
        <w:t xml:space="preserve"> </w:t>
      </w:r>
      <w:r>
        <w:t xml:space="preserve">match (29.8%, 95% CI [25.8, 33.9]) while maintaining the fastest inference among</w:t>
      </w:r>
      <w:r>
        <w:t xml:space="preserve"> </w:t>
      </w:r>
      <w:r>
        <w:t xml:space="preserve">models with &gt;95% format accuracy (15.0 s/intent, CI [13.9, 16.1]). This represents</w:t>
      </w:r>
      <w:r>
        <w:t xml:space="preserve"> </w:t>
      </w:r>
      <w:r>
        <w:t xml:space="preserve">a 2.7x speed advantage over Gemma 2 9B at equivalent accuracy.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Gemma 2 9B provides marginal action prediction advantage</w:t>
      </w:r>
      <w:r>
        <w:t xml:space="preserve"> </w:t>
      </w:r>
      <w:r>
        <w:t xml:space="preserve">(45.5% vs. 42.5%)</w:t>
      </w:r>
      <w:r>
        <w:t xml:space="preserve"> </w:t>
      </w:r>
      <w:r>
        <w:t xml:space="preserve">but at prohibitive latency cost (39.8 s/intent). This trade-off may be acceptable</w:t>
      </w:r>
      <w:r>
        <w:t xml:space="preserve"> </w:t>
      </w:r>
      <w:r>
        <w:t xml:space="preserve">for non-real-time batch processing but is unsuitable for interactive intent</w:t>
      </w:r>
      <w:r>
        <w:t xml:space="preserve"> </w:t>
      </w:r>
      <w:r>
        <w:t xml:space="preserve">management.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Llama 3.1 8B offers a balanced profile</w:t>
      </w:r>
      <w:r>
        <w:t xml:space="preserve"> </w:t>
      </w:r>
      <w:r>
        <w:t xml:space="preserve">with perfect format compliance and</w:t>
      </w:r>
      <w:r>
        <w:t xml:space="preserve"> </w:t>
      </w:r>
      <w:r>
        <w:t xml:space="preserve">competitive speed (19.1 s/intent), though exact match trails Qwen by 3.8 percentage</w:t>
      </w:r>
      <w:r>
        <w:t xml:space="preserve"> </w:t>
      </w:r>
      <w:r>
        <w:t xml:space="preserve">points. Its action accuracy (36.5%) places it between Qwen and GLM-4.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GLM-4 9B underperforms</w:t>
      </w:r>
      <w:r>
        <w:t xml:space="preserve"> </w:t>
      </w:r>
      <w:r>
        <w:t xml:space="preserve">across all accuracy dimensions despite comparable</w:t>
      </w:r>
      <w:r>
        <w:t xml:space="preserve"> </w:t>
      </w:r>
      <w:r>
        <w:t xml:space="preserve">model size and quantization. This may indicate suboptimal alignment with</w:t>
      </w:r>
      <w:r>
        <w:t xml:space="preserve"> </w:t>
      </w:r>
      <w:r>
        <w:t xml:space="preserve">JSON-structured output or English-language prompts, as GLM-4’s training</w:t>
      </w:r>
      <w:r>
        <w:t xml:space="preserve"> </w:t>
      </w:r>
      <w:r>
        <w:t xml:space="preserve">emphasizes bilingual Chinese-English capabilities.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Format accuracy ceiling</w:t>
      </w:r>
      <w:r>
        <w:t xml:space="preserve">: Three of four non-reasoning models achieve perfect</w:t>
      </w:r>
      <w:r>
        <w:t xml:space="preserve"> </w:t>
      </w:r>
      <w:r>
        <w:t xml:space="preserve">(100.0%) format compliance, and Gemma 2 9B reaches 98.5%. This demonstrates</w:t>
      </w:r>
      <w:r>
        <w:t xml:space="preserve"> </w:t>
      </w:r>
      <w:r>
        <w:t xml:space="preserve">that the enriched prompt design effectively constrains SLM output structure at</w:t>
      </w:r>
      <w:r>
        <w:t xml:space="preserve"> </w:t>
      </w:r>
      <w:r>
        <w:t xml:space="preserve">the ~8B scale, addressing a common failure mode in open-ended generation.</w:t>
      </w:r>
    </w:p>
    <w:bookmarkEnd w:id="35"/>
    <w:bookmarkStart w:id="36" w:name="domain-level-decomposition"/>
    <w:p>
      <w:pPr>
        <w:pStyle w:val="Heading2"/>
      </w:pPr>
      <w:r>
        <w:t xml:space="preserve">4.2 Domain-Level Decomposition</w:t>
      </w:r>
    </w:p>
    <w:p>
      <w:pPr>
        <w:pStyle w:val="FirstParagraph"/>
      </w:pPr>
      <w:r>
        <w:t xml:space="preserve">Intent difficulty varies dramatically by domain.</w:t>
      </w:r>
      <w:r>
        <w:t xml:space="preserve"> </w:t>
      </w:r>
      <w:r>
        <w:rPr>
          <w:bCs/>
          <w:b/>
        </w:rPr>
        <w:t xml:space="preserve">Table 2</w:t>
      </w:r>
      <w:r>
        <w:t xml:space="preserve"> </w:t>
      </w:r>
      <w:r>
        <w:t xml:space="preserve">decomposes Action</w:t>
      </w:r>
      <w:r>
        <w:t xml:space="preserve"> </w:t>
      </w:r>
      <w:r>
        <w:t xml:space="preserve">Correct by domain:</w:t>
      </w:r>
    </w:p>
    <w:p>
      <w:pPr>
        <w:pStyle w:val="BodyText"/>
      </w:pPr>
      <w:r>
        <w:rPr>
          <w:bCs/>
          <w:b/>
        </w:rPr>
        <w:t xml:space="preserve">Table 2: Phase 1—Action Correct by Domain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Provisioning (n=70)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Scaling (n=70)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Conflict (n=60)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across 4 models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84.6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7.5</w:t>
            </w:r>
          </w:p>
        </w:tc>
      </w:tr>
    </w:tbl>
    <w:p>
      <w:pPr>
        <w:pStyle w:val="BodyText"/>
      </w:pPr>
      <w:r>
        <w:t xml:space="preserve">Three distinct difficulty tiers emerge: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Slicing Provisioning (solved)</w:t>
      </w:r>
      <w:r>
        <w:t xml:space="preserve">: Mean action accuracy of 84.6% across families.</w:t>
      </w:r>
      <w:r>
        <w:t xml:space="preserve"> </w:t>
      </w:r>
      <w:r>
        <w:t xml:space="preserve">Qwen achieves perfect 100% accuracy, and even the weakest model (GLM-4) reaches</w:t>
      </w:r>
      <w:r>
        <w:t xml:space="preserve"> </w:t>
      </w:r>
      <w:r>
        <w:t xml:space="preserve">54.3%. The CREATE action with explicit QoS parameters maps cleanly to model</w:t>
      </w:r>
      <w:r>
        <w:t xml:space="preserve"> </w:t>
      </w:r>
      <w:r>
        <w:t xml:space="preserve">capabilities.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Scaling Request (challenging)</w:t>
      </w:r>
      <w:r>
        <w:t xml:space="preserve">: Mean 19.3%. Models must interpret scaling</w:t>
      </w:r>
      <w:r>
        <w:t xml:space="preserve"> </w:t>
      </w:r>
      <w:r>
        <w:t xml:space="preserve">direction (up/down), quantify capacity changes, and understand temporal context</w:t>
      </w:r>
      <w:r>
        <w:t xml:space="preserve"> </w:t>
      </w:r>
      <w:r>
        <w:t xml:space="preserve">(</w:t>
      </w:r>
      <w:r>
        <w:t xml:space="preserve">“</w:t>
      </w:r>
      <w:r>
        <w:t xml:space="preserve">during the concert</w:t>
      </w:r>
      <w:r>
        <w:t xml:space="preserve">”</w:t>
      </w:r>
      <w:r>
        <w:t xml:space="preserve">). Gemma 2 leads at 25.7%, suggesting its training data</w:t>
      </w:r>
      <w:r>
        <w:t xml:space="preserve"> </w:t>
      </w:r>
      <w:r>
        <w:t xml:space="preserve">may include more parameter-modification patterns.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Conflict Resolution (near-random)</w:t>
      </w:r>
      <w:r>
        <w:t xml:space="preserve">: Mean 7.5%, approaching the baseline of</w:t>
      </w:r>
      <w:r>
        <w:t xml:space="preserve"> </w:t>
      </w:r>
      <w:r>
        <w:t xml:space="preserve">random guessing among multiple action types. This domain requires multi-constraint</w:t>
      </w:r>
      <w:r>
        <w:t xml:space="preserve"> </w:t>
      </w:r>
      <w:r>
        <w:t xml:space="preserve">reasoning (evaluate two competing requests, determine priority, resolve resource</w:t>
      </w:r>
      <w:r>
        <w:t xml:space="preserve"> </w:t>
      </w:r>
      <w:r>
        <w:t xml:space="preserve">contention)—capabilities that current SLMs at the ~8B scale demonstrably lack.</w:t>
      </w:r>
    </w:p>
    <w:p>
      <w:pPr>
        <w:pStyle w:val="FirstParagraph"/>
      </w:pPr>
      <w:r>
        <w:t xml:space="preserve">The domain difficulty hierarchy (Provisioning &gt;&gt; Scaling &gt;&gt; Conflict) is robust</w:t>
      </w:r>
      <w:r>
        <w:t xml:space="preserve"> </w:t>
      </w:r>
      <w:r>
        <w:t xml:space="preserve">across all model families, indicating that it stems from inherent task complexity</w:t>
      </w:r>
      <w:r>
        <w:t xml:space="preserve"> </w:t>
      </w:r>
      <w:r>
        <w:t xml:space="preserve">rather than model-specific failures.</w:t>
      </w:r>
    </w:p>
    <w:bookmarkEnd w:id="36"/>
    <w:bookmarkStart w:id="37" w:name="complexity-robustness"/>
    <w:p>
      <w:pPr>
        <w:pStyle w:val="Heading2"/>
      </w:pPr>
      <w:r>
        <w:t xml:space="preserve">4.3 Complexity Robustness</w:t>
      </w:r>
    </w:p>
    <w:p>
      <w:pPr>
        <w:pStyle w:val="FirstParagraph"/>
      </w:pPr>
      <w:r>
        <w:rPr>
          <w:bCs/>
          <w:b/>
        </w:rPr>
        <w:t xml:space="preserve">Table 3</w:t>
      </w:r>
      <w:r>
        <w:t xml:space="preserve"> </w:t>
      </w:r>
      <w:r>
        <w:t xml:space="preserve">examines how models degrade when moving from Simple to Complex intents.</w:t>
      </w:r>
    </w:p>
    <w:p>
      <w:pPr>
        <w:pStyle w:val="BodyText"/>
      </w:pPr>
      <w:r>
        <w:rPr>
          <w:bCs/>
          <w:b/>
        </w:rPr>
        <w:t xml:space="preserve">Table 3: Phase 1—Exact Match by Complexity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Degradation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2.5 7B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2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3.1 8B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 9B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-24.3</w:t>
            </w:r>
          </w:p>
        </w:tc>
      </w:tr>
    </w:tbl>
    <w:p>
      <w:pPr>
        <w:pStyle w:val="BodyText"/>
      </w:pPr>
      <w:r>
        <w:t xml:space="preserve">The complexity gap is stark and consistent: exact match drops by 22.8–26.3</w:t>
      </w:r>
      <w:r>
        <w:t xml:space="preserve"> </w:t>
      </w:r>
      <w:r>
        <w:t xml:space="preserve">percentage points from Simple to Complex intents across all families. This</w:t>
      </w:r>
      <w:r>
        <w:t xml:space="preserve"> </w:t>
      </w:r>
      <w:r>
        <w:t xml:space="preserve">represents a fundamental limitation of current SLMs: they handle explicit,</w:t>
      </w:r>
      <w:r>
        <w:t xml:space="preserve"> </w:t>
      </w:r>
      <w:r>
        <w:t xml:space="preserve">single-parameter intents competently but degrade sharply when intents require</w:t>
      </w:r>
      <w:r>
        <w:t xml:space="preserve"> </w:t>
      </w:r>
      <w:r>
        <w:t xml:space="preserve">contextual inference, implicit priority resolution, or multi-constraint reasoning.</w:t>
      </w:r>
    </w:p>
    <w:bookmarkEnd w:id="37"/>
    <w:bookmarkStart w:id="38" w:name="deepseek-r1-diagnostic-case-study"/>
    <w:p>
      <w:pPr>
        <w:pStyle w:val="Heading2"/>
      </w:pPr>
      <w:r>
        <w:t xml:space="preserve">4.4 DeepSeek-R1: Diagnostic Case Study</w:t>
      </w:r>
    </w:p>
    <w:p>
      <w:pPr>
        <w:pStyle w:val="FirstParagraph"/>
      </w:pPr>
      <w:r>
        <w:t xml:space="preserve">DeepSeek-R1 8B, a reasoning-oriented model employing chain-of-thought generation,</w:t>
      </w:r>
      <w:r>
        <w:t xml:space="preserve"> </w:t>
      </w:r>
      <w:r>
        <w:t xml:space="preserve">produced 0.0% format accuracy across all 200 intents despite generating 51,200</w:t>
      </w:r>
      <w:r>
        <w:t xml:space="preserve"> </w:t>
      </w:r>
      <w:r>
        <w:t xml:space="preserve">total tokens—6.2x more tokens than the next highest model (Llama 3.1, 8,452</w:t>
      </w:r>
      <w:r>
        <w:t xml:space="preserve"> </w:t>
      </w:r>
      <w:r>
        <w:t xml:space="preserve">tokens). This pathological behavior warrants detailed examination as it</w:t>
      </w:r>
      <w:r>
        <w:t xml:space="preserve"> </w:t>
      </w:r>
      <w:r>
        <w:t xml:space="preserve">highlights a critical deployment consideration for 6G edge environments.</w:t>
      </w:r>
    </w:p>
    <w:p>
      <w:pPr>
        <w:pStyle w:val="BodyText"/>
      </w:pPr>
      <w:r>
        <w:rPr>
          <w:bCs/>
          <w:b/>
        </w:rPr>
        <w:t xml:space="preserve">Root cause analysis: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Unbounded reasoning</w:t>
      </w:r>
      <w:r>
        <w:t xml:space="preserve">: DeepSeek-R1’s architecture generates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tokens</w:t>
      </w:r>
      <w:r>
        <w:t xml:space="preserve"> </w:t>
      </w:r>
      <w:r>
        <w:t xml:space="preserve">(chain-of-thought) before producing a final answer. On CPU with a 1024-token</w:t>
      </w:r>
      <w:r>
        <w:t xml:space="preserve"> </w:t>
      </w:r>
      <w:r>
        <w:rPr>
          <w:rStyle w:val="VerbatimChar"/>
        </w:rPr>
        <w:t xml:space="preserve">num_predict</w:t>
      </w:r>
      <w:r>
        <w:t xml:space="preserve"> </w:t>
      </w:r>
      <w:r>
        <w:t xml:space="preserve">limit, the model exhausts the token budget during the reasoning</w:t>
      </w:r>
      <w:r>
        <w:t xml:space="preserve"> </w:t>
      </w:r>
      <w:r>
        <w:t xml:space="preserve">phase, never reaching the answer-generation stage. This results in responses</w:t>
      </w:r>
      <w:r>
        <w:t xml:space="preserve"> </w:t>
      </w:r>
      <w:r>
        <w:t xml:space="preserve">containing only partial reasoning traces with no extractable JSON.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Ollama API structure</w:t>
      </w:r>
      <w:r>
        <w:t xml:space="preserve">: The Ollama API separates reasoning model output into</w:t>
      </w:r>
      <w:r>
        <w:t xml:space="preserve"> </w:t>
      </w:r>
      <w:r>
        <w:rPr>
          <w:rStyle w:val="VerbatimChar"/>
        </w:rPr>
        <w:t xml:space="preserve">message.thinking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message.content</w:t>
      </w:r>
      <w:r>
        <w:t xml:space="preserve"> </w:t>
      </w:r>
      <w:r>
        <w:t xml:space="preserve">fields. Our initial benchmark runner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which was empty for all intents. A subsequent fix joined</w:t>
      </w:r>
      <w:r>
        <w:t xml:space="preserve"> </w:t>
      </w:r>
      <w:r>
        <w:t xml:space="preserve">both fields and stripped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tags, but the underlying issue—that valid</w:t>
      </w:r>
      <w:r>
        <w:t xml:space="preserve"> </w:t>
      </w:r>
      <w:r>
        <w:t xml:space="preserve">JSON is never generated within the token budget—persisted.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Infinite generation on CPU</w:t>
      </w:r>
      <w:r>
        <w:t xml:space="preserve">: Even with relaxed token limits, the model</w:t>
      </w:r>
      <w:r>
        <w:t xml:space="preserve"> </w:t>
      </w:r>
      <w:r>
        <w:t xml:space="preserve">exhibited unbounded thinking loops on CPU-only inference. A simple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test timed out after 10 seconds without producing output, with the llama-server</w:t>
      </w:r>
      <w:r>
        <w:t xml:space="preserve"> </w:t>
      </w:r>
      <w:r>
        <w:t xml:space="preserve">process consuming 1,556% CPU across 16 cores for over 8 hours before manual</w:t>
      </w:r>
      <w:r>
        <w:t xml:space="preserve"> </w:t>
      </w:r>
      <w:r>
        <w:t xml:space="preserve">termination. This behavior is not observed on GPU-accelerated inference,</w:t>
      </w:r>
      <w:r>
        <w:t xml:space="preserve"> </w:t>
      </w:r>
      <w:r>
        <w:t xml:space="preserve">suggesting that the slower per-token generation rate on CPU interacts</w:t>
      </w:r>
      <w:r>
        <w:t xml:space="preserve"> </w:t>
      </w:r>
      <w:r>
        <w:t xml:space="preserve">pathologically with the model’s reasoning termination criteria.</w:t>
      </w:r>
    </w:p>
    <w:p>
      <w:pPr>
        <w:pStyle w:val="FirstParagraph"/>
      </w:pPr>
      <w:r>
        <w:rPr>
          <w:bCs/>
          <w:b/>
        </w:rPr>
        <w:t xml:space="preserve">Implications for 6G deployment</w:t>
      </w:r>
      <w:r>
        <w:t xml:space="preserve">: Reasoning-oriented architectures are currently</w:t>
      </w:r>
      <w:r>
        <w:t xml:space="preserve"> </w:t>
      </w:r>
      <w:r>
        <w:t xml:space="preserve">incompatible with CPU-only edge inference for latency-bounded applications. Until</w:t>
      </w:r>
      <w:r>
        <w:t xml:space="preserve"> </w:t>
      </w:r>
      <w:r>
        <w:t xml:space="preserve">robust token budgeting or early termination mechanisms are developed for reasoning</w:t>
      </w:r>
      <w:r>
        <w:t xml:space="preserve"> </w:t>
      </w:r>
      <w:r>
        <w:t xml:space="preserve">models on CPU, standard autoregressive architectures remain the only viable option</w:t>
      </w:r>
      <w:r>
        <w:t xml:space="preserve"> </w:t>
      </w:r>
      <w:r>
        <w:t xml:space="preserve">for 6G edge SLM deployment. This finding is itself a contribution: the SLM community’s</w:t>
      </w:r>
      <w:r>
        <w:t xml:space="preserve"> </w:t>
      </w:r>
      <w:r>
        <w:t xml:space="preserve">rush toward reasoning-enhanced architectures must be tempered by deployment reality</w:t>
      </w:r>
      <w:r>
        <w:t xml:space="preserve"> </w:t>
      </w:r>
      <w:r>
        <w:t xml:space="preserve">checks on resource-constrained hardware.</w:t>
      </w:r>
    </w:p>
    <w:bookmarkEnd w:id="38"/>
    <w:bookmarkStart w:id="39" w:name="token-efficiency"/>
    <w:p>
      <w:pPr>
        <w:pStyle w:val="Heading2"/>
      </w:pPr>
      <w:r>
        <w:t xml:space="preserve">4.5 Token Efficiency</w:t>
      </w:r>
    </w:p>
    <w:p>
      <w:pPr>
        <w:pStyle w:val="FirstParagraph"/>
      </w:pPr>
      <w:r>
        <w:t xml:space="preserve">Total tokens generated per benchmark run is a proxy for both computational cost</w:t>
      </w:r>
      <w:r>
        <w:t xml:space="preserve"> </w:t>
      </w:r>
      <w:r>
        <w:t xml:space="preserve">and latency. Across non-reasoning Phase 1 models, token counts are remarkably</w:t>
      </w:r>
      <w:r>
        <w:t xml:space="preserve"> </w:t>
      </w:r>
      <w:r>
        <w:t xml:space="preserve">consistent: 8,028–8,452 tokens for 200 intents (40–42 tokens/intent). This</w:t>
      </w:r>
      <w:r>
        <w:t xml:space="preserve"> </w:t>
      </w:r>
      <w:r>
        <w:t xml:space="preserve">uniformity suggests that model architecture affects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tokens are generated</w:t>
      </w:r>
      <w:r>
        <w:t xml:space="preserve"> </w:t>
      </w:r>
      <w:r>
        <w:t xml:space="preserve">(content quality) more than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tokens are generated (verbosity).</w:t>
      </w:r>
    </w:p>
    <w:p>
      <w:pPr>
        <w:pStyle w:val="BodyText"/>
      </w:pPr>
      <w:r>
        <w:t xml:space="preserve">DeepSeek-R1’s 51,200 tokens (256 tokens/intent) represents a 6.2x overhead with</w:t>
      </w:r>
      <w:r>
        <w:t xml:space="preserve"> </w:t>
      </w:r>
      <w:r>
        <w:t xml:space="preserve">zero useful output—a catastrophic efficiency failure for edge deployment.</w:t>
      </w:r>
    </w:p>
    <w:bookmarkEnd w:id="39"/>
    <w:bookmarkEnd w:id="40"/>
    <w:bookmarkStart w:id="49" w:name="Xad7647b02ea66f2fbe64470e7a4cba05a1d07d6"/>
    <w:p>
      <w:pPr>
        <w:pStyle w:val="Heading1"/>
      </w:pPr>
      <w:r>
        <w:t xml:space="preserve">5. Phase 2: Size Scaling and Quantization Impact</w:t>
      </w:r>
    </w:p>
    <w:p>
      <w:pPr>
        <w:pStyle w:val="FirstParagraph"/>
      </w:pPr>
      <w:r>
        <w:t xml:space="preserve">Phase 2 addresses two interconnected questions: (1)</w:t>
      </w:r>
      <w:r>
        <w:t xml:space="preserve"> </w:t>
      </w:r>
      <w:r>
        <w:rPr>
          <w:iCs/>
          <w:i/>
        </w:rPr>
        <w:t xml:space="preserve">How does Qwen 2.5 accuracy</w:t>
      </w:r>
      <w:r>
        <w:rPr>
          <w:iCs/>
          <w:i/>
        </w:rPr>
        <w:t xml:space="preserve"> </w:t>
      </w:r>
      <w:r>
        <w:rPr>
          <w:iCs/>
          <w:i/>
        </w:rPr>
        <w:t xml:space="preserve">scale with model size from 0.5B to 7B?</w:t>
      </w:r>
      <w:r>
        <w:t xml:space="preserve"> </w:t>
      </w:r>
      <w:r>
        <w:t xml:space="preserve">and (2)</w:t>
      </w:r>
      <w:r>
        <w:t xml:space="preserve"> </w:t>
      </w:r>
      <w:r>
        <w:rPr>
          <w:iCs/>
          <w:i/>
        </w:rPr>
        <w:t xml:space="preserve">How does quantization precision</w:t>
      </w:r>
      <w:r>
        <w:rPr>
          <w:iCs/>
          <w:i/>
        </w:rPr>
        <w:t xml:space="preserve"> </w:t>
      </w:r>
      <w:r>
        <w:rPr>
          <w:iCs/>
          <w:i/>
        </w:rPr>
        <w:t xml:space="preserve">(Q2_K, Q4_K_M, Q8_0) affect the accuracy–efficiency trade-off at each size?</w:t>
      </w:r>
      <w:r>
        <w:t xml:space="preserve"> </w:t>
      </w:r>
      <w:r>
        <w:t xml:space="preserve">All 12 configurations were executed under the instrumented v2 protocol</w:t>
      </w:r>
      <w:r>
        <w:t xml:space="preserve"> </w:t>
      </w:r>
      <w:r>
        <w:t xml:space="preserve">(Section 3.4) with per-intent CPU, memory, and energy telemetry; every value</w:t>
      </w:r>
      <w:r>
        <w:t xml:space="preserve"> </w:t>
      </w:r>
      <w:r>
        <w:t xml:space="preserve">below carries a 95% confidence interval over n = 200 intents.</w:t>
      </w:r>
    </w:p>
    <w:bookmarkStart w:id="41" w:name="accuracy-scaling"/>
    <w:p>
      <w:pPr>
        <w:pStyle w:val="Heading2"/>
      </w:pPr>
      <w:r>
        <w:t xml:space="preserve">5.1 Accuracy Scaling</w:t>
      </w:r>
    </w:p>
    <w:p>
      <w:pPr>
        <w:pStyle w:val="FirstParagraph"/>
      </w:pPr>
      <w:r>
        <w:rPr>
          <w:bCs/>
          <w:b/>
        </w:rPr>
        <w:t xml:space="preserve">Table 4</w:t>
      </w:r>
      <w:r>
        <w:t xml:space="preserve"> </w:t>
      </w:r>
      <w:r>
        <w:t xml:space="preserve">presents exact match for all 12 configurations.</w:t>
      </w:r>
    </w:p>
    <w:p>
      <w:pPr>
        <w:pStyle w:val="BodyText"/>
      </w:pPr>
      <w:r>
        <w:rPr>
          <w:bCs/>
          <w:b/>
        </w:rPr>
        <w:t xml:space="preserve">Table 4: Phase 2—Exact Match (%) by Model Size and Quantization Level [95% CI]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320"/>
        <w:gridCol w:w="1523"/>
        <w:gridCol w:w="1320"/>
        <w:gridCol w:w="1624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(2-bit)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(4-bit)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(8-bit)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Q2-to-Q8 Delta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Q4-to-Q8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 [14.9, 21.8]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18.5 [15.0, 22.0]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19.4 [16.0, 22.8]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 [18.4, 25.7]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25.8 [21.9, 29.7]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25.7 [21.6, 29.7]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24.1 [20.3, 28.0]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 [23.2, 31.4]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26.8 [22.7, 30.9]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29.0 [24.9, 33.0]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29.8 [25.8, 33.9]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 [26.3, 34.6]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 Delta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+0.3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1: Diminishing returns in model size.</w:t>
      </w:r>
      <w:r>
        <w:t xml:space="preserve"> </w:t>
      </w:r>
      <w:r>
        <w:t xml:space="preserve">The marginal accuracy gain per</w:t>
      </w:r>
      <w:r>
        <w:t xml:space="preserve"> </w:t>
      </w:r>
      <w:r>
        <w:t xml:space="preserve">parameter doubling decreases sharply (at Q4_K_M):</w:t>
      </w:r>
      <w:r>
        <w:t xml:space="preserve"> </w:t>
      </w:r>
      <w:r>
        <w:t xml:space="preserve">- 0.5B to 1.5B (3x params): +7.3 pp</w:t>
      </w:r>
      <w:r>
        <w:t xml:space="preserve"> </w:t>
      </w:r>
      <w:r>
        <w:t xml:space="preserve">- 1.5B to 3.0B (2x params): +1.5 pp</w:t>
      </w:r>
      <w:r>
        <w:t xml:space="preserve"> </w:t>
      </w:r>
      <w:r>
        <w:t xml:space="preserve">- 3.0B to 7.0B (2.3x params): +2.5 pp</w:t>
      </w:r>
    </w:p>
    <w:p>
      <w:pPr>
        <w:pStyle w:val="BodyText"/>
      </w:pPr>
      <w:r>
        <w:t xml:space="preserve">The 3B model at Q4_K_M achieves</w:t>
      </w:r>
      <w:r>
        <w:t xml:space="preserve"> </w:t>
      </w:r>
      <w:r>
        <w:rPr>
          <w:bCs/>
          <w:b/>
        </w:rPr>
        <w:t xml:space="preserve">91.6% of 7B accuracy</w:t>
      </w:r>
      <w:r>
        <w:t xml:space="preserve"> </w:t>
      </w:r>
      <w:r>
        <w:t xml:space="preserve">(27.3% vs. 29.8%) while</w:t>
      </w:r>
      <w:r>
        <w:t xml:space="preserve"> </w:t>
      </w:r>
      <w:r>
        <w:t xml:space="preserve">occupying only</w:t>
      </w:r>
      <w:r>
        <w:t xml:space="preserve"> </w:t>
      </w:r>
      <w:r>
        <w:rPr>
          <w:bCs/>
          <w:b/>
        </w:rPr>
        <w:t xml:space="preserve">40.4% of the disk footprint</w:t>
      </w:r>
      <w:r>
        <w:t xml:space="preserve"> </w:t>
      </w:r>
      <w:r>
        <w:t xml:space="preserve">(1.9 GB vs. 4.7 GB), consuming</w:t>
      </w:r>
      <w:r>
        <w:t xml:space="preserve"> </w:t>
      </w:r>
      <w:r>
        <w:rPr>
          <w:bCs/>
          <w:b/>
        </w:rPr>
        <w:t xml:space="preserve">60% of the energy</w:t>
      </w:r>
      <w:r>
        <w:t xml:space="preserve"> </w:t>
      </w:r>
      <w:r>
        <w:t xml:space="preserve">(1,122 J vs. 1,884 J per intent), and running</w:t>
      </w:r>
      <w:r>
        <w:t xml:space="preserve"> </w:t>
      </w:r>
      <w:r>
        <w:rPr>
          <w:bCs/>
          <w:b/>
        </w:rPr>
        <w:t xml:space="preserve">1.6x</w:t>
      </w:r>
      <w:r>
        <w:rPr>
          <w:bCs/>
          <w:b/>
        </w:rPr>
        <w:t xml:space="preserve"> </w:t>
      </w:r>
      <w:r>
        <w:rPr>
          <w:bCs/>
          <w:b/>
        </w:rPr>
        <w:t xml:space="preserve">faster</w:t>
      </w:r>
      <w:r>
        <w:t xml:space="preserve"> </w:t>
      </w:r>
      <w:r>
        <w:t xml:space="preserve">(9.4 s vs. 15.0 s). This marks 3B Q4_K_M as the</w:t>
      </w:r>
      <w:r>
        <w:t xml:space="preserve"> </w:t>
      </w:r>
      <w:r>
        <w:rPr>
          <w:iCs/>
          <w:i/>
        </w:rPr>
        <w:t xml:space="preserve">efficiency sweet spot</w:t>
      </w:r>
      <w:r>
        <w:t xml:space="preserve"> </w:t>
      </w:r>
      <w:r>
        <w:t xml:space="preserve">for deployment scenarios where memory, energy, or latency budgets preclude 7B</w:t>
      </w:r>
      <w:r>
        <w:t xml:space="preserve"> </w:t>
      </w:r>
      <w:r>
        <w:t xml:space="preserve">models.</w:t>
      </w:r>
    </w:p>
    <w:p>
      <w:pPr>
        <w:pStyle w:val="BodyText"/>
      </w:pPr>
      <w:r>
        <w:rPr>
          <w:bCs/>
          <w:b/>
        </w:rPr>
        <w:t xml:space="preserve">Finding 2: Quantization sensitivity peaks at intermediate sizes.</w:t>
      </w:r>
      <w:r>
        <w:t xml:space="preserve"> </w:t>
      </w:r>
      <w:r>
        <w:t xml:space="preserve">The Q2-to-Q8</w:t>
      </w:r>
      <w:r>
        <w:t xml:space="preserve"> </w:t>
      </w:r>
      <w:r>
        <w:t xml:space="preserve">accuracy gap—a measure of quantization sensitivity—is non-monotonic: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0.5B</w:t>
      </w:r>
      <w:r>
        <w:t xml:space="preserve">: only 1.1 pp degradation (robust to aggressive quantization)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1.5B</w:t>
      </w:r>
      <w:r>
        <w:t xml:space="preserve">: 3.6 pp degradation (peak sensitivity)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3.0B</w:t>
      </w:r>
      <w:r>
        <w:t xml:space="preserve">: 2.7 pp degradation (moderate)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7.0B</w:t>
      </w:r>
      <w:r>
        <w:t xml:space="preserve">: 1.5 pp degradation (robust again)</w:t>
      </w:r>
    </w:p>
    <w:p>
      <w:pPr>
        <w:pStyle w:val="BodyText"/>
      </w:pPr>
      <w:r>
        <w:t xml:space="preserve">This inverted-U sensitivity curve suggests competing effects: at very small sizes,</w:t>
      </w:r>
      <w:r>
        <w:t xml:space="preserve"> </w:t>
      </w:r>
      <w:r>
        <w:t xml:space="preserve">model capacity is so limited that quantization precision matters little (the model</w:t>
      </w:r>
      <w:r>
        <w:t xml:space="preserve"> </w:t>
      </w:r>
      <w:r>
        <w:t xml:space="preserve">already operates near its architectural ceiling). At 1.5B, the model has sufficient</w:t>
      </w:r>
      <w:r>
        <w:t xml:space="preserve"> </w:t>
      </w:r>
      <w:r>
        <w:t xml:space="preserve">capacity to benefit from higher precision, making it sensitive to quantization.</w:t>
      </w:r>
      <w:r>
        <w:t xml:space="preserve"> </w:t>
      </w:r>
      <w:r>
        <w:t xml:space="preserve">At 7B, the model’s abundant capacity provides redundancy that masks weight</w:t>
      </w:r>
      <w:r>
        <w:t xml:space="preserve"> </w:t>
      </w:r>
      <w:r>
        <w:t xml:space="preserve">perturbation, restoring robustness. The deployment implication: when quantizing</w:t>
      </w:r>
      <w:r>
        <w:t xml:space="preserve"> </w:t>
      </w:r>
      <w:r>
        <w:t xml:space="preserve">aggressively (Q2_K), prefer 0.5B or 7B over intermediate sizes.</w:t>
      </w:r>
    </w:p>
    <w:p>
      <w:pPr>
        <w:pStyle w:val="BodyText"/>
      </w:pPr>
      <w:r>
        <w:rPr>
          <w:bCs/>
          <w:b/>
        </w:rPr>
        <w:t xml:space="preserve">Finding 3: Q4-to-Q8 provides negligible gain.</w:t>
      </w:r>
      <w:r>
        <w:t xml:space="preserve"> </w:t>
      </w:r>
      <w:r>
        <w:t xml:space="preserve">Across all sizes, the accuracy</w:t>
      </w:r>
      <w:r>
        <w:t xml:space="preserve"> </w:t>
      </w:r>
      <w:r>
        <w:t xml:space="preserve">gap between Q4_K_M and Q8_0 averages only 0.3 percentage points (range: -0.5 to</w:t>
      </w:r>
      <w:r>
        <w:t xml:space="preserve"> </w:t>
      </w:r>
      <w:r>
        <w:t xml:space="preserve">+0.9), well inside every configuration’s confidence interval. The negative gains</w:t>
      </w:r>
      <w:r>
        <w:t xml:space="preserve"> </w:t>
      </w:r>
      <w:r>
        <w:t xml:space="preserve">at 1.5B and 3B are within measurement noise but consistent with the broader</w:t>
      </w:r>
      <w:r>
        <w:t xml:space="preserve"> </w:t>
      </w:r>
      <w:r>
        <w:t xml:space="preserve">pattern: Q4_K_M is the</w:t>
      </w:r>
      <w:r>
        <w:t xml:space="preserve"> </w:t>
      </w:r>
      <w:r>
        <w:rPr>
          <w:iCs/>
          <w:i/>
        </w:rPr>
        <w:t xml:space="preserve">quantization sweet spot</w:t>
      </w:r>
      <w:r>
        <w:t xml:space="preserve">—statistically indistinguishable</w:t>
      </w:r>
      <w:r>
        <w:t xml:space="preserve"> </w:t>
      </w:r>
      <w:r>
        <w:t xml:space="preserve">from Q8_0 at substantially smaller size (30–55% smaller on disk, ~50% smaller in</w:t>
      </w:r>
      <w:r>
        <w:t xml:space="preserve"> </w:t>
      </w:r>
      <w:r>
        <w:t xml:space="preserve">RAM).</w:t>
      </w:r>
    </w:p>
    <w:p>
      <w:pPr>
        <w:pStyle w:val="BodyText"/>
      </w:pPr>
      <w:r>
        <w:rPr>
          <w:bCs/>
          <w:b/>
        </w:rPr>
        <w:t xml:space="preserve">Finding 4: Cross-size Pareto dominance.</w:t>
      </w:r>
      <w:r>
        <w:t xml:space="preserve"> </w:t>
      </w:r>
      <w:r>
        <w:t xml:space="preserve">The 7B Q2_K configuration (29.0%</w:t>
      </w:r>
      <w:r>
        <w:t xml:space="preserve"> </w:t>
      </w:r>
      <w:r>
        <w:t xml:space="preserve">exact) outperforms the 3B Q8_0 configuration (26.8%) in accuracy while occupying</w:t>
      </w:r>
      <w:r>
        <w:t xml:space="preserve"> </w:t>
      </w:r>
      <w:r>
        <w:t xml:space="preserve">comparable disk space (~4.0 GB vs. 3.1 GB). This challenges the intuitive</w:t>
      </w:r>
      <w:r>
        <w:t xml:space="preserve"> </w:t>
      </w:r>
      <w:r>
        <w:t xml:space="preserve">heuristic that higher-bit quantization of a smaller model is always preferable to</w:t>
      </w:r>
      <w:r>
        <w:t xml:space="preserve"> </w:t>
      </w:r>
      <w:r>
        <w:t xml:space="preserve">lower-bit quantization of a larger model. A 7B model at Q2_K provides near-7B</w:t>
      </w:r>
      <w:r>
        <w:t xml:space="preserve"> </w:t>
      </w:r>
      <w:r>
        <w:t xml:space="preserve">accuracy at a footprint closer to 3B models, enabling deployment on edge nodes</w:t>
      </w:r>
      <w:r>
        <w:t xml:space="preserve"> </w:t>
      </w:r>
      <w:r>
        <w:t xml:space="preserve">that would otherwise be forced to use smaller architectures—though at roughly</w:t>
      </w:r>
      <w:r>
        <w:t xml:space="preserve"> </w:t>
      </w:r>
      <w:r>
        <w:t xml:space="preserve">1.8x the inference latency of 3B Q8_0 (13.8 s vs. 7.7 s), a trade-off quantified</w:t>
      </w:r>
      <w:r>
        <w:t xml:space="preserve"> </w:t>
      </w:r>
      <w:r>
        <w:t xml:space="preserve">fully in Section 5.8.</w:t>
      </w:r>
    </w:p>
    <w:bookmarkEnd w:id="41"/>
    <w:bookmarkStart w:id="42" w:name="inference-efficiency"/>
    <w:p>
      <w:pPr>
        <w:pStyle w:val="Heading2"/>
      </w:pPr>
      <w:r>
        <w:t xml:space="preserve">5.2 Inference Efficiency</w:t>
      </w:r>
    </w:p>
    <w:p>
      <w:pPr>
        <w:pStyle w:val="FirstParagraph"/>
      </w:pPr>
      <w:r>
        <w:rPr>
          <w:bCs/>
          <w:b/>
        </w:rPr>
        <w:t xml:space="preserve">Table 5</w:t>
      </w:r>
      <w:r>
        <w:t xml:space="preserve"> </w:t>
      </w:r>
      <w:r>
        <w:t xml:space="preserve">reports inference time and throughput.</w:t>
      </w:r>
    </w:p>
    <w:p>
      <w:pPr>
        <w:pStyle w:val="BodyText"/>
      </w:pPr>
      <w:r>
        <w:rPr>
          <w:bCs/>
          <w:b/>
        </w:rPr>
        <w:t xml:space="preserve">Table 5: Phase 2—Inference Time (s/intent) [95% CI] and Throughput (tokens/s)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1"/>
        <w:gridCol w:w="1340"/>
        <w:gridCol w:w="1584"/>
        <w:gridCol w:w="1340"/>
        <w:gridCol w:w="1462"/>
        <w:gridCol w:w="14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Tok/s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4.31 [3.91, 4.70]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 [4.30, 5.04]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4.84 [4.45, 5.23]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7.80 [5.45, 10.14]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7.52 [6.98, 8.06]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5.30 [4.95, 5.65]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9.47 [8.86, 10.07]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9.44 [8.81, 10.06]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7.66 [7.10, 8.22]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13.78 [12.74, 14.83]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15.00 [13.87, 16.12]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20.38 [18.94, 21.82]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5: A quantization–speed crossover between compute-bound and</w:t>
      </w:r>
      <w:r>
        <w:rPr>
          <w:bCs/>
          <w:b/>
        </w:rPr>
        <w:t xml:space="preserve"> </w:t>
      </w:r>
      <w:r>
        <w:rPr>
          <w:bCs/>
          <w:b/>
        </w:rPr>
        <w:t xml:space="preserve">bandwidth-bound regimes.</w:t>
      </w:r>
      <w:r>
        <w:t xml:space="preserve"> </w:t>
      </w:r>
      <w:r>
        <w:t xml:space="preserve">At 1.5B and 3B, Q8_0 is the</w:t>
      </w:r>
      <w:r>
        <w:t xml:space="preserve"> </w:t>
      </w:r>
      <w:r>
        <w:rPr>
          <w:iCs/>
          <w:i/>
        </w:rPr>
        <w:t xml:space="preserve">fastest</w:t>
      </w:r>
      <w:r>
        <w:t xml:space="preserve"> </w:t>
      </w:r>
      <w:r>
        <w:t xml:space="preserve">variant (5.3 s</w:t>
      </w:r>
      <w:r>
        <w:t xml:space="preserve"> </w:t>
      </w:r>
      <w:r>
        <w:t xml:space="preserve">and 7.7 s, 29–19% faster than Q4_K_M) despite the larger weight files: 8-bit</w:t>
      </w:r>
      <w:r>
        <w:t xml:space="preserve"> </w:t>
      </w:r>
      <w:r>
        <w:t xml:space="preserve">weights feed directly into CPU SIMD pipelines, whereas K-quant 4- and 2-bit</w:t>
      </w:r>
      <w:r>
        <w:t xml:space="preserve"> </w:t>
      </w:r>
      <w:r>
        <w:t xml:space="preserve">blocks require runtime dequantization. At 7B the relationship inverts—Q8_0</w:t>
      </w:r>
      <w:r>
        <w:t xml:space="preserve"> </w:t>
      </w:r>
      <w:r>
        <w:t xml:space="preserve">becomes the</w:t>
      </w:r>
      <w:r>
        <w:t xml:space="preserve"> </w:t>
      </w:r>
      <w:r>
        <w:rPr>
          <w:iCs/>
          <w:i/>
        </w:rPr>
        <w:t xml:space="preserve">slowest</w:t>
      </w:r>
      <w:r>
        <w:t xml:space="preserve"> </w:t>
      </w:r>
      <w:r>
        <w:t xml:space="preserve">variant (20.4 s vs. 15.0 s for Q4_K_M)—because its</w:t>
      </w:r>
      <w:r>
        <w:t xml:space="preserve"> </w:t>
      </w:r>
      <w:r>
        <w:t xml:space="preserve">11.4 GB resident working set (Section 5.8) saturates memory bandwidth, and the</w:t>
      </w:r>
      <w:r>
        <w:t xml:space="preserve"> </w:t>
      </w:r>
      <w:r>
        <w:t xml:space="preserve">bandwidth penalty of moving twice the bytes outweighs the dequantization savings.</w:t>
      </w:r>
      <w:r>
        <w:t xml:space="preserve"> </w:t>
      </w:r>
      <w:r>
        <w:t xml:space="preserve">The crossover point between the compute-bound regime (dequantization overhead</w:t>
      </w:r>
      <w:r>
        <w:t xml:space="preserve"> </w:t>
      </w:r>
      <w:r>
        <w:t xml:space="preserve">dominates; favors Q8_0) and the bandwidth-bound regime (byte volume dominates;</w:t>
      </w:r>
      <w:r>
        <w:t xml:space="preserve"> </w:t>
      </w:r>
      <w:r>
        <w:t xml:space="preserve">favors Q4/Q2) lies between 3B and 7B on this hardware class. This is a directly</w:t>
      </w:r>
      <w:r>
        <w:t xml:space="preserve"> </w:t>
      </w:r>
      <w:r>
        <w:t xml:space="preserve">actionable systems result: the fastest quantization level depends on model size</w:t>
      </w:r>
      <w:r>
        <w:t xml:space="preserve"> </w:t>
      </w:r>
      <w:r>
        <w:t xml:space="preserve">relative to the platform’s bandwidth ceiling, and cannot be assumed constant.</w:t>
      </w:r>
    </w:p>
    <w:p>
      <w:pPr>
        <w:pStyle w:val="BodyText"/>
      </w:pPr>
      <w:r>
        <w:rPr>
          <w:bCs/>
          <w:b/>
        </w:rPr>
        <w:t xml:space="preserve">Finding 6: 0.5B efficiency ceiling.</w:t>
      </w:r>
      <w:r>
        <w:t xml:space="preserve"> </w:t>
      </w:r>
      <w:r>
        <w:t xml:space="preserve">The 0.5B models show nearly identical</w:t>
      </w:r>
      <w:r>
        <w:t xml:space="preserve"> </w:t>
      </w:r>
      <w:r>
        <w:t xml:space="preserve">inference times across quantization levels (4.3–4.8 s), indicating that at this</w:t>
      </w:r>
      <w:r>
        <w:t xml:space="preserve"> </w:t>
      </w:r>
      <w:r>
        <w:t xml:space="preserve">size, inference is dominated by fixed overhead (tokenization, prompt processing,</w:t>
      </w:r>
      <w:r>
        <w:t xml:space="preserve"> </w:t>
      </w:r>
      <w:r>
        <w:t xml:space="preserve">API round-trip) rather than weight-dependent computation. The wide CI at 1.5B</w:t>
      </w:r>
      <w:r>
        <w:t xml:space="preserve"> </w:t>
      </w:r>
      <w:r>
        <w:t xml:space="preserve">Q2_K ([5.45, 10.14]) reflects occasional generation-length outliers rather than</w:t>
      </w:r>
      <w:r>
        <w:t xml:space="preserve"> </w:t>
      </w:r>
      <w:r>
        <w:t xml:space="preserve">systematic slowness—its median latency is competitive.</w:t>
      </w:r>
    </w:p>
    <w:bookmarkEnd w:id="42"/>
    <w:bookmarkStart w:id="43" w:name="format-accuracy"/>
    <w:p>
      <w:pPr>
        <w:pStyle w:val="Heading2"/>
      </w:pPr>
      <w:r>
        <w:t xml:space="preserve">5.3 Format Accuracy</w:t>
      </w:r>
    </w:p>
    <w:p>
      <w:pPr>
        <w:pStyle w:val="FirstParagraph"/>
      </w:pPr>
      <w:r>
        <w:rPr>
          <w:bCs/>
          <w:b/>
        </w:rPr>
        <w:t xml:space="preserve">Table 6</w:t>
      </w:r>
      <w:r>
        <w:t xml:space="preserve"> </w:t>
      </w:r>
      <w:r>
        <w:t xml:space="preserve">shows format accuracy (valid JSON output) across configurations.</w:t>
      </w:r>
    </w:p>
    <w:p>
      <w:pPr>
        <w:pStyle w:val="BodyText"/>
      </w:pPr>
      <w:r>
        <w:rPr>
          <w:bCs/>
          <w:b/>
        </w:rPr>
        <w:t xml:space="preserve">Table 6: Phase 2—Format Accuracy (%) by Size and Quantization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</w:tr>
    </w:tbl>
    <w:p>
      <w:pPr>
        <w:pStyle w:val="BodyText"/>
      </w:pPr>
      <w:r>
        <w:t xml:space="preserve">Format accuracy is generally high across all configurations (&gt;=96.0%), with a</w:t>
      </w:r>
      <w:r>
        <w:t xml:space="preserve"> </w:t>
      </w:r>
      <w:r>
        <w:t xml:space="preserve">clear upward trend with model size. All 7B configurations achieve perfect</w:t>
      </w:r>
      <w:r>
        <w:t xml:space="preserve"> </w:t>
      </w:r>
      <w:r>
        <w:t xml:space="preserve">(100.0%) format compliance regardless of quantization level.</w:t>
      </w:r>
    </w:p>
    <w:p>
      <w:pPr>
        <w:pStyle w:val="BodyText"/>
      </w:pPr>
      <w:r>
        <w:rPr>
          <w:bCs/>
          <w:b/>
        </w:rPr>
        <w:t xml:space="preserve">Actionable insight</w:t>
      </w:r>
      <w:r>
        <w:t xml:space="preserve">: Format compliance is not a differentiator at &gt;=1.5B.</w:t>
      </w:r>
      <w:r>
        <w:t xml:space="preserve"> </w:t>
      </w:r>
      <w:r>
        <w:t xml:space="preserve">When selecting between models of different sizes, accuracy, latency, and</w:t>
      </w:r>
      <w:r>
        <w:t xml:space="preserve"> </w:t>
      </w:r>
      <w:r>
        <w:t xml:space="preserve">resource metrics are the primary decision variables; format compliance is</w:t>
      </w:r>
      <w:r>
        <w:t xml:space="preserve"> </w:t>
      </w:r>
      <w:r>
        <w:t xml:space="preserve">essentially guaranteed for models of this scale with the enriched prompt.</w:t>
      </w:r>
    </w:p>
    <w:bookmarkEnd w:id="43"/>
    <w:bookmarkStart w:id="44" w:name="domain-level-analysis"/>
    <w:p>
      <w:pPr>
        <w:pStyle w:val="Heading2"/>
      </w:pPr>
      <w:r>
        <w:t xml:space="preserve">5.4 Domain-Level Analysis</w:t>
      </w:r>
    </w:p>
    <w:p>
      <w:pPr>
        <w:pStyle w:val="FirstParagraph"/>
      </w:pPr>
      <w:r>
        <w:rPr>
          <w:bCs/>
          <w:b/>
        </w:rPr>
        <w:t xml:space="preserve">Table 7</w:t>
      </w:r>
      <w:r>
        <w:t xml:space="preserve"> </w:t>
      </w:r>
      <w:r>
        <w:t xml:space="preserve">presents action correct accuracy by domain for selected configurations</w:t>
      </w:r>
      <w:r>
        <w:t xml:space="preserve"> </w:t>
      </w:r>
      <w:r>
        <w:t xml:space="preserve">(full data for all 12 configurations is available in the project repository).</w:t>
      </w:r>
    </w:p>
    <w:p>
      <w:pPr>
        <w:pStyle w:val="BodyText"/>
      </w:pPr>
      <w:r>
        <w:rPr>
          <w:bCs/>
          <w:b/>
        </w:rPr>
        <w:t xml:space="preserve">Table 7: Phase 2—Action Correct by Domain (%) [Selected Configurations]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5"/>
        <w:gridCol w:w="1498"/>
        <w:gridCol w:w="963"/>
        <w:gridCol w:w="1070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Provisioning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Provisioning Exact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Q4_K_M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Q4_K_M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Q8_0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56.5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7: Provisioning performance scales rapidly with size.</w:t>
      </w:r>
      <w:r>
        <w:t xml:space="preserve"> </w:t>
      </w:r>
      <w:r>
        <w:t xml:space="preserve">At 0.5B, models</w:t>
      </w:r>
      <w:r>
        <w:t xml:space="preserve"> </w:t>
      </w:r>
      <w:r>
        <w:t xml:space="preserve">struggle even with Provisioning (40–70% action correct). By 1.5B, accuracy jumps</w:t>
      </w:r>
      <w:r>
        <w:t xml:space="preserve"> </w:t>
      </w:r>
      <w:r>
        <w:t xml:space="preserve">to ~76%, and by 3B, the domain is essentially solved (100% action correct at</w:t>
      </w:r>
      <w:r>
        <w:t xml:space="preserve"> </w:t>
      </w:r>
      <w:r>
        <w:t xml:space="preserve">Q4_K_M). The exact match metric tells a more nuanced story: even at 7B Q8_0,</w:t>
      </w:r>
      <w:r>
        <w:t xml:space="preserve"> </w:t>
      </w:r>
      <w:r>
        <w:t xml:space="preserve">Provisioning exact match reaches only 56.5%, indicating that while the action is</w:t>
      </w:r>
      <w:r>
        <w:t xml:space="preserve"> </w:t>
      </w:r>
      <w:r>
        <w:t xml:space="preserve">correctly identified, parameter-level accuracy (bandwidth, latency, device</w:t>
      </w:r>
      <w:r>
        <w:t xml:space="preserve"> </w:t>
      </w:r>
      <w:r>
        <w:t xml:space="preserve">density) continues to improve with size.</w:t>
      </w:r>
    </w:p>
    <w:p>
      <w:pPr>
        <w:pStyle w:val="BodyText"/>
      </w:pPr>
      <w:r>
        <w:rPr>
          <w:bCs/>
          <w:b/>
        </w:rPr>
        <w:t xml:space="preserve">Finding 8: Scaling and Conflict domains do not benefit from larger models.</w:t>
      </w:r>
      <w:r>
        <w:t xml:space="preserve"> </w:t>
      </w:r>
      <w:r>
        <w:t xml:space="preserve">Across the 0.5B–7B range, Scaling Request action accuracy fluctuates between</w:t>
      </w:r>
      <w:r>
        <w:t xml:space="preserve"> </w:t>
      </w:r>
      <w:r>
        <w:t xml:space="preserve">14.3–30.0% with no clear upward trend—indeed the 1.5B models outperform the</w:t>
      </w:r>
      <w:r>
        <w:t xml:space="preserve"> </w:t>
      </w:r>
      <w:r>
        <w:t xml:space="preserve">7B models on this domain—and Conflict Resolution remains stubbornly at</w:t>
      </w:r>
      <w:r>
        <w:t xml:space="preserve"> </w:t>
      </w:r>
      <w:r>
        <w:t xml:space="preserve">5.0–13.3%, with a mild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size trend. This plateau suggests that size</w:t>
      </w:r>
      <w:r>
        <w:t xml:space="preserve"> </w:t>
      </w:r>
      <w:r>
        <w:t xml:space="preserve">scaling alone, without architectural innovations or fine-tuning, cannot address</w:t>
      </w:r>
      <w:r>
        <w:t xml:space="preserve"> </w:t>
      </w:r>
      <w:r>
        <w:t xml:space="preserve">the multi-step reasoning required for these domains.</w:t>
      </w:r>
    </w:p>
    <w:bookmarkEnd w:id="44"/>
    <w:bookmarkStart w:id="45" w:name="complexity-robustness-1"/>
    <w:p>
      <w:pPr>
        <w:pStyle w:val="Heading2"/>
      </w:pPr>
      <w:r>
        <w:t xml:space="preserve">5.5 Complexity Robustness</w:t>
      </w:r>
    </w:p>
    <w:p>
      <w:pPr>
        <w:pStyle w:val="FirstParagraph"/>
      </w:pPr>
      <w:r>
        <w:rPr>
          <w:bCs/>
          <w:b/>
        </w:rPr>
        <w:t xml:space="preserve">Table 8</w:t>
      </w:r>
      <w:r>
        <w:t xml:space="preserve"> </w:t>
      </w:r>
      <w:r>
        <w:t xml:space="preserve">examines exact-match accuracy across the three complexity tiers.</w:t>
      </w:r>
    </w:p>
    <w:p>
      <w:pPr>
        <w:pStyle w:val="BodyText"/>
      </w:pPr>
      <w:r>
        <w:rPr>
          <w:bCs/>
          <w:b/>
        </w:rPr>
        <w:t xml:space="preserve">Table 8: Phase 2—Exact Match by Complexity (%)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3"/>
        <w:gridCol w:w="945"/>
        <w:gridCol w:w="1063"/>
        <w:gridCol w:w="1300"/>
        <w:gridCol w:w="28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Simple-to-Complex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Q2_K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Q2_K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Q4_K_M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Q8_0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-26.1</w:t>
            </w:r>
          </w:p>
        </w:tc>
      </w:tr>
    </w:tbl>
    <w:p>
      <w:pPr>
        <w:pStyle w:val="BodyText"/>
      </w:pPr>
      <w:r>
        <w:t xml:space="preserve">The complexity degradation is remarkably consistent across all 12 configurations:</w:t>
      </w:r>
      <w:r>
        <w:t xml:space="preserve"> </w:t>
      </w:r>
      <w:r>
        <w:t xml:space="preserve">Simple-to-Complex exact match drops by 22.7–28.2 percentage points. This</w:t>
      </w:r>
      <w:r>
        <w:t xml:space="preserve"> </w:t>
      </w:r>
      <w:r>
        <w:t xml:space="preserve">uniformity suggests that the complexity distinction captures a fundamental</w:t>
      </w:r>
      <w:r>
        <w:t xml:space="preserve"> </w:t>
      </w:r>
      <w:r>
        <w:t xml:space="preserve">difficulty boundary that is orthogonal to model size and quantization—it</w:t>
      </w:r>
      <w:r>
        <w:t xml:space="preserve"> </w:t>
      </w:r>
      <w:r>
        <w:t xml:space="preserve">reflects the gulf between explicit parameter extraction and implicit multi-step</w:t>
      </w:r>
      <w:r>
        <w:t xml:space="preserve"> </w:t>
      </w:r>
      <w:r>
        <w:t xml:space="preserve">reasoning that current SLM architectures cannot bridge at any tested scale.</w:t>
      </w:r>
    </w:p>
    <w:p>
      <w:pPr>
        <w:pStyle w:val="BodyText"/>
      </w:pPr>
      <w:r>
        <w:rPr>
          <w:bCs/>
          <w:b/>
        </w:rPr>
        <w:t xml:space="preserve">Encouraging trend on Ambiguous intents</w:t>
      </w:r>
      <w:r>
        <w:t xml:space="preserve">: Unlike the flat Complex tier,</w:t>
      </w:r>
      <w:r>
        <w:t xml:space="preserve"> </w:t>
      </w:r>
      <w:r>
        <w:t xml:space="preserve">Ambiguous-intent accuracy scales markedly with size—from 5–7% at 0.5B to</w:t>
      </w:r>
      <w:r>
        <w:t xml:space="preserve"> </w:t>
      </w:r>
      <w:r>
        <w:t xml:space="preserve">19–21% at 7B, a 3x improvement. Larger models are substantially better at</w:t>
      </w:r>
      <w:r>
        <w:t xml:space="preserve"> </w:t>
      </w:r>
      <w:r>
        <w:t xml:space="preserve">inferring implicit priorities from context, even though multi-constraint</w:t>
      </w:r>
      <w:r>
        <w:t xml:space="preserve"> </w:t>
      </w:r>
      <w:r>
        <w:t xml:space="preserve">Conflict reasoning remains out of reach. This decoupling (Ambiguous improves</w:t>
      </w:r>
      <w:r>
        <w:t xml:space="preserve"> </w:t>
      </w:r>
      <w:r>
        <w:t xml:space="preserve">with scale, Conflict does not) localizes the SLM reasoning gap to</w:t>
      </w:r>
      <w:r>
        <w:t xml:space="preserve"> </w:t>
      </w:r>
      <w:r>
        <w:rPr>
          <w:iCs/>
          <w:i/>
        </w:rPr>
        <w:t xml:space="preserve">combinatorial</w:t>
      </w:r>
      <w:r>
        <w:rPr>
          <w:iCs/>
          <w:i/>
        </w:rPr>
        <w:t xml:space="preserve"> </w:t>
      </w:r>
      <w:r>
        <w:rPr>
          <w:iCs/>
          <w:i/>
        </w:rPr>
        <w:t xml:space="preserve">constraint resolution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contextual inference</w:t>
      </w:r>
      <w:r>
        <w:t xml:space="preserve"> </w:t>
      </w:r>
      <w:r>
        <w:t xml:space="preserve">generally.</w:t>
      </w:r>
    </w:p>
    <w:bookmarkEnd w:id="45"/>
    <w:bookmarkStart w:id="46" w:name="token-efficiency-1"/>
    <w:p>
      <w:pPr>
        <w:pStyle w:val="Heading2"/>
      </w:pPr>
      <w:r>
        <w:t xml:space="preserve">5.6 Token Efficiency</w:t>
      </w:r>
    </w:p>
    <w:p>
      <w:pPr>
        <w:pStyle w:val="FirstParagraph"/>
      </w:pPr>
      <w:r>
        <w:rPr>
          <w:bCs/>
          <w:b/>
        </w:rPr>
        <w:t xml:space="preserve">Table 9</w:t>
      </w:r>
      <w:r>
        <w:t xml:space="preserve"> </w:t>
      </w:r>
      <w:r>
        <w:t xml:space="preserve">summarizes total token generation across configurations.</w:t>
      </w:r>
    </w:p>
    <w:p>
      <w:pPr>
        <w:pStyle w:val="BodyText"/>
      </w:pPr>
      <w:r>
        <w:rPr>
          <w:bCs/>
          <w:b/>
        </w:rPr>
        <w:t xml:space="preserve">Table 9: Phase 2—Token Generation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1514"/>
        <w:gridCol w:w="1747"/>
        <w:gridCol w:w="1514"/>
        <w:gridCol w:w="24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Q2_K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Q4_K_M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Q8_0 Tokens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Tokens/Intent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42–49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36–37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40–42</w:t>
            </w:r>
          </w:p>
        </w:tc>
      </w:tr>
    </w:tbl>
    <w:p>
      <w:pPr>
        <w:pStyle w:val="BodyText"/>
      </w:pPr>
      <w:r>
        <w:t xml:space="preserve">Token generation per intent ranges from 34 (0.5B Q8_0, the most concise) to 49</w:t>
      </w:r>
      <w:r>
        <w:t xml:space="preserve"> </w:t>
      </w:r>
      <w:r>
        <w:t xml:space="preserve">(1.5B Q4_K_M, the most verbose). The 1.5B tier is systematically the most</w:t>
      </w:r>
      <w:r>
        <w:t xml:space="preserve"> </w:t>
      </w:r>
      <w:r>
        <w:t xml:space="preserve">verbose, which partially explains its latency profile. The larger models (3B–7B)</w:t>
      </w:r>
      <w:r>
        <w:t xml:space="preserve"> </w:t>
      </w:r>
      <w:r>
        <w:t xml:space="preserve">show consistent token counts (36–42 tokens/intent) across quantization levels,</w:t>
      </w:r>
      <w:r>
        <w:t xml:space="preserve"> </w:t>
      </w:r>
      <w:r>
        <w:t xml:space="preserve">indicating stable output verbosity.</w:t>
      </w:r>
    </w:p>
    <w:p>
      <w:pPr>
        <w:pStyle w:val="BodyText"/>
      </w:pPr>
      <w:r>
        <w:rPr>
          <w:bCs/>
          <w:b/>
        </w:rPr>
        <w:t xml:space="preserve">Total benchmark time ranges from 14.4 minutes (0.5B Q2_K) to 67.9 minutes</w:t>
      </w:r>
      <w:r>
        <w:rPr>
          <w:bCs/>
          <w:b/>
        </w:rPr>
        <w:t xml:space="preserve"> </w:t>
      </w:r>
      <w:r>
        <w:rPr>
          <w:bCs/>
          <w:b/>
        </w:rPr>
        <w:t xml:space="preserve">(7B Q8_0)</w:t>
      </w:r>
      <w:r>
        <w:t xml:space="preserve">—a 4.7x range that has direct operational implications for</w:t>
      </w:r>
      <w:r>
        <w:t xml:space="preserve"> </w:t>
      </w:r>
      <w:r>
        <w:t xml:space="preserve">model selection in time-sensitive deployment scenarios.</w:t>
      </w:r>
    </w:p>
    <w:bookmarkEnd w:id="46"/>
    <w:bookmarkStart w:id="47" w:name="combined-pareto-analysis"/>
    <w:p>
      <w:pPr>
        <w:pStyle w:val="Heading2"/>
      </w:pPr>
      <w:r>
        <w:t xml:space="preserve">5.7 Combined Pareto Analysis</w:t>
      </w:r>
    </w:p>
    <w:p>
      <w:pPr>
        <w:pStyle w:val="FirstParagraph"/>
      </w:pPr>
      <w:r>
        <w:t xml:space="preserve">When all 12 Phase 2 configurations are plotted in the accuracy–speed space,</w:t>
      </w:r>
      <w:r>
        <w:t xml:space="preserve"> </w:t>
      </w:r>
      <w:r>
        <w:t xml:space="preserve">a clear Pareto frontier emerges: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Frontier point 1</w:t>
      </w:r>
      <w:r>
        <w:t xml:space="preserve">: 0.5B Q8_0 (19.4%, 4.8 s)—best accuracy at the &lt;5 s</w:t>
      </w:r>
      <w:r>
        <w:t xml:space="preserve"> </w:t>
      </w:r>
      <w:r>
        <w:t xml:space="preserve">latency tier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Frontier point 2</w:t>
      </w:r>
      <w:r>
        <w:t xml:space="preserve">: 1.5B Q8_0 (25.7%, 5.3 s)—the</w:t>
      </w:r>
      <w:r>
        <w:t xml:space="preserve"> </w:t>
      </w:r>
      <w:r>
        <w:rPr>
          <w:iCs/>
          <w:i/>
        </w:rPr>
        <w:t xml:space="preserve">value champion</w:t>
      </w:r>
      <w:r>
        <w:t xml:space="preserve">: +6.3 pp</w:t>
      </w:r>
      <w:r>
        <w:t xml:space="preserve"> </w:t>
      </w:r>
      <w:r>
        <w:t xml:space="preserve">over the 0.5B tier for only +0.5 s, at 611 J/intent the most energy-efficient</w:t>
      </w:r>
      <w:r>
        <w:t xml:space="preserve"> </w:t>
      </w:r>
      <w:r>
        <w:t xml:space="preserve">usable configuration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Frontier point 3</w:t>
      </w:r>
      <w:r>
        <w:t xml:space="preserve">: 3B Q8_0 (26.8%, 7.7 s) and 3B Q4_K_M (27.3%, 9.4 s)—the</w:t>
      </w:r>
      <w:r>
        <w:t xml:space="preserve"> </w:t>
      </w:r>
      <w:r>
        <w:t xml:space="preserve">mid-range sweet spots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Frontier point 4</w:t>
      </w:r>
      <w:r>
        <w:t xml:space="preserve">: 7B Q2_K (29.0%, 13.8 s)—near-maximal accuracy,</w:t>
      </w:r>
      <w:r>
        <w:t xml:space="preserve"> </w:t>
      </w:r>
      <w:r>
        <w:t xml:space="preserve">leveraging aggressive quantization to undercut 7B Q4/Q8 latency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Frontier point 5</w:t>
      </w:r>
      <w:r>
        <w:t xml:space="preserve">: 7B Q8_0 (30.5%, 20.4 s)—absolute accuracy leader,</w:t>
      </w:r>
      <w:r>
        <w:t xml:space="preserve"> </w:t>
      </w:r>
      <w:r>
        <w:t xml:space="preserve">suitable when latency budgets allow</w:t>
      </w:r>
    </w:p>
    <w:p>
      <w:pPr>
        <w:pStyle w:val="FirstParagraph"/>
      </w:pPr>
      <w:r>
        <w:t xml:space="preserve">Notably, the 1.5B Q8_0 point dominates every 1.5B and 0.5B alternative</w:t>
      </w:r>
      <w:r>
        <w:t xml:space="preserve"> </w:t>
      </w:r>
      <w:r>
        <w:t xml:space="preserve">simultaneously on accuracy, speed, and energy—a rare triple dominance that</w:t>
      </w:r>
      <w:r>
        <w:t xml:space="preserve"> </w:t>
      </w:r>
      <w:r>
        <w:t xml:space="preserve">makes it the default recommendation for constrained deployments.</w:t>
      </w:r>
    </w:p>
    <w:bookmarkEnd w:id="47"/>
    <w:bookmarkStart w:id="48" w:name="X2cc493525e95b76ac43a261fa80fd42defbd835"/>
    <w:p>
      <w:pPr>
        <w:pStyle w:val="Heading2"/>
      </w:pPr>
      <w:r>
        <w:t xml:space="preserve">5.8 Resource Consumption: CPU, Memory, and Energy</w:t>
      </w:r>
    </w:p>
    <w:p>
      <w:pPr>
        <w:pStyle w:val="FirstParagraph"/>
      </w:pPr>
      <w:r>
        <w:t xml:space="preserve">This section presents the per-intent resource telemetry—the principal addition</w:t>
      </w:r>
      <w:r>
        <w:t xml:space="preserve"> </w:t>
      </w:r>
      <w:r>
        <w:t xml:space="preserve">of the instrumented re-run.</w:t>
      </w:r>
      <w:r>
        <w:t xml:space="preserve"> </w:t>
      </w:r>
      <w:r>
        <w:rPr>
          <w:bCs/>
          <w:b/>
        </w:rPr>
        <w:t xml:space="preserve">Table 10</w:t>
      </w:r>
      <w:r>
        <w:t xml:space="preserve"> </w:t>
      </w:r>
      <w:r>
        <w:t xml:space="preserve">reports measured CPU utilization, peak</w:t>
      </w:r>
      <w:r>
        <w:t xml:space="preserve"> </w:t>
      </w:r>
      <w:r>
        <w:t xml:space="preserve">resident memory, and derived energy for all 12 configurations.</w:t>
      </w:r>
    </w:p>
    <w:p>
      <w:pPr>
        <w:pStyle w:val="BodyText"/>
      </w:pPr>
      <w:r>
        <w:rPr>
          <w:bCs/>
          <w:b/>
        </w:rPr>
        <w:t xml:space="preserve">Table 10: Phase 2—Resource Telemetry [mean, 95% CI, n=200]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2"/>
        <w:gridCol w:w="1697"/>
        <w:gridCol w:w="1131"/>
        <w:gridCol w:w="1939"/>
        <w:gridCol w:w="1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CPU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Peak RSS (MB)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Energy (J/intent)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Energy Eff. (Match%/kJ)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68.8 [67.0, 70.6]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436 [384, 487]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69.1 [67.2, 71.1]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477 [429, 525]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71.6 [70.0, 73.3]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505 [454, 555]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76.9 [75.3, 78.5]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897 [592, 1,202]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80.6 [79.5, 81.8]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 [780, 920]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83.1 [82.2, 84.1]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611 [566, 656]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85.8 [85.1, 86.4]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1,117 [1,037, 1,198]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86.1 [85.3, 87.0]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1,122 [1,039, 1,205]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88.4 [87.8, 89.1]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931 [857, 1,005]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91.2 [90.8, 91.6]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1,719 [1,580, 1,857]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Q4_K_M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91.9 [91.4, 92.3]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1,884 [1,734, 2,034]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7.0B Q8_0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94.1 [93.8, 94.5]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2,613 [2,420, 2,806]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9: CPU utilization scales with model size—direct evidence of the</w:t>
      </w:r>
      <w:r>
        <w:rPr>
          <w:bCs/>
          <w:b/>
        </w:rPr>
        <w:t xml:space="preserve"> </w:t>
      </w:r>
      <w:r>
        <w:rPr>
          <w:bCs/>
          <w:b/>
        </w:rPr>
        <w:t xml:space="preserve">memory bandwidth bottleneck.</w:t>
      </w:r>
      <w:r>
        <w:t xml:space="preserve"> </w:t>
      </w:r>
      <w:r>
        <w:t xml:space="preserve">Measured system-wide CPU utilization rises</w:t>
      </w:r>
      <w:r>
        <w:t xml:space="preserve"> </w:t>
      </w:r>
      <w:r>
        <w:t xml:space="preserve">monotonically from 68.8% (0.5B Q2_K) to 94.1% (7B Q8_0), with tight confidence</w:t>
      </w:r>
      <w:r>
        <w:t xml:space="preserve"> </w:t>
      </w:r>
      <w:r>
        <w:t xml:space="preserve">intervals (±1–2 pp) confirming the trend is systematic. Small models cannot keep</w:t>
      </w:r>
      <w:r>
        <w:t xml:space="preserve"> </w:t>
      </w:r>
      <w:r>
        <w:t xml:space="preserve">16 cores busy: their weight matrices are small enough that cores stall waiting</w:t>
      </w:r>
      <w:r>
        <w:t xml:space="preserve"> </w:t>
      </w:r>
      <w:r>
        <w:t xml:space="preserve">for sequential token dependencies rather than memory transfers. As parameter</w:t>
      </w:r>
      <w:r>
        <w:t xml:space="preserve"> </w:t>
      </w:r>
      <w:r>
        <w:t xml:space="preserve">count grows, weight streaming dominates and utilization asymptotes toward</w:t>
      </w:r>
      <w:r>
        <w:t xml:space="preserve"> </w:t>
      </w:r>
      <w:r>
        <w:t xml:space="preserve">saturation. Within each size class, higher-precision variants (more bytes moved</w:t>
      </w:r>
      <w:r>
        <w:t xml:space="preserve"> </w:t>
      </w:r>
      <w:r>
        <w:t xml:space="preserve">per token) show consistently higher utilization, corroborating the bandwidth</w:t>
      </w:r>
      <w:r>
        <w:t xml:space="preserve"> </w:t>
      </w:r>
      <w:r>
        <w:t xml:space="preserve">interpretation. To our knowledge this is the first published per-intent CPU</w:t>
      </w:r>
      <w:r>
        <w:t xml:space="preserve"> </w:t>
      </w:r>
      <w:r>
        <w:t xml:space="preserve">utilization curve for SLM inference on virtualized edge-class hardware.</w:t>
      </w:r>
    </w:p>
    <w:p>
      <w:pPr>
        <w:pStyle w:val="BodyText"/>
      </w:pPr>
      <w:r>
        <w:rPr>
          <w:bCs/>
          <w:b/>
        </w:rPr>
        <w:t xml:space="preserve">Finding 10: Flat-utilization energy models systematically overestimate small</w:t>
      </w:r>
      <w:r>
        <w:rPr>
          <w:bCs/>
          <w:b/>
        </w:rPr>
        <w:t xml:space="preserve"> </w:t>
      </w:r>
      <w:r>
        <w:rPr>
          <w:bCs/>
          <w:b/>
        </w:rPr>
        <w:t xml:space="preserve">models.</w:t>
      </w:r>
      <w:r>
        <w:t xml:space="preserve"> </w:t>
      </w:r>
      <w:r>
        <w:t xml:space="preserve">Energy derived from measured utilization is 15–25% lower for 0.5B</w:t>
      </w:r>
      <w:r>
        <w:t xml:space="preserve"> </w:t>
      </w:r>
      <w:r>
        <w:t xml:space="preserve">configurations than a naive</w:t>
      </w:r>
      <w:r>
        <w:t xml:space="preserve"> </w:t>
      </w:r>
      <w:r>
        <w:t xml:space="preserve">“</w:t>
      </w:r>
      <w:r>
        <w:t xml:space="preserve">95% of TDP</w:t>
      </w:r>
      <w:r>
        <w:t xml:space="preserve">”</w:t>
      </w:r>
      <w:r>
        <w:t xml:space="preserve"> </w:t>
      </w:r>
      <w:r>
        <w:t xml:space="preserve">model would predict (e.g., 0.5B Q4_K_M:</w:t>
      </w:r>
      <w:r>
        <w:t xml:space="preserve"> </w:t>
      </w:r>
      <w:r>
        <w:t xml:space="preserve">477 J measured-utilization basis vs. 599 J flat-model basis). For fleet-level 6G</w:t>
      </w:r>
      <w:r>
        <w:t xml:space="preserve"> </w:t>
      </w:r>
      <w:r>
        <w:t xml:space="preserve">capacity planning—where far-edge nodes will predominantly run small models—</w:t>
      </w:r>
      <w:r>
        <w:t xml:space="preserve"> </w:t>
      </w:r>
      <w:r>
        <w:t xml:space="preserve">this bias compounds directly into overprovisioned power and cooling budgets.</w:t>
      </w:r>
    </w:p>
    <w:p>
      <w:pPr>
        <w:pStyle w:val="BodyText"/>
      </w:pPr>
      <w:r>
        <w:rPr>
          <w:bCs/>
          <w:b/>
        </w:rPr>
        <w:t xml:space="preserve">Finding 11: Energy efficiency inverts the accuracy ranking.</w:t>
      </w:r>
      <w:r>
        <w:t xml:space="preserve"> </w:t>
      </w:r>
      <w:r>
        <w:t xml:space="preserve">Expressed as</w:t>
      </w:r>
      <w:r>
        <w:t xml:space="preserve"> </w:t>
      </w:r>
      <w:r>
        <w:t xml:space="preserve">accuracy per kilojoule, the ranking is led by 1.5B Q8_0 (42.1 Match%/kJ) and the</w:t>
      </w:r>
      <w:r>
        <w:t xml:space="preserve"> </w:t>
      </w:r>
      <w:r>
        <w:t xml:space="preserve">0.5B tier (38–42), while the accuracy-leading 7B tier is 2.5–3.6x less</w:t>
      </w:r>
      <w:r>
        <w:t xml:space="preserve"> </w:t>
      </w:r>
      <w:r>
        <w:t xml:space="preserve">efficient (11.7–16.9). The steepness is notable: moving from 1.5B Q8_0 to 7B</w:t>
      </w:r>
      <w:r>
        <w:t xml:space="preserve"> </w:t>
      </w:r>
      <w:r>
        <w:t xml:space="preserve">Q8_0 buys +4.8 pp exact match at 4.3x the energy per intent. Under carbon- or</w:t>
      </w:r>
      <w:r>
        <w:t xml:space="preserve"> </w:t>
      </w:r>
      <w:r>
        <w:t xml:space="preserve">power-capped operation, 1.5B–3B configurations deliver most of the achievable</w:t>
      </w:r>
      <w:r>
        <w:t xml:space="preserve"> </w:t>
      </w:r>
      <w:r>
        <w:t xml:space="preserve">accuracy at a fraction of the joule cost.</w:t>
      </w:r>
    </w:p>
    <w:p>
      <w:pPr>
        <w:pStyle w:val="BodyText"/>
      </w:pPr>
      <w:r>
        <w:rPr>
          <w:bCs/>
          <w:b/>
        </w:rPr>
        <w:t xml:space="preserve">Finding 12: Memory footprint, not disk size, is the deployment constraint.</w:t>
      </w:r>
      <w:r>
        <w:t xml:space="preserve"> </w:t>
      </w:r>
      <w:r>
        <w:t xml:space="preserve">Peak RSS ranges from 575 MB (0.5B Q4_K_M) to 11.4 GB (7B Q8_0). The 7B Q8_0</w:t>
      </w:r>
      <w:r>
        <w:t xml:space="preserve"> </w:t>
      </w:r>
      <w:r>
        <w:t xml:space="preserve">configuration exceeds the 8 GB memory envelope of typical far-edge nodes,</w:t>
      </w:r>
      <w:r>
        <w:t xml:space="preserve"> </w:t>
      </w:r>
      <w:r>
        <w:t xml:space="preserve">whereas 7B Q4_K_M (4.9 GB) fits comfortably—a further argument for Q4_K_M as</w:t>
      </w:r>
      <w:r>
        <w:t xml:space="preserve"> </w:t>
      </w:r>
      <w:r>
        <w:t xml:space="preserve">the default precision. We note one measurement caveat: the custom-built Q2_K and</w:t>
      </w:r>
      <w:r>
        <w:t xml:space="preserve"> </w:t>
      </w:r>
      <w:r>
        <w:t xml:space="preserve">Q8_0 variants (imported GGUF via Modelfile) exhibit higher resident memory than</w:t>
      </w:r>
      <w:r>
        <w:t xml:space="preserve"> </w:t>
      </w:r>
      <w:r>
        <w:t xml:space="preserve">their file sizes alone would suggest, because Ollama materializes imported</w:t>
      </w:r>
      <w:r>
        <w:t xml:space="preserve"> </w:t>
      </w:r>
      <w:r>
        <w:t xml:space="preserve">weights differently from library models; RSS comparisons are therefore most</w:t>
      </w:r>
      <w:r>
        <w:t xml:space="preserve"> </w:t>
      </w:r>
      <w:r>
        <w:t xml:space="preserve">reliable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provisioning method (all Q4_K_M rows use library tags).</w:t>
      </w:r>
    </w:p>
    <w:bookmarkEnd w:id="48"/>
    <w:bookmarkEnd w:id="49"/>
    <w:bookmarkStart w:id="53" w:name="discussion"/>
    <w:p>
      <w:pPr>
        <w:pStyle w:val="Heading1"/>
      </w:pPr>
      <w:r>
        <w:t xml:space="preserve">6. Discussion</w:t>
      </w:r>
    </w:p>
    <w:bookmarkStart w:id="50" w:name="deployment-guidelines-for-6g-edge"/>
    <w:p>
      <w:pPr>
        <w:pStyle w:val="Heading2"/>
      </w:pPr>
      <w:r>
        <w:t xml:space="preserve">6.1 Deployment Guidelines for 6G Edge</w:t>
      </w:r>
    </w:p>
    <w:p>
      <w:pPr>
        <w:pStyle w:val="FirstParagraph"/>
      </w:pPr>
      <w:r>
        <w:t xml:space="preserve">Our results support the following decision framework for SLM selection, now</w:t>
      </w:r>
      <w:r>
        <w:t xml:space="preserve"> </w:t>
      </w:r>
      <w:r>
        <w:t xml:space="preserve">incorporating measured energy and memory: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98"/>
        <w:gridCol w:w="3046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Deployment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accuracy, relaxed latency</w:t>
            </w:r>
            <w:r>
              <w:t xml:space="preserve"> </w:t>
            </w:r>
            <w:r>
              <w:t xml:space="preserve">(&gt;20 s 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30.5% exact match; requires &gt;11 GB RAM and 2.6 kJ/intent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 accuracy–speed</w:t>
            </w:r>
            <w:r>
              <w:t xml:space="preserve"> </w:t>
            </w:r>
            <w:r>
              <w:t xml:space="preserve">(production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29.8% at 15.0 s, 4.9 GB RAM, 28% less energy than Q8_0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Memory-constrained edge</w:t>
            </w:r>
            <w:r>
              <w:t xml:space="preserve"> </w:t>
            </w:r>
            <w:r>
              <w:t xml:space="preserve">(&lt;5 GB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7B, Q2_K or 3B,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29.0% / 27.3%; Q2_K trades 0.8 pp for lower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Efficiency sweet spot</w:t>
            </w:r>
            <w:r>
              <w:t xml:space="preserve"> </w:t>
            </w:r>
            <w:r>
              <w:t xml:space="preserve">(&lt;4 GB,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27.3% at 9.4 s; 92% of 7B accuracy at 60% of its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Energy-capped / sustainability-first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1.5B, 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25.7% at 5.3 s and 611 J; best Match%/kJ of all 12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Ultra-low-latency</w:t>
            </w:r>
            <w:r>
              <w:t xml:space="preserve"> </w:t>
            </w:r>
            <w:r>
              <w:t xml:space="preserve">(&lt;5 s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0.5B, 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 at 4.8 s; best accuracy under 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Provisioning-only workloads</w:t>
            </w:r>
            <w:r>
              <w:t xml:space="preserve"> </w:t>
            </w:r>
            <w:r>
              <w:t xml:space="preserve">(single 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2.5 3B, 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action correct on Provisioning at 3.3 GB RAM</w:t>
            </w:r>
          </w:p>
        </w:tc>
      </w:tr>
    </w:tbl>
    <w:bookmarkEnd w:id="50"/>
    <w:bookmarkStart w:id="51" w:name="cross-family-selection"/>
    <w:p>
      <w:pPr>
        <w:pStyle w:val="Heading2"/>
      </w:pPr>
      <w:r>
        <w:t xml:space="preserve">6.2 Cross-Family Selection</w:t>
      </w:r>
    </w:p>
    <w:p>
      <w:pPr>
        <w:pStyle w:val="FirstParagraph"/>
      </w:pPr>
      <w:r>
        <w:t xml:space="preserve">For deployments not restricted to Qwen 2.5, the Phase 1 results offer additional</w:t>
      </w:r>
      <w:r>
        <w:t xml:space="preserve"> </w:t>
      </w:r>
      <w:r>
        <w:t xml:space="preserve">guidance: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Qwen 2.5 7B</w:t>
      </w:r>
      <w:r>
        <w:t xml:space="preserve"> </w:t>
      </w:r>
      <w:r>
        <w:t xml:space="preserve">is the unambiguous accuracy–speed leader at ~8B.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Llama 3.1 8B</w:t>
      </w:r>
      <w:r>
        <w:t xml:space="preserve"> </w:t>
      </w:r>
      <w:r>
        <w:t xml:space="preserve">provides a strong alternative with identical format compliance</w:t>
      </w:r>
      <w:r>
        <w:t xml:space="preserve"> </w:t>
      </w:r>
      <w:r>
        <w:t xml:space="preserve">and competitive speed, suitable when ecosystem compatibility (Llama tooling,</w:t>
      </w:r>
      <w:r>
        <w:t xml:space="preserve"> </w:t>
      </w:r>
      <w:r>
        <w:t xml:space="preserve">fine-tuning infrastructure) is prioritized.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Gemma 2 9B</w:t>
      </w:r>
      <w:r>
        <w:t xml:space="preserve"> </w:t>
      </w:r>
      <w:r>
        <w:t xml:space="preserve">should be considered only when action prediction (45.5%) is the</w:t>
      </w:r>
      <w:r>
        <w:t xml:space="preserve"> </w:t>
      </w:r>
      <w:r>
        <w:t xml:space="preserve">primary metric and latency constraints are relaxed (&gt;30 s acceptable).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GLM-4 9B</w:t>
      </w:r>
      <w:r>
        <w:t xml:space="preserve"> </w:t>
      </w:r>
      <w:r>
        <w:t xml:space="preserve">is not recommended for English-language network orchestration</w:t>
      </w:r>
      <w:r>
        <w:t xml:space="preserve"> </w:t>
      </w:r>
      <w:r>
        <w:t xml:space="preserve">without further prompt adaptation or fine-tuning.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DeepSeek-R1 and all reasoning-oriented architectures</w:t>
      </w:r>
      <w:r>
        <w:t xml:space="preserve"> </w:t>
      </w:r>
      <w:r>
        <w:t xml:space="preserve">should be avoided</w:t>
      </w:r>
      <w:r>
        <w:t xml:space="preserve"> </w:t>
      </w:r>
      <w:r>
        <w:t xml:space="preserve">for CPU-only edge deployment pending resolution of the unbounded token</w:t>
      </w:r>
      <w:r>
        <w:t xml:space="preserve"> </w:t>
      </w:r>
      <w:r>
        <w:t xml:space="preserve">generation issue.</w:t>
      </w:r>
    </w:p>
    <w:bookmarkEnd w:id="51"/>
    <w:bookmarkStart w:id="52" w:name="limitations-and-future-work"/>
    <w:p>
      <w:pPr>
        <w:pStyle w:val="Heading2"/>
      </w:pPr>
      <w:r>
        <w:t xml:space="preserve">6.3 Limitations and Future Work</w:t>
      </w:r>
    </w:p>
    <w:p>
      <w:pPr>
        <w:pStyle w:val="FirstParagraph"/>
      </w:pPr>
      <w:r>
        <w:rPr>
          <w:bCs/>
          <w:b/>
        </w:rPr>
        <w:t xml:space="preserve">Energy measurement basis</w:t>
      </w:r>
      <w:r>
        <w:t xml:space="preserve">: Energy is derived from measured CPU utilization x</w:t>
      </w:r>
      <w:r>
        <w:t xml:space="preserve"> </w:t>
      </w:r>
      <w:r>
        <w:t xml:space="preserve">TDP x time rather than direct hardware counters, because RAPL (</w:t>
      </w:r>
      <w:r>
        <w:rPr>
          <w:rStyle w:val="VerbatimChar"/>
        </w:rPr>
        <w:t xml:space="preserve">/sys/class/powercap</w:t>
      </w:r>
      <w:r>
        <w:t xml:space="preserve">)</w:t>
      </w:r>
      <w:r>
        <w:t xml:space="preserve"> </w:t>
      </w:r>
      <w:r>
        <w:t xml:space="preserve">is unavailable inside Proxmox KVM guests. The utilization-based estimate removes</w:t>
      </w:r>
      <w:r>
        <w:t xml:space="preserve"> </w:t>
      </w:r>
      <w:r>
        <w:t xml:space="preserve">the dominant error source of flat-TDP models (Finding 10), but absolute joule</w:t>
      </w:r>
      <w:r>
        <w:t xml:space="preserve"> </w:t>
      </w:r>
      <w:r>
        <w:t xml:space="preserve">values retain an estimated ±15% uncertainty. Host-level RAPL or external power</w:t>
      </w:r>
      <w:r>
        <w:t xml:space="preserve"> </w:t>
      </w:r>
      <w:r>
        <w:t xml:space="preserve">metering is planned.</w:t>
      </w:r>
    </w:p>
    <w:p>
      <w:pPr>
        <w:pStyle w:val="BodyText"/>
      </w:pPr>
      <w:r>
        <w:rPr>
          <w:bCs/>
          <w:b/>
        </w:rPr>
        <w:t xml:space="preserve">CPU-only scope</w:t>
      </w:r>
      <w:r>
        <w:t xml:space="preserve">: All experiments run on CPU (16-core VM). GPU-accelerated</w:t>
      </w:r>
      <w:r>
        <w:t xml:space="preserve"> </w:t>
      </w:r>
      <w:r>
        <w:t xml:space="preserve">inference would shift the speed–accuracy Pareto frontier, potentially changing</w:t>
      </w:r>
      <w:r>
        <w:t xml:space="preserve"> </w:t>
      </w:r>
      <w:r>
        <w:t xml:space="preserve">the relative ranking of models (particularly larger variants that benefit more</w:t>
      </w:r>
      <w:r>
        <w:t xml:space="preserve"> </w:t>
      </w:r>
      <w:r>
        <w:t xml:space="preserve">from GPU parallelism). A GPU-accelerated replication is planned.</w:t>
      </w:r>
    </w:p>
    <w:p>
      <w:pPr>
        <w:pStyle w:val="BodyText"/>
      </w:pPr>
      <w:r>
        <w:rPr>
          <w:bCs/>
          <w:b/>
        </w:rPr>
        <w:t xml:space="preserve">Single-prompt design</w:t>
      </w:r>
      <w:r>
        <w:t xml:space="preserve">: Results reflect one prompt engineering approach.</w:t>
      </w:r>
      <w:r>
        <w:t xml:space="preserve"> </w:t>
      </w:r>
      <w:r>
        <w:t xml:space="preserve">Systematic prompt variation, few-shot example scaling, and chain-of-thought</w:t>
      </w:r>
      <w:r>
        <w:t xml:space="preserve"> </w:t>
      </w:r>
      <w:r>
        <w:t xml:space="preserve">prompting (for non-reasoning models) may yield different relative rankings.</w:t>
      </w:r>
      <w:r>
        <w:t xml:space="preserve"> </w:t>
      </w:r>
      <w:r>
        <w:t xml:space="preserve">Prompt robustness analysis is a natural extension.</w:t>
      </w:r>
    </w:p>
    <w:p>
      <w:pPr>
        <w:pStyle w:val="BodyText"/>
      </w:pPr>
      <w:r>
        <w:rPr>
          <w:bCs/>
          <w:b/>
        </w:rPr>
        <w:t xml:space="preserve">Domain coverage</w:t>
      </w:r>
      <w:r>
        <w:t xml:space="preserve">: The 200-intent dataset, while covering three critical</w:t>
      </w:r>
      <w:r>
        <w:t xml:space="preserve"> </w:t>
      </w:r>
      <w:r>
        <w:t xml:space="preserve">domains, cannot represent all 6G intent types. Fault management, performance</w:t>
      </w:r>
      <w:r>
        <w:t xml:space="preserve"> </w:t>
      </w:r>
      <w:r>
        <w:t xml:space="preserve">optimization, and security policy intents remain unaddressed.</w:t>
      </w:r>
    </w:p>
    <w:p>
      <w:pPr>
        <w:pStyle w:val="BodyText"/>
      </w:pPr>
      <w:r>
        <w:rPr>
          <w:bCs/>
          <w:b/>
        </w:rPr>
        <w:t xml:space="preserve">No fine-tuning</w:t>
      </w:r>
      <w:r>
        <w:t xml:space="preserve">: All models are evaluated zero-shot with the enriched prompt.</w:t>
      </w:r>
      <w:r>
        <w:t xml:space="preserve"> </w:t>
      </w:r>
      <w:r>
        <w:t xml:space="preserve">Fine-tuning on domain-specific intent-to-JSON data could substantially improve</w:t>
      </w:r>
      <w:r>
        <w:t xml:space="preserve"> </w:t>
      </w:r>
      <w:r>
        <w:t xml:space="preserve">accuracy, particularly for Scaling and Conflict domains. This is a high-priority</w:t>
      </w:r>
      <w:r>
        <w:t xml:space="preserve"> </w:t>
      </w:r>
      <w:r>
        <w:t xml:space="preserve">direction for future work.</w:t>
      </w:r>
    </w:p>
    <w:p>
      <w:pPr>
        <w:pStyle w:val="BodyText"/>
      </w:pPr>
      <w:r>
        <w:rPr>
          <w:bCs/>
          <w:b/>
        </w:rPr>
        <w:t xml:space="preserve">Single-pass evaluation</w:t>
      </w:r>
      <w:r>
        <w:t xml:space="preserve">: Each intent is evaluated once per configuration. The</w:t>
      </w:r>
      <w:r>
        <w:t xml:space="preserve"> </w:t>
      </w:r>
      <w:r>
        <w:t xml:space="preserve">reported 95% confidence intervals capture across-intent variance (n = 200) but</w:t>
      </w:r>
      <w:r>
        <w:t xml:space="preserve"> </w:t>
      </w:r>
      <w:r>
        <w:t xml:space="preserve">not across-run variance; at</w:t>
      </w:r>
      <w:r>
        <w:t xml:space="preserve"> </w:t>
      </w:r>
      <w:r>
        <w:rPr>
          <w:rStyle w:val="VerbatimChar"/>
        </w:rPr>
        <w:t xml:space="preserve">temperature=0.1</w:t>
      </w:r>
      <w:r>
        <w:t xml:space="preserve"> </w:t>
      </w:r>
      <w:r>
        <w:t xml:space="preserve">the latter is expected to be small.</w:t>
      </w:r>
      <w:r>
        <w:t xml:space="preserve"> </w:t>
      </w:r>
      <w:r>
        <w:t xml:space="preserve">Multi-seed replication would tighten this further.</w:t>
      </w:r>
    </w:p>
    <w:bookmarkEnd w:id="52"/>
    <w:bookmarkEnd w:id="53"/>
    <w:bookmarkStart w:id="54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This paper presented the first systematic, multi-dimensional empirical evaluation</w:t>
      </w:r>
      <w:r>
        <w:t xml:space="preserve"> </w:t>
      </w:r>
      <w:r>
        <w:t xml:space="preserve">of Small Language Models for intent-driven slice lifecycle management in 6G core</w:t>
      </w:r>
      <w:r>
        <w:t xml:space="preserve"> </w:t>
      </w:r>
      <w:r>
        <w:t xml:space="preserve">networks, with per-intent resource telemetry and 95% confidence intervals across</w:t>
      </w:r>
      <w:r>
        <w:t xml:space="preserve"> </w:t>
      </w:r>
      <w:r>
        <w:t xml:space="preserve">16 model configurations and 3,200+ instrumented inferences. We identified: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Architecture matters more than size at ~8B</w:t>
      </w:r>
      <w:r>
        <w:t xml:space="preserve">: Qwen 2.5 7B outperforms</w:t>
      </w:r>
      <w:r>
        <w:t xml:space="preserve"> </w:t>
      </w:r>
      <w:r>
        <w:t xml:space="preserve">geo-diverse competitors (Llama 3.1, Gemma 2, GLM-4) by 0.5–5.2 pp exact</w:t>
      </w:r>
      <w:r>
        <w:t xml:space="preserve"> </w:t>
      </w:r>
      <w:r>
        <w:t xml:space="preserve">match while being 1.3–2.7x faster, demonstrating that architecture quality</w:t>
      </w:r>
      <w:r>
        <w:t xml:space="preserve"> </w:t>
      </w:r>
      <w:r>
        <w:t xml:space="preserve">dominates over minor parameter count differences at this scale.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CPU utilization scales with model size (69% to 94%)</w:t>
      </w:r>
      <w:r>
        <w:t xml:space="preserve">: Direct psutil</w:t>
      </w:r>
      <w:r>
        <w:t xml:space="preserve"> </w:t>
      </w:r>
      <w:r>
        <w:t xml:space="preserve">telemetry shows that small models cannot saturate a 16-core edge node,</w:t>
      </w:r>
      <w:r>
        <w:t xml:space="preserve"> </w:t>
      </w:r>
      <w:r>
        <w:t xml:space="preserve">empirically confirming memory bandwidth as the binding constraint of CPU</w:t>
      </w:r>
      <w:r>
        <w:t xml:space="preserve"> </w:t>
      </w:r>
      <w:r>
        <w:t xml:space="preserve">inference and invalidating flat-utilization energy models, which overestimate</w:t>
      </w:r>
      <w:r>
        <w:t xml:space="preserve"> </w:t>
      </w:r>
      <w:r>
        <w:t xml:space="preserve">small-model energy by 15–25%.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3B is the efficiency sweet spot</w:t>
      </w:r>
      <w:r>
        <w:t xml:space="preserve">: Qwen 2.5 3B at Q4_K_M achieves 92%</w:t>
      </w:r>
      <w:r>
        <w:t xml:space="preserve"> </w:t>
      </w:r>
      <w:r>
        <w:t xml:space="preserve">of 7B accuracy at 40% of the disk footprint, 60% of the energy, and 1.6x the</w:t>
      </w:r>
      <w:r>
        <w:t xml:space="preserve"> </w:t>
      </w:r>
      <w:r>
        <w:t xml:space="preserve">speed, making it the recommended configuration for resource-constrained edge</w:t>
      </w:r>
      <w:r>
        <w:t xml:space="preserve"> </w:t>
      </w:r>
      <w:r>
        <w:t xml:space="preserve">deployments; 1.5B Q8_0 is the energy-efficiency champion (42 Match%/kJ).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Aggressive quantization can outperform larger high-bit models</w:t>
      </w:r>
      <w:r>
        <w:t xml:space="preserve">: 7B Q2_K</w:t>
      </w:r>
      <w:r>
        <w:t xml:space="preserve"> </w:t>
      </w:r>
      <w:r>
        <w:t xml:space="preserve">(29.0%) surpasses 3B Q8_0 (26.8%), and the quantization sensitivity curve is</w:t>
      </w:r>
      <w:r>
        <w:t xml:space="preserve"> </w:t>
      </w:r>
      <w:r>
        <w:t xml:space="preserve">inverted-U shaped with peak vulnerability at 1.5B. Meanwhile Q4_K_M is</w:t>
      </w:r>
      <w:r>
        <w:t xml:space="preserve"> </w:t>
      </w:r>
      <w:r>
        <w:t xml:space="preserve">statistically indistinguishable from Q8_0 at every size (mean gap 0.3 pp),</w:t>
      </w:r>
      <w:r>
        <w:t xml:space="preserve"> </w:t>
      </w:r>
      <w:r>
        <w:t xml:space="preserve">making 4-bit the default recommendation.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The fastest quantization level is size-dependent</w:t>
      </w:r>
      <w:r>
        <w:t xml:space="preserve">: Q8_0 is the fastest</w:t>
      </w:r>
      <w:r>
        <w:t xml:space="preserve"> </w:t>
      </w:r>
      <w:r>
        <w:t xml:space="preserve">variant at 1.5B–3B (dequantization overhead dominates) but the slowest at 7B</w:t>
      </w:r>
      <w:r>
        <w:t xml:space="preserve"> </w:t>
      </w:r>
      <w:r>
        <w:t xml:space="preserve">(bandwidth dominates), locating the compute-to-bandwidth crossover between 3B</w:t>
      </w:r>
      <w:r>
        <w:t xml:space="preserve"> </w:t>
      </w:r>
      <w:r>
        <w:t xml:space="preserve">and 7B on edge-class CPUs—a systems-level result invisible to accuracy-only</w:t>
      </w:r>
      <w:r>
        <w:t xml:space="preserve"> </w:t>
      </w:r>
      <w:r>
        <w:t xml:space="preserve">benchmarks.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Domain difficulty spans an order of magnitude</w:t>
      </w:r>
      <w:r>
        <w:t xml:space="preserve">: Slicing Provisioning is</w:t>
      </w:r>
      <w:r>
        <w:t xml:space="preserve"> </w:t>
      </w:r>
      <w:r>
        <w:t xml:space="preserve">solved at &gt;=3B (100% action accuracy), Scaling Request plateaus near 20–30%</w:t>
      </w:r>
      <w:r>
        <w:t xml:space="preserve"> </w:t>
      </w:r>
      <w:r>
        <w:t xml:space="preserve">irrespective of scale, and Conflict Resolution remains near-random (5–13%).</w:t>
      </w:r>
      <w:r>
        <w:t xml:space="preserve"> </w:t>
      </w:r>
      <w:r>
        <w:t xml:space="preserve">Ambiguous-intent accuracy triples with scale while Conflict does not budge,</w:t>
      </w:r>
      <w:r>
        <w:t xml:space="preserve"> </w:t>
      </w:r>
      <w:r>
        <w:t xml:space="preserve">localizing the SLM reasoning gap to combinatorial constraint resolution.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Complexity robustness is a universal weakness</w:t>
      </w:r>
      <w:r>
        <w:t xml:space="preserve">: All configurations lose</w:t>
      </w:r>
      <w:r>
        <w:t xml:space="preserve"> </w:t>
      </w:r>
      <w:r>
        <w:t xml:space="preserve">23–28 pp exact match from Simple to Complex intents, indicating that current</w:t>
      </w:r>
      <w:r>
        <w:t xml:space="preserve"> </w:t>
      </w:r>
      <w:r>
        <w:t xml:space="preserve">SLMs lack the reasoning depth for multi-constraint, context-dependent intent</w:t>
      </w:r>
      <w:r>
        <w:t xml:space="preserve"> </w:t>
      </w:r>
      <w:r>
        <w:t xml:space="preserve">understanding regardless of scale.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Reasoning models are not edge-ready</w:t>
      </w:r>
      <w:r>
        <w:t xml:space="preserve">: DeepSeek-R1’s catastrophic failure on</w:t>
      </w:r>
      <w:r>
        <w:t xml:space="preserve"> </w:t>
      </w:r>
      <w:r>
        <w:t xml:space="preserve">CPU (0% format, unbounded token generation) serves as a caution that</w:t>
      </w:r>
      <w:r>
        <w:t xml:space="preserve"> </w:t>
      </w:r>
      <w:r>
        <w:t xml:space="preserve">architectural innovations must be validated on deployment-hardware targets,</w:t>
      </w:r>
      <w:r>
        <w:t xml:space="preserve"> </w:t>
      </w:r>
      <w:r>
        <w:t xml:space="preserve">not just GPU benchmarks.</w:t>
      </w:r>
    </w:p>
    <w:p>
      <w:pPr>
        <w:pStyle w:val="FirstParagraph"/>
      </w:pPr>
      <w:r>
        <w:t xml:space="preserve">These findings establish a quantitative foundation for SLM selection and</w:t>
      </w:r>
      <w:r>
        <w:t xml:space="preserve"> </w:t>
      </w:r>
      <w:r>
        <w:t xml:space="preserve">configuration in 6G intent-driven network management. They also identify clear</w:t>
      </w:r>
      <w:r>
        <w:t xml:space="preserve"> </w:t>
      </w:r>
      <w:r>
        <w:t xml:space="preserve">directions for improvement: Conflict Resolution and Complex intent understanding</w:t>
      </w:r>
      <w:r>
        <w:t xml:space="preserve"> </w:t>
      </w:r>
      <w:r>
        <w:t xml:space="preserve">require advances beyond simple size scaling, potentially through domain-specific</w:t>
      </w:r>
      <w:r>
        <w:t xml:space="preserve"> </w:t>
      </w:r>
      <w:r>
        <w:t xml:space="preserve">fine-tuning, retrieval-augmented generation, or hybrid systems that combine SLMs</w:t>
      </w:r>
      <w:r>
        <w:t xml:space="preserve"> </w:t>
      </w:r>
      <w:r>
        <w:t xml:space="preserve">with symbolic reasoning modules.</w:t>
      </w:r>
    </w:p>
    <w:bookmarkEnd w:id="54"/>
    <w:bookmarkStart w:id="5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All experimental data (28 JSON result files including the instrumented</w:t>
      </w:r>
      <w:r>
        <w:t xml:space="preserve"> </w:t>
      </w:r>
      <w:r>
        <w:rPr>
          <w:rStyle w:val="VerbatimChar"/>
        </w:rPr>
        <w:t xml:space="preserve">resource_v3</w:t>
      </w:r>
      <w:r>
        <w:t xml:space="preserve"> </w:t>
      </w:r>
      <w:r>
        <w:t xml:space="preserve">re-run), benchmark code (</w:t>
      </w:r>
      <w:r>
        <w:rPr>
          <w:rStyle w:val="VerbatimChar"/>
        </w:rPr>
        <w:t xml:space="preserve">benchmark_runner_v2.py</w:t>
      </w:r>
      <w:r>
        <w:t xml:space="preserve"> </w:t>
      </w:r>
      <w:r>
        <w:t xml:space="preserve">with psutil</w:t>
      </w:r>
      <w:r>
        <w:t xml:space="preserve"> </w:t>
      </w:r>
      <w:r>
        <w:t xml:space="preserve">telemetry and CI computation), visualization scripts, and 70+ generated figures</w:t>
      </w:r>
      <w:r>
        <w:t xml:space="preserve"> </w:t>
      </w:r>
      <w:r>
        <w:t xml:space="preserve">are available in the project repository</w:t>
      </w:r>
      <w:r>
        <w:t xml:space="preserve"> </w:t>
      </w:r>
      <w:r>
        <w:t xml:space="preserve">(github.com/bottle-kung/empirical-benchmarking-slm-agents-6g-slice-management,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v2</w:t>
      </w:r>
      <w:r>
        <w:t xml:space="preserve">). The dataset of 200 annotated intents is provided in</w:t>
      </w:r>
      <w:r>
        <w:t xml:space="preserve"> </w:t>
      </w:r>
      <w:r>
        <w:rPr>
          <w:rStyle w:val="VerbatimChar"/>
        </w:rPr>
        <w:t xml:space="preserve">dataset/intents.jsonl</w:t>
      </w:r>
      <w:r>
        <w:t xml:space="preserve">. A comprehensive project timeline is documented in</w:t>
      </w:r>
      <w:r>
        <w:t xml:space="preserve"> </w:t>
      </w:r>
      <w:r>
        <w:rPr>
          <w:rStyle w:val="VerbatimChar"/>
        </w:rPr>
        <w:t xml:space="preserve">timeline.md</w:t>
      </w:r>
      <w:r>
        <w:t xml:space="preserve">.</w:t>
      </w:r>
    </w:p>
    <w:bookmarkEnd w:id="55"/>
    <w:bookmarkStart w:id="5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E. Zeydan and Y. Turk,</w:t>
      </w:r>
      <w:r>
        <w:t xml:space="preserve"> </w:t>
      </w:r>
      <w:r>
        <w:t xml:space="preserve">“</w:t>
      </w:r>
      <w:r>
        <w:t xml:space="preserve">Recent Advances in Intent-Based Networking: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vol. 25, no. 4, pp. 3160–3194, 2023.</w:t>
      </w:r>
    </w:p>
    <w:p>
      <w:pPr>
        <w:pStyle w:val="BodyText"/>
      </w:pPr>
      <w:r>
        <w:t xml:space="preserve">[2] ETSI GS ZSM 011 V1.2.1,</w:t>
      </w:r>
      <w:r>
        <w:t xml:space="preserve"> </w:t>
      </w:r>
      <w:r>
        <w:t xml:space="preserve">“</w:t>
      </w:r>
      <w:r>
        <w:t xml:space="preserve">Zero-touch Network and Service Management (ZSM);</w:t>
      </w:r>
      <w:r>
        <w:t xml:space="preserve"> </w:t>
      </w:r>
      <w:r>
        <w:t xml:space="preserve">Intent-Driven Closed Loops,</w:t>
      </w:r>
      <w:r>
        <w:t xml:space="preserve">”</w:t>
      </w:r>
      <w:r>
        <w:t xml:space="preserve"> </w:t>
      </w:r>
      <w:r>
        <w:t xml:space="preserve">European Telecommunications Standards Institute, 2023.</w:t>
      </w:r>
    </w:p>
    <w:p>
      <w:pPr>
        <w:pStyle w:val="BodyText"/>
      </w:pPr>
      <w:r>
        <w:t xml:space="preserve">[3] 3GPP TS 28.312 V18.0.0,</w:t>
      </w:r>
      <w:r>
        <w:t xml:space="preserve"> </w:t>
      </w:r>
      <w:r>
        <w:t xml:space="preserve">“</w:t>
      </w:r>
      <w:r>
        <w:t xml:space="preserve">Management and Orchestration; Intent Driven Management</w:t>
      </w:r>
      <w:r>
        <w:t xml:space="preserve"> </w:t>
      </w:r>
      <w:r>
        <w:t xml:space="preserve">Services for Mobile Networks,</w:t>
      </w:r>
      <w:r>
        <w:t xml:space="preserve">”</w:t>
      </w:r>
      <w:r>
        <w:t xml:space="preserve"> </w:t>
      </w:r>
      <w:r>
        <w:t xml:space="preserve">3rd Generation Partnership Project, Release 18, 2024.</w:t>
      </w:r>
    </w:p>
    <w:p>
      <w:pPr>
        <w:pStyle w:val="BodyText"/>
      </w:pPr>
      <w:r>
        <w:t xml:space="preserve">[4] Y. Zhang, A. Leivadeas, and M. Ibnkahla,</w:t>
      </w:r>
      <w:r>
        <w:t xml:space="preserve"> </w:t>
      </w:r>
      <w:r>
        <w:t xml:space="preserve">“</w:t>
      </w:r>
      <w:r>
        <w:t xml:space="preserve">Large Language Models for Intent-Based</w:t>
      </w:r>
      <w:r>
        <w:t xml:space="preserve"> </w:t>
      </w:r>
      <w:r>
        <w:t xml:space="preserve">Networking: Opportunities and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Network</w:t>
      </w:r>
      <w:r>
        <w:t xml:space="preserve">, vol. 38, no. 5, pp. 222–230, 2024.</w:t>
      </w:r>
    </w:p>
    <w:p>
      <w:pPr>
        <w:pStyle w:val="BodyText"/>
      </w:pPr>
      <w:r>
        <w:t xml:space="preserve">[5] A. Leivadeas and M. Falkner,</w:t>
      </w:r>
      <w:r>
        <w:t xml:space="preserve"> </w:t>
      </w:r>
      <w:r>
        <w:t xml:space="preserve">“</w:t>
      </w:r>
      <w:r>
        <w:t xml:space="preserve">A Survey on Intent-Based Networking,</w:t>
      </w:r>
      <w:r>
        <w:t xml:space="preserve">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Surveys &amp; Tutorials</w:t>
      </w:r>
      <w:r>
        <w:t xml:space="preserve">, vol. 25, no. 1, pp. 648–675, 2023.</w:t>
      </w:r>
    </w:p>
    <w:p>
      <w:pPr>
        <w:pStyle w:val="BodyText"/>
      </w:pPr>
      <w:r>
        <w:t xml:space="preserve">[6] M. Polese, L. Bonati, S. D’Oro, S. Basagni, and T. Melodia,</w:t>
      </w:r>
      <w:r>
        <w:t xml:space="preserve"> </w:t>
      </w:r>
      <w:r>
        <w:t xml:space="preserve">“</w:t>
      </w:r>
      <w:r>
        <w:t xml:space="preserve">Understanding</w:t>
      </w:r>
      <w:r>
        <w:t xml:space="preserve"> </w:t>
      </w:r>
      <w:r>
        <w:t xml:space="preserve">O-RAN: Architecture, Interfaces, Algorithms, Security, and Research Challenges,</w:t>
      </w:r>
      <w:r>
        <w:t xml:space="preserve">”</w:t>
      </w:r>
      <w:r>
        <w:t xml:space="preserve"> </w:t>
      </w:r>
      <w:r>
        <w:rPr>
          <w:iCs/>
          <w:i/>
        </w:rPr>
        <w:t xml:space="preserve">IEEE Communications Surveys &amp; Tutorials</w:t>
      </w:r>
      <w:r>
        <w:t xml:space="preserve">, vol. 25, no. 2, pp. 1376–1411, 2023.</w:t>
      </w:r>
    </w:p>
    <w:p>
      <w:pPr>
        <w:pStyle w:val="BodyText"/>
      </w:pPr>
      <w:r>
        <w:t xml:space="preserve">[7] A. Dubey et al.,</w:t>
      </w:r>
      <w:r>
        <w:t xml:space="preserve"> </w:t>
      </w:r>
      <w:r>
        <w:t xml:space="preserve">“</w:t>
      </w:r>
      <w:r>
        <w:t xml:space="preserve">The Llama 3 Herd of 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arXiv:2407.21783</w:t>
      </w:r>
      <w:r>
        <w:t xml:space="preserve">, 2024.</w:t>
      </w:r>
    </w:p>
    <w:p>
      <w:pPr>
        <w:pStyle w:val="BodyText"/>
      </w:pPr>
      <w:r>
        <w:t xml:space="preserve">[8] Qwen Team,</w:t>
      </w:r>
      <w:r>
        <w:t xml:space="preserve"> </w:t>
      </w:r>
      <w:r>
        <w:t xml:space="preserve">“</w:t>
      </w:r>
      <w:r>
        <w:t xml:space="preserve">Qwen2.5: A Party of Foundation Models,</w:t>
      </w:r>
      <w:r>
        <w:t xml:space="preserve">”</w:t>
      </w:r>
      <w:r>
        <w:t xml:space="preserve"> </w:t>
      </w:r>
      <w:r>
        <w:t xml:space="preserve">Alibaba Cloud, Technical</w:t>
      </w:r>
      <w:r>
        <w:t xml:space="preserve"> </w:t>
      </w:r>
      <w:r>
        <w:t xml:space="preserve">Report, 2024. [Online]. Available: https://qwenlm.github.io/blog/qwen2.5/</w:t>
      </w:r>
    </w:p>
    <w:p>
      <w:pPr>
        <w:pStyle w:val="BodyText"/>
      </w:pPr>
      <w:r>
        <w:t xml:space="preserve">[9] Gemma Team,</w:t>
      </w:r>
      <w:r>
        <w:t xml:space="preserve"> </w:t>
      </w:r>
      <w:r>
        <w:t xml:space="preserve">“</w:t>
      </w:r>
      <w:r>
        <w:t xml:space="preserve">Gemma 2: Improving Open Language Models at a Practical Size,</w:t>
      </w:r>
      <w:r>
        <w:t xml:space="preserve">”</w:t>
      </w:r>
      <w:r>
        <w:t xml:space="preserve"> </w:t>
      </w:r>
      <w:r>
        <w:t xml:space="preserve">Google DeepMind, Technical Report, 2024. [Online]. Available: https://ai.google.dev/gemma</w:t>
      </w:r>
    </w:p>
    <w:p>
      <w:pPr>
        <w:pStyle w:val="BodyText"/>
      </w:pPr>
      <w:r>
        <w:t xml:space="preserve">[10] GLM Team,</w:t>
      </w:r>
      <w:r>
        <w:t xml:space="preserve"> </w:t>
      </w:r>
      <w:r>
        <w:t xml:space="preserve">“</w:t>
      </w:r>
      <w:r>
        <w:t xml:space="preserve">ChatGLM: A Family of Large Language Models from GLM-130B to</w:t>
      </w:r>
      <w:r>
        <w:t xml:space="preserve"> </w:t>
      </w:r>
      <w:r>
        <w:t xml:space="preserve">GLM-4,</w:t>
      </w:r>
      <w:r>
        <w:t xml:space="preserve">”</w:t>
      </w:r>
      <w:r>
        <w:t xml:space="preserve"> </w:t>
      </w:r>
      <w:r>
        <w:t xml:space="preserve">Tsinghua University, Technical Report, 2024.</w:t>
      </w:r>
    </w:p>
    <w:p>
      <w:pPr>
        <w:pStyle w:val="BodyText"/>
      </w:pPr>
      <w:r>
        <w:t xml:space="preserve">[11] A. Gholami, S. Kim, Z. Dong, Z. Yao, M. W. Mahoney, and K. Keutzer,</w:t>
      </w:r>
      <w:r>
        <w:t xml:space="preserve"> </w:t>
      </w:r>
      <w:r>
        <w:t xml:space="preserve">“</w:t>
      </w:r>
      <w:r>
        <w:t xml:space="preserve">A Survey</w:t>
      </w:r>
      <w:r>
        <w:t xml:space="preserve"> </w:t>
      </w:r>
      <w:r>
        <w:t xml:space="preserve">of Quantization Methods for Efficient Neural Network Inference,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Low-Power</w:t>
      </w:r>
      <w:r>
        <w:rPr>
          <w:iCs/>
          <w:i/>
        </w:rPr>
        <w:t xml:space="preserve"> </w:t>
      </w:r>
      <w:r>
        <w:rPr>
          <w:iCs/>
          <w:i/>
        </w:rPr>
        <w:t xml:space="preserve">Computer Vision</w:t>
      </w:r>
      <w:r>
        <w:t xml:space="preserve">, Chapman and Hall/CRC, pp. 291–326, 2022.</w:t>
      </w:r>
    </w:p>
    <w:p>
      <w:pPr>
        <w:pStyle w:val="BodyText"/>
      </w:pPr>
      <w:r>
        <w:t xml:space="preserve">[12] G. Gerganov,</w:t>
      </w:r>
      <w:r>
        <w:t xml:space="preserve"> </w:t>
      </w:r>
      <w:r>
        <w:t xml:space="preserve">“</w:t>
      </w:r>
      <w:r>
        <w:t xml:space="preserve">llama.cpp: GGUF K-Quant Implementation,</w:t>
      </w:r>
      <w:r>
        <w:t xml:space="preserve">”</w:t>
      </w:r>
      <w:r>
        <w:t xml:space="preserve"> </w:t>
      </w:r>
      <w:r>
        <w:t xml:space="preserve">GitHub repository,</w:t>
      </w:r>
      <w:r>
        <w:t xml:space="preserve"> </w:t>
      </w:r>
      <w:r>
        <w:t xml:space="preserve">2024. [Online]. Available: https://github.com/ggerganov/llama.cpp</w:t>
      </w:r>
    </w:p>
    <w:p>
      <w:pPr>
        <w:pStyle w:val="BodyText"/>
      </w:pPr>
      <w:r>
        <w:t xml:space="preserve">[13] Z. Jiang, Y. Li, J. Chen, X. Ren, and Y. Zhang,</w:t>
      </w:r>
      <w:r>
        <w:t xml:space="preserve"> </w:t>
      </w:r>
      <w:r>
        <w:t xml:space="preserve">“</w:t>
      </w:r>
      <w:r>
        <w:t xml:space="preserve">Small Language Models:</w:t>
      </w:r>
      <w:r>
        <w:t xml:space="preserve"> </w:t>
      </w:r>
      <w:r>
        <w:t xml:space="preserve">Survey, Measurements, and Insights,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arXiv:2409.15790</w:t>
      </w:r>
      <w:r>
        <w:t xml:space="preserve">, 2024.</w:t>
      </w:r>
    </w:p>
    <w:p>
      <w:pPr>
        <w:pStyle w:val="BodyText"/>
      </w:pPr>
      <w:r>
        <w:t xml:space="preserve">[14] L. Fan, H. Xue, J. Li, Z. Wang, and M. Yang,</w:t>
      </w:r>
      <w:r>
        <w:t xml:space="preserve"> </w:t>
      </w:r>
      <w:r>
        <w:t xml:space="preserve">“</w:t>
      </w:r>
      <w:r>
        <w:t xml:space="preserve">A Survey of Small Language</w:t>
      </w:r>
      <w:r>
        <w:t xml:space="preserve"> </w:t>
      </w:r>
      <w:r>
        <w:t xml:space="preserve">Models,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arXiv:2410.20011</w:t>
      </w:r>
      <w:r>
        <w:t xml:space="preserve">, 2024.</w:t>
      </w:r>
    </w:p>
    <w:p>
      <w:pPr>
        <w:pStyle w:val="BodyText"/>
      </w:pPr>
      <w:r>
        <w:t xml:space="preserve">[15] T. Dettmers, A. Pagnoni, A. Holtzman, and L. Zettlemoyer,</w:t>
      </w:r>
      <w:r>
        <w:t xml:space="preserve"> </w:t>
      </w:r>
      <w:r>
        <w:t xml:space="preserve">“</w:t>
      </w:r>
      <w:r>
        <w:t xml:space="preserve">QLoRA: Efficient</w:t>
      </w:r>
      <w:r>
        <w:t xml:space="preserve"> </w:t>
      </w:r>
      <w:r>
        <w:t xml:space="preserve">Finetuning of Quantized Language Models,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Neural Information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Processing Systems (NeurIPS)</w:t>
      </w:r>
      <w:r>
        <w:t xml:space="preserve">, vol. 36, 2023.</w:t>
      </w:r>
    </w:p>
    <w:p>
      <w:pPr>
        <w:pStyle w:val="BodyText"/>
      </w:pPr>
      <w:r>
        <w:t xml:space="preserve">[16] G. Xiao, J. Lin, M. Seznec, H. Wu, J. Demouth, and S. Han,</w:t>
      </w:r>
      <w:r>
        <w:t xml:space="preserve"> </w:t>
      </w:r>
      <w:r>
        <w:t xml:space="preserve">“</w:t>
      </w:r>
      <w:r>
        <w:t xml:space="preserve">SmoothQuant:</w:t>
      </w:r>
      <w:r>
        <w:t xml:space="preserve"> </w:t>
      </w:r>
      <w:r>
        <w:t xml:space="preserve">Accurate and Efficient Post-Training Quantization for Large Language Models,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International Conference on Machine Learning (ICML)</w:t>
      </w:r>
      <w:r>
        <w:t xml:space="preserve">, 2023.</w:t>
      </w:r>
    </w:p>
    <w:p>
      <w:pPr>
        <w:pStyle w:val="BodyText"/>
      </w:pPr>
      <w:r>
        <w:t xml:space="preserve">[17] T. Sanguannam et al.,</w:t>
      </w:r>
      <w:r>
        <w:t xml:space="preserve"> </w:t>
      </w:r>
      <w:r>
        <w:t xml:space="preserve">“</w:t>
      </w:r>
      <w:r>
        <w:t xml:space="preserve">SLM Agent Evaluation for Intent-Driven Slice Lifecycle</w:t>
      </w:r>
      <w:r>
        <w:t xml:space="preserve"> </w:t>
      </w:r>
      <w:r>
        <w:t xml:space="preserve">Management in 6G — Version 1,</w:t>
      </w:r>
      <w:r>
        <w:t xml:space="preserve">”</w:t>
      </w:r>
      <w:r>
        <w:t xml:space="preserve"> </w:t>
      </w:r>
      <w:r>
        <w:t xml:space="preserve">RB-RU Research, Technical Report, 2025.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work was conducted on Proxmox-virtualized CPU-only infrastructure at</w:t>
      </w:r>
      <w:r>
        <w:rPr>
          <w:iCs/>
          <w:i/>
        </w:rPr>
        <w:t xml:space="preserve"> </w:t>
      </w:r>
      <w:r>
        <w:rPr>
          <w:iCs/>
          <w:i/>
        </w:rPr>
        <w:t xml:space="preserve">RB-RU Research. All models are open-weight and publicly available. The</w:t>
      </w:r>
      <w:r>
        <w:rPr>
          <w:iCs/>
          <w:i/>
        </w:rPr>
        <w:t xml:space="preserve"> </w:t>
      </w:r>
      <w:r>
        <w:rPr>
          <w:iCs/>
          <w:i/>
        </w:rPr>
        <w:t xml:space="preserve">benchmarking framework is reproducible with the provided scripts and dataset.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Evaluation of Small Language Models for Intent-Driven Slice Lifecycle Management in 6G Core Networks</dc:title>
  <dc:creator>[Authors — RB-RU Research]</dc:creator>
  <cp:keywords/>
  <dcterms:created xsi:type="dcterms:W3CDTF">2026-07-17T17:14:49Z</dcterms:created>
  <dcterms:modified xsi:type="dcterms:W3CDTF">2026-07-17T17:14:49Z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Intent-driven management is a cornerstone of 6G network automation, enabling operators to express desired outcomes in natural language that autonomous agents translate into orchestration commands. Deploying such agents at the network edge on resource-constrained, CPU-only infrastructure demands Small Language Models (SLMs) that balance accuracy with inference speed, memory footprint, and energy consumption. This paper presents a comprehensive empirical evaluation of open-weight SLMs for 6G intent-to-action translation across two controlled experiments with per-intent resource monitoring. Phase 1 benchmarks five model families at the ~8B scale (Llama 3.1 8B, Qwen 2.5 7B, Gemma 2 9B, GLM-4 9B, and DeepSeek-R1 8B) under identical Q4_K_M quantization, hardware, and prompt conditions on 200 real-world intents spanning three slice management domains. Phase 2 extends the winning architecture (Qwen 2.5) across four model sizes (0.5B to 7B) and three K-quant levels (Q2_K, Q4_K_M, Q8_0) in a full-factorial 12-point design, quantifying accuracy, inference speed, throughput, CPU utilization, memory footprint, energy consumption, domain robustness, and complexity resilience — all with 95% confidence intervals over 200 intents per configuration. Key findings include: (1) Qwen 2.5 7B at Q4_K_M achieves the best accuracy–efficiency balance (29.8% exact match, 15.0 s/intent), outperforming Gemma 2 9B by 2.7x in speed at equivalent accuracy; (2) measured CPU utilization scales with model size — from 69% at 0.5B to 94% at 7B — empirically demonstrating that memory bandwidth, not compute, is the binding constraint of CPU inference, and that flat-utilization energy models overestimate small-model energy by 15–25%; (3) aggressive 2-bit quantization of larger models (7B Q2_K, 29.0% exact) surpasses 8-bit quantization of smaller models (3B Q8_0, 26.8%); (4) diminishing returns manifest in both model size (3B achieves 92% of 7B accuracy at 60% of its energy) and quantization precision (Q4-to-Q8 aperture below 1 percentage point at all sizes); (5) a quantization–speed crossover exists: Q8_0 is the fastest variant at 1.5B–3B but the slowest at 7B, where its 11.4 GB working set saturates memory bandwidth; (6) Slicing Provisioning emerges as a solved domain (100% action accuracy at 3B and above) while Conflict Resolution remains near-random (5–13%), underscoring the reasoning gap in current SLMs; and (7) reasoning-oriented architectures (DeepSeek-R1) are fundamentally incompatible with CPU-only inference, producing unbounded token generation. We contribute the first systematic cross-family, multi-size, multi-quantization SLM benchmark for 6G intent-driven slice management with real per-intent resource telemetry, a detailed Pareto analysis spanning accuracy, speed, energy, and memory dimensions, and actionable deployment guidelines for resource-constrained 6G edge environments.</vt:lpwstr>
  </property>
  <property fmtid="{D5CDD505-2E9C-101B-9397-08002B2CF9AE}" pid="3" name="date">
    <vt:lpwstr>July 2026</vt:lpwstr>
  </property>
  <property fmtid="{D5CDD505-2E9C-101B-9397-08002B2CF9AE}" pid="4" name="subtitle">
    <vt:lpwstr>A Systematic Study of Model Architecture, Size Scaling, and Quantization Impact on CPU-Only Edge Inference</vt:lpwstr>
  </property>
</Properties>
</file>