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v1.5（v1.1：依课程 Ch5 补充构建与依赖管理、文档即代码、代码审查门禁；v1.2：依首轮评分反馈补全 audio/ui/sw 接口签名、新增 FLOW-09 与 §9.2 验证前置条件、补归一化规则表；v1.3：依第二轮反馈统一第 4/6 章接口口径并补 module→API 对照表、唯一化彩虹语义、说明循环上限嵌套关系、补选格模式与输入锁时序、量化 NFD-14、恢复第 10 章标题；v1.4：依第三轮反馈做评分后清理（ARCH 编号、§2.3 旧 API 编号、§12.1 注区间、脚本路径口径、FLOW-09 五种 status 闭环）；</w:t>
            </w:r>
            <w:r>
              <w:rPr>
                <w:rFonts w:ascii="微软雅黑" w:hAnsi="微软雅黑" w:eastAsia="微软雅黑"/>
                <w:b/>
                <w:sz w:val="18"/>
              </w:rPr>
              <w:t>v1.5：表现层实现完成后的回写——新增 3 个测试文件与断言口径（合计 170 项）、修正 `file://` 可用性假设（DA-3/§3.4/ERR-07）、澄清锤子"取消不消耗"语义；v1.4/v1.5 均未再提交评分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《02_需求基线说明》《03_需求变更说明》《04_需求编号抽查表与验证证据》（同一提交包内）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包内可复核材料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tests/logic.test.mjs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tests/calibrate-levels.mjs</w:t>
            </w:r>
            <w:r>
              <w:rPr>
                <w:rFonts w:ascii="微软雅黑" w:hAnsi="微软雅黑" w:eastAsia="微软雅黑"/>
                <w:sz w:val="18"/>
              </w:rPr>
              <w:t>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07_tools/md2docx.py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（Markdown→Word 转换器）与 </w:t>
            </w:r>
            <w:r>
              <w:rPr>
                <w:rFonts w:ascii="Consolas" w:hAnsi="Consolas" w:eastAsia="Consolas"/>
                <w:sz w:val="18"/>
              </w:rPr>
              <w:t>07_tools/checks/</w:t>
            </w:r>
            <w:r>
              <w:rPr>
                <w:rFonts w:ascii="微软雅黑" w:hAnsi="微软雅黑" w:eastAsia="微软雅黑"/>
                <w:sz w:val="18"/>
              </w:rPr>
              <w:t>（四份 DOCX 的结构校验输出）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领域层 + 数据层 + 表现层 + 应用层已全部实现</w:t>
            </w:r>
            <w:r>
              <w:rPr>
                <w:rFonts w:ascii="微软雅黑" w:hAnsi="微软雅黑" w:eastAsia="微软雅黑"/>
                <w:sz w:val="18"/>
              </w:rPr>
              <w:t>）：</w:t>
            </w:r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src/{config,score,levels,board,storage,audio,ui,main}.js</w:t>
            </w:r>
            <w:r>
              <w:rPr>
                <w:rFonts w:ascii="微软雅黑" w:hAnsi="微软雅黑" w:eastAsia="微软雅黑"/>
                <w:sz w:val="18"/>
              </w:rPr>
              <w:t xml:space="preserve">；四套自动化验证合计 </w:t>
            </w:r>
            <w:r>
              <w:rPr>
                <w:rFonts w:ascii="微软雅黑" w:hAnsi="微软雅黑" w:eastAsia="微软雅黑"/>
                <w:b/>
                <w:sz w:val="18"/>
              </w:rPr>
              <w:t>170 项断言</w:t>
            </w:r>
            <w:r>
              <w:rPr>
                <w:rFonts w:ascii="微软雅黑" w:hAnsi="微软雅黑" w:eastAsia="微软雅黑"/>
                <w:sz w:val="18"/>
              </w:rPr>
              <w:t>（领域 64 + 应用层 46 + 接口一致性 51 + 页面接线 9），见第 13 章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新手引导时序（含 SW 注册与存档读取先后）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图号按</w:t>
      </w:r>
      <w:r>
        <w:rPr>
          <w:rFonts w:ascii="微软雅黑" w:hAnsi="微软雅黑" w:eastAsia="微软雅黑"/>
          <w:b/>
          <w:color w:val="404040"/>
          <w:sz w:val="19"/>
        </w:rPr>
        <w:t>正文出现顺序</w:t>
      </w:r>
      <w:r>
        <w:rPr>
          <w:rFonts w:ascii="微软雅黑" w:hAnsi="微软雅黑" w:eastAsia="微软雅黑"/>
          <w:color w:val="404040"/>
          <w:sz w:val="19"/>
        </w:rPr>
        <w:t>编号：图 1~图 4 在第 3 章（§3.1 分层架构、§3.3 依赖方向、§3.4 部署视图、§3.5 运行时视图）；图 5~图 8 在第 5 章（§5.1 冷启动与离线缓存、§5.2 交换结算、§5.7 存档读写、§5.9 新手引导）；图 9 在 §8.1 页面导航。正文标题中均标注对应图号。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07_tools/md2docx.py</w:t>
            </w:r>
            <w:r>
              <w:rPr>
                <w:rFonts w:ascii="微软雅黑" w:hAnsi="微软雅黑" w:eastAsia="微软雅黑"/>
                <w:sz w:val="18"/>
              </w:rPr>
              <w:t>（python-docx，</w:t>
            </w:r>
            <w:r>
              <w:rPr>
                <w:rFonts w:ascii="微软雅黑" w:hAnsi="微软雅黑" w:eastAsia="微软雅黑"/>
                <w:b/>
                <w:sz w:val="18"/>
              </w:rPr>
              <w:t>随包于 `07_tools/`</w:t>
            </w:r>
            <w:r>
              <w:rPr>
                <w:rFonts w:ascii="微软雅黑" w:hAnsi="微软雅黑" w:eastAsia="微软雅黑"/>
                <w:sz w:val="18"/>
              </w:rPr>
              <w:t>）由 Markdown 生成 Word 交付版，避免两份内容人工不同步；生成后用 DOCX 结构校验（ZIP/XML 完整性 + 内容断言）复核，</w:t>
            </w:r>
            <w:r>
              <w:rPr>
                <w:rFonts w:ascii="微软雅黑" w:hAnsi="微软雅黑" w:eastAsia="微软雅黑"/>
                <w:b/>
                <w:sz w:val="18"/>
              </w:rPr>
              <w:t>校验输出 JSON 随包于 `07_tools/checks/`</w:t>
            </w:r>
            <w:r>
              <w:rPr>
                <w:rFonts w:ascii="微软雅黑" w:hAnsi="微软雅黑" w:eastAsia="微软雅黑"/>
                <w:sz w:val="18"/>
              </w:rPr>
              <w:t>（脚本本体可应要求提供）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MOD-01/02、API-12、API-13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MOD-02、API-14、FLOW-05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MOD-07、UI-05、FLOW-09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MOD-06（API-27~API-31）、FLOW-01（音频初始化/降级分支）、ERR-06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非功能需求（NFR-01a~NFR-08，共 22 条）的逐条设计应对见第 9 章表 </w:t>
      </w:r>
      <w:r>
        <w:rPr>
          <w:rFonts w:ascii="微软雅黑" w:hAnsi="微软雅黑" w:eastAsia="微软雅黑"/>
          <w:b/>
        </w:rPr>
        <w:t>NFD-01~NFD-14</w:t>
      </w:r>
      <w:r>
        <w:rPr>
          <w:rFonts w:ascii="微软雅黑" w:hAnsi="微软雅黑" w:eastAsia="微软雅黑"/>
        </w:rPr>
        <w:t>，其可测口径见 §9.2「验证前置条件表」。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等非安全上下文不可用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明确降级：处于非安全上下文时不注册 SW，游戏功能不受影响（仅离线缓存不可用）。</w:t>
            </w:r>
            <w:r>
              <w:rPr>
                <w:rFonts w:ascii="微软雅黑" w:hAnsi="微软雅黑" w:eastAsia="微软雅黑"/>
                <w:b/>
                <w:sz w:val="18"/>
              </w:rPr>
              <w:t>实现阶段修正（v1.5）</w:t>
            </w:r>
            <w:r>
              <w:rPr>
                <w:rFonts w:ascii="微软雅黑" w:hAnsi="微软雅黑" w:eastAsia="微软雅黑"/>
                <w:sz w:val="18"/>
              </w:rPr>
              <w:t xml:space="preserve">：页面使用原生 ES 模块，浏览器在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下会以 CORS 策略拒绝加载模块脚本，因此本地运行</w:t>
            </w:r>
            <w:r>
              <w:rPr>
                <w:rFonts w:ascii="微软雅黑" w:hAnsi="微软雅黑" w:eastAsia="微软雅黑"/>
                <w:b/>
                <w:sz w:val="18"/>
              </w:rPr>
              <w:t>必须</w:t>
            </w:r>
            <w:r>
              <w:rPr>
                <w:rFonts w:ascii="微软雅黑" w:hAnsi="微软雅黑" w:eastAsia="微软雅黑"/>
                <w:sz w:val="18"/>
              </w:rPr>
              <w:t xml:space="preserve">走静态服务器（如 </w:t>
            </w:r>
            <w:r>
              <w:rPr>
                <w:rFonts w:ascii="Consolas" w:hAnsi="Consolas" w:eastAsia="Consolas"/>
                <w:sz w:val="18"/>
              </w:rPr>
              <w:t>python -m http.server</w:t>
            </w:r>
            <w:r>
              <w:rPr>
                <w:rFonts w:ascii="微软雅黑" w:hAnsi="微软雅黑" w:eastAsia="微软雅黑"/>
                <w:sz w:val="18"/>
              </w:rPr>
              <w:t>），不能直接双击打开 HTML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ARCH-03（纯逻辑）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ARCH-04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localhost；处于其他上下文（非安全源、隐私模式、浏览器不支持）时按 DA-3 降级为"在线可玩、无离线缓存"。</w:t>
      </w:r>
      <w:r>
        <w:rPr>
          <w:rFonts w:ascii="微软雅黑" w:hAnsi="微软雅黑" w:eastAsia="微软雅黑"/>
          <w:b/>
        </w:rPr>
        <w:t>运行前提</w:t>
      </w:r>
      <w:r>
        <w:rPr>
          <w:rFonts w:ascii="微软雅黑" w:hAnsi="微软雅黑" w:eastAsia="微软雅黑"/>
        </w:rPr>
        <w:t>：因使用原生 ES 模块，页面必须由静态服务器提供（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会被 CORS 拒绝），部署与本地调试均按此设置。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落实 FR-20 与 SC-3；不支持 SW 的环境按 DA-3 降级为在线可玩（不影响核心功能）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07_tools/md2docx.py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派生函数（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comboMultiplier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 仅供 MOD-02 内部使用，见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函数（API-15、API-16）+ 5 数据表（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MOVE_OFFSETS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LEVEL_SCORE_TARGETS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LEVEL_OBJECTIVE_TARGETS</w:t>
            </w:r>
            <w:r>
              <w:rPr>
                <w:rFonts w:ascii="微软雅黑" w:hAnsi="微软雅黑" w:eastAsia="微软雅黑"/>
                <w:sz w:val="18"/>
              </w:rPr>
              <w:t xml:space="preserve"> + 派生只读表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，不编号）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 函数 + 1 枚举</w:t>
            </w:r>
            <w:r>
              <w:rPr>
                <w:rFonts w:ascii="微软雅黑" w:hAnsi="微软雅黑" w:eastAsia="微软雅黑"/>
                <w:sz w:val="18"/>
              </w:rPr>
              <w:t xml:space="preserve">（函数 = API-01~API-11 + API-45~API-51；枚举 =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工厂（其中对外编号 4 条：API-17~API-20；</w:t>
            </w:r>
            <w:r>
              <w:rPr>
                <w:rFonts w:ascii="Consolas" w:hAnsi="Consolas" w:eastAsia="Consolas"/>
                <w:sz w:val="18"/>
              </w:rPr>
              <w:t>defaultSave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isValidSave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normalizeSave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migrateSave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browserStorage</w:t>
            </w:r>
            <w:r>
              <w:rPr>
                <w:rFonts w:ascii="微软雅黑" w:hAnsi="微软雅黑" w:eastAsia="微软雅黑"/>
                <w:sz w:val="18"/>
              </w:rPr>
              <w:t xml:space="preserve"> 为同模块工具函数，</w:t>
            </w:r>
            <w:r>
              <w:rPr>
                <w:rFonts w:ascii="微软雅黑" w:hAnsi="微软雅黑" w:eastAsia="微软雅黑"/>
                <w:b/>
                <w:sz w:val="18"/>
              </w:rPr>
              <w:t>不计入对外接口数</w:t>
            </w:r>
            <w:r>
              <w:rPr>
                <w:rFonts w:ascii="微软雅黑" w:hAnsi="微软雅黑" w:eastAsia="微软雅黑"/>
                <w:sz w:val="18"/>
              </w:rPr>
              <w:t>，见 §6.1 对照表）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 1 + 事件处理 8</w:t>
            </w:r>
            <w:r>
              <w:rPr>
                <w:rFonts w:ascii="微软雅黑" w:hAnsi="微软雅黑" w:eastAsia="微软雅黑"/>
                <w:sz w:val="18"/>
              </w:rPr>
              <w:t>（共 9 条 = API-21~API-26、API-42~API-44，见 §6.1）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 xml:space="preserve">，变更见 CHG-02，即 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</w:rPr>
        <w:t xml:space="preserve"> 取值约束的修订）。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按类型给出影响格（条纹 = 整行/整列；炸弹 = 中心 3×3；彩虹 = </w:t>
      </w:r>
      <w:r>
        <w:rPr>
          <w:rFonts w:ascii="Consolas" w:hAnsi="Consolas" w:eastAsia="Consolas"/>
          <w:sz w:val="19"/>
        </w:rPr>
        <w:t>mostCommonColor()</w:t>
      </w:r>
      <w:r>
        <w:rPr>
          <w:rFonts w:ascii="微软雅黑" w:hAnsi="微软雅黑" w:eastAsia="微软雅黑"/>
        </w:rPr>
        <w:t xml:space="preserve"> 对应颜色的全部方块）；彩虹被</w:t>
      </w:r>
      <w:r>
        <w:rPr>
          <w:rFonts w:ascii="微软雅黑" w:hAnsi="微软雅黑" w:eastAsia="微软雅黑"/>
          <w:b/>
        </w:rPr>
        <w:t>交换</w:t>
      </w:r>
      <w:r>
        <w:rPr>
          <w:rFonts w:ascii="微软雅黑" w:hAnsi="微软雅黑" w:eastAsia="微软雅黑"/>
        </w:rPr>
        <w:t xml:space="preserve">时的分支与并列取色规则见 </w:t>
      </w:r>
      <w:r>
        <w:rPr>
          <w:rFonts w:ascii="微软雅黑" w:hAnsi="微软雅黑" w:eastAsia="微软雅黑"/>
          <w:b/>
        </w:rPr>
        <w:t>§7.2 DATA-02「特殊方块合法性」行</w:t>
      </w:r>
      <w:r>
        <w:rPr>
          <w:rFonts w:ascii="微软雅黑" w:hAnsi="微软雅黑" w:eastAsia="微软雅黑"/>
        </w:rPr>
        <w:t>——该行为彩虹语义的</w:t>
      </w:r>
      <w:r>
        <w:rPr>
          <w:rFonts w:ascii="微软雅黑" w:hAnsi="微软雅黑" w:eastAsia="微软雅黑"/>
          <w:b/>
        </w:rPr>
        <w:t>唯一权威定义</w:t>
      </w:r>
      <w:r>
        <w:rPr>
          <w:rFonts w:ascii="微软雅黑" w:hAnsi="微软雅黑" w:eastAsia="微软雅黑"/>
        </w:rPr>
        <w:t>，本节不另作表述（避免同一规则出现两个版本）。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：注册失败或环境不支持（非安全上下文、隐私模式）时不影响游戏可玩性，仅在设置页显示"离线不可用"（ERR-07、AC-34）。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分支（音频不可用）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失败或被策略阻止 → 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（不阻断游戏）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、ERR-06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无（不写存档）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分支（首次交互后初始化音频）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 → 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→ 按存档设置音量播放 BGM（懒加载，NFR-01f）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setVolumes()</w:t>
            </w:r>
            <w:r>
              <w:rPr>
                <w:rFonts w:ascii="微软雅黑" w:hAnsi="微软雅黑" w:eastAsia="微软雅黑"/>
                <w:sz w:val="18"/>
              </w:rPr>
              <w:t>、API-27/API-29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 </w:t>
            </w:r>
            <w:r>
              <w:rPr>
                <w:rFonts w:ascii="Consolas" w:hAnsi="Consolas" w:eastAsia="Consolas"/>
                <w:sz w:val="18"/>
              </w:rPr>
              <w:t>DATA-03.settings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对应需求：FR-15（音频初始化与降级）、FR-20、AC-28、AC-33/AC-34/AC-37、NFR-01f。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6）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三个循环上限的嵌套关系（实现按此编写，消除"80 次 vs 5 次"的歧义）</w:t>
      </w:r>
      <w:r>
        <w:rPr>
          <w:rFonts w:ascii="微软雅黑" w:hAnsi="微软雅黑" w:eastAsia="微软雅黑"/>
          <w:color w:val="404040"/>
          <w:sz w:val="19"/>
        </w:rPr>
        <w:t>：三者属</w:t>
      </w:r>
      <w:r>
        <w:rPr>
          <w:rFonts w:ascii="微软雅黑" w:hAnsi="微软雅黑" w:eastAsia="微软雅黑"/>
          <w:b/>
          <w:color w:val="404040"/>
          <w:sz w:val="19"/>
        </w:rPr>
        <w:t>嵌套</w:t>
      </w:r>
      <w:r>
        <w:rPr>
          <w:rFonts w:ascii="微软雅黑" w:hAnsi="微软雅黑" w:eastAsia="微软雅黑"/>
          <w:color w:val="404040"/>
          <w:sz w:val="19"/>
        </w:rPr>
        <w:t>而非互斥场景——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</w:t>
      </w:r>
      <w:r>
        <w:rPr>
          <w:rFonts w:ascii="微软雅黑" w:hAnsi="微软雅黑" w:eastAsia="微软雅黑"/>
          <w:b/>
          <w:color w:val="404040"/>
          <w:sz w:val="19"/>
        </w:rPr>
        <w:t>跨轮上限 5</w:t>
      </w:r>
      <w:r>
        <w:rPr>
          <w:rFonts w:ascii="微软雅黑" w:hAnsi="微软雅黑" w:eastAsia="微软雅黑"/>
          <w:color w:val="404040"/>
          <w:sz w:val="19"/>
        </w:rPr>
        <w:t xml:space="preserve">：一次交换结算 </w:t>
      </w:r>
      <w:r>
        <w:rPr>
          <w:rFonts w:ascii="Consolas" w:hAnsi="Consolas" w:eastAsia="Consolas"/>
          <w:color w:val="404040"/>
          <w:sz w:val="19"/>
        </w:rPr>
        <w:t>resolveSwap()</w:t>
      </w:r>
      <w:r>
        <w:rPr>
          <w:rFonts w:ascii="微软雅黑" w:hAnsi="微软雅黑" w:eastAsia="微软雅黑"/>
          <w:color w:val="404040"/>
          <w:sz w:val="19"/>
        </w:rPr>
        <w:t xml:space="preserve"> 内部的连锁循环最多触发 5 次洗牌（</w:t>
      </w:r>
      <w:r>
        <w:rPr>
          <w:rFonts w:ascii="Consolas" w:hAnsi="Consolas" w:eastAsia="Consolas"/>
          <w:color w:val="404040"/>
          <w:sz w:val="19"/>
        </w:rPr>
        <w:t>shuffleGuard &lt; 5</w:t>
      </w:r>
      <w:r>
        <w:rPr>
          <w:rFonts w:ascii="微软雅黑" w:hAnsi="微软雅黑" w:eastAsia="微软雅黑"/>
          <w:color w:val="404040"/>
          <w:sz w:val="19"/>
        </w:rPr>
        <w:t>），防止"洗牌 → 仍死局 → 再洗牌"的跨轮死循环；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</w:t>
      </w:r>
      <w:r>
        <w:rPr>
          <w:rFonts w:ascii="微软雅黑" w:hAnsi="微软雅黑" w:eastAsia="微软雅黑"/>
          <w:b/>
          <w:color w:val="404040"/>
          <w:sz w:val="19"/>
        </w:rPr>
        <w:t>单次洗牌内上限 80</w:t>
      </w:r>
      <w:r>
        <w:rPr>
          <w:rFonts w:ascii="微软雅黑" w:hAnsi="微软雅黑" w:eastAsia="微软雅黑"/>
          <w:color w:val="404040"/>
          <w:sz w:val="19"/>
        </w:rPr>
        <w:t xml:space="preserve">：每次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内部先做 ≤80 次</w:t>
      </w:r>
      <w:r>
        <w:rPr>
          <w:rFonts w:ascii="微软雅黑" w:hAnsi="微软雅黑" w:eastAsia="微软雅黑"/>
          <w:b/>
          <w:color w:val="404040"/>
          <w:sz w:val="19"/>
        </w:rPr>
        <w:t>构造式重排</w:t>
      </w:r>
      <w:r>
        <w:rPr>
          <w:rFonts w:ascii="微软雅黑" w:hAnsi="微软雅黑" w:eastAsia="微软雅黑"/>
          <w:color w:val="404040"/>
          <w:sz w:val="19"/>
        </w:rPr>
        <w:t>（保留颜色池、逐格避开 3 连）；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</w:t>
      </w:r>
      <w:r>
        <w:rPr>
          <w:rFonts w:ascii="微软雅黑" w:hAnsi="微软雅黑" w:eastAsia="微软雅黑"/>
          <w:b/>
          <w:color w:val="404040"/>
          <w:sz w:val="19"/>
        </w:rPr>
        <w:t>兜底上限 500</w:t>
      </w:r>
      <w:r>
        <w:rPr>
          <w:rFonts w:ascii="微软雅黑" w:hAnsi="微软雅黑" w:eastAsia="微软雅黑"/>
          <w:color w:val="404040"/>
          <w:sz w:val="19"/>
        </w:rPr>
        <w:t>：80 次全部失败后进入 ≤500 次</w:t>
      </w:r>
      <w:r>
        <w:rPr>
          <w:rFonts w:ascii="微软雅黑" w:hAnsi="微软雅黑" w:eastAsia="微软雅黑"/>
          <w:b/>
          <w:color w:val="404040"/>
          <w:sz w:val="19"/>
        </w:rPr>
        <w:t>随机改色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while (isDeadlock(board) &amp;&amp; guard++ &lt; 500)</w:t>
      </w:r>
      <w:r>
        <w:rPr>
          <w:rFonts w:ascii="微软雅黑" w:hAnsi="微软雅黑" w:eastAsia="微软雅黑"/>
          <w:color w:val="404040"/>
          <w:sz w:val="19"/>
        </w:rPr>
        <w:t>，可能残留连线，由调用方继续结算吸收）。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总操作上界 = 5 × (80 + 500)，共同保证有限步返回（ERR-08）。另：关卡</w:t>
      </w:r>
      <w:r>
        <w:rPr>
          <w:rFonts w:ascii="微软雅黑" w:hAnsi="微软雅黑" w:eastAsia="微软雅黑"/>
          <w:b/>
          <w:color w:val="404040"/>
          <w:sz w:val="19"/>
        </w:rPr>
        <w:t>初始化</w:t>
      </w:r>
      <w:r>
        <w:rPr>
          <w:rFonts w:ascii="微软雅黑" w:hAnsi="微软雅黑" w:eastAsia="微软雅黑"/>
          <w:color w:val="404040"/>
          <w:sz w:val="19"/>
        </w:rPr>
        <w:t>的重试上限为 50 次（</w:t>
      </w:r>
      <w:r>
        <w:rPr>
          <w:rFonts w:ascii="Consolas" w:hAnsi="Consolas" w:eastAsia="Consolas"/>
          <w:color w:val="404040"/>
          <w:sz w:val="19"/>
        </w:rPr>
        <w:t>createBoard()</w:t>
      </w:r>
      <w:r>
        <w:rPr>
          <w:rFonts w:ascii="微软雅黑" w:hAnsi="微软雅黑" w:eastAsia="微软雅黑"/>
          <w:color w:val="404040"/>
          <w:sz w:val="19"/>
        </w:rPr>
        <w:t xml:space="preserve">，超出后强制调用 </w:t>
      </w:r>
      <w:r>
        <w:rPr>
          <w:rFonts w:ascii="Consolas" w:hAnsi="Consolas" w:eastAsia="Consolas"/>
          <w:color w:val="404040"/>
          <w:sz w:val="19"/>
        </w:rPr>
        <w:t>shuffleBoard()</w:t>
      </w:r>
      <w:r>
        <w:rPr>
          <w:rFonts w:ascii="微软雅黑" w:hAnsi="微软雅黑" w:eastAsia="微软雅黑"/>
          <w:color w:val="404040"/>
          <w:sz w:val="19"/>
        </w:rPr>
        <w:t xml:space="preserve"> 修正）。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  <w:r>
        <w:rPr>
          <w:rFonts w:ascii="微软雅黑" w:hAnsi="微软雅黑" w:eastAsia="微软雅黑"/>
          <w:b/>
        </w:rPr>
        <w:t>锤子语义澄清（v1.5，实现按此）</w:t>
      </w:r>
      <w:r>
        <w:rPr>
          <w:rFonts w:ascii="微软雅黑" w:hAnsi="微软雅黑" w:eastAsia="微软雅黑"/>
        </w:rPr>
        <w:t>：进入选格模式</w:t>
      </w:r>
      <w:r>
        <w:rPr>
          <w:rFonts w:ascii="微软雅黑" w:hAnsi="微软雅黑" w:eastAsia="微软雅黑"/>
          <w:b/>
        </w:rPr>
        <w:t>不扣费</w:t>
      </w:r>
      <w:r>
        <w:rPr>
          <w:rFonts w:ascii="微软雅黑" w:hAnsi="微软雅黑" w:eastAsia="微软雅黑"/>
        </w:rPr>
        <w:t xml:space="preserve">，只有点中目标格并实际消除时才扣金币与持有数；点"取消"或切换页面则无任何消耗（对应 API-43 的 </w:t>
      </w:r>
      <w:r>
        <w:rPr>
          <w:rFonts w:ascii="Consolas" w:hAnsi="Consolas" w:eastAsia="Consolas"/>
          <w:sz w:val="19"/>
        </w:rPr>
        <w:t>'cancel'</w:t>
      </w:r>
      <w:r>
        <w:rPr>
          <w:rFonts w:ascii="微软雅黑" w:hAnsi="微软雅黑" w:eastAsia="微软雅黑"/>
        </w:rPr>
        <w:t xml:space="preserve"> 分支）。</w:t>
      </w:r>
      <w:r>
        <w:rPr>
          <w:rFonts w:ascii="微软雅黑" w:hAnsi="微软雅黑" w:eastAsia="微软雅黑"/>
          <w:b/>
        </w:rPr>
        <w:t>失败续玩</w:t>
      </w:r>
      <w:r>
        <w:rPr>
          <w:rFonts w:ascii="微软雅黑" w:hAnsi="微软雅黑" w:eastAsia="微软雅黑"/>
        </w:rPr>
        <w:t>：失败结算界面可用 +5 步道具续玩，保留当前棋盘与局内得分，仅补 5 步（FR-09-5、AC-19）。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选格模式与输入锁的状态交互（UI-03 / API-35 / API-43，实现按此编写）</w:t>
      </w:r>
      <w:r>
        <w:rPr>
          <w:rFonts w:ascii="微软雅黑" w:hAnsi="微软雅黑" w:eastAsia="微软雅黑"/>
          <w:color w:val="404040"/>
          <w:sz w:val="19"/>
        </w:rPr>
        <w:t>：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① 点击"锤子"→ 二次确认 → 扣币 → 调 </w:t>
      </w:r>
      <w:r>
        <w:rPr>
          <w:rFonts w:ascii="Consolas" w:hAnsi="Consolas" w:eastAsia="Consolas"/>
          <w:color w:val="404040"/>
          <w:sz w:val="19"/>
        </w:rPr>
        <w:t>game.onItemModeChange('enter')</w:t>
      </w:r>
      <w:r>
        <w:rPr>
          <w:rFonts w:ascii="微软雅黑" w:hAnsi="微软雅黑" w:eastAsia="微软雅黑"/>
          <w:color w:val="404040"/>
          <w:sz w:val="19"/>
        </w:rPr>
        <w:t>（API-43）。道具</w:t>
      </w:r>
      <w:r>
        <w:rPr>
          <w:rFonts w:ascii="微软雅黑" w:hAnsi="微软雅黑" w:eastAsia="微软雅黑"/>
          <w:b/>
          <w:color w:val="404040"/>
          <w:sz w:val="19"/>
        </w:rPr>
        <w:t>只能在 `IDLE` 阶段点击</w:t>
      </w:r>
      <w:r>
        <w:rPr>
          <w:rFonts w:ascii="微软雅黑" w:hAnsi="微软雅黑" w:eastAsia="微软雅黑"/>
          <w:color w:val="404040"/>
          <w:sz w:val="19"/>
        </w:rPr>
        <w:t>；结算动画期间的点击按 FLOW-02 异常路径丢弃，因此进入选格模式时动画输入锁必然处于</w:t>
      </w:r>
      <w:r>
        <w:rPr>
          <w:rFonts w:ascii="微软雅黑" w:hAnsi="微软雅黑" w:eastAsia="微软雅黑"/>
          <w:b/>
          <w:color w:val="404040"/>
          <w:sz w:val="19"/>
        </w:rPr>
        <w:t>释放</w:t>
      </w:r>
      <w:r>
        <w:rPr>
          <w:rFonts w:ascii="微软雅黑" w:hAnsi="微软雅黑" w:eastAsia="微软雅黑"/>
          <w:color w:val="404040"/>
          <w:sz w:val="19"/>
        </w:rPr>
        <w:t>状态。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② 选格模式期间 </w:t>
      </w:r>
      <w:r>
        <w:rPr>
          <w:rFonts w:ascii="Consolas" w:hAnsi="Consolas" w:eastAsia="Consolas"/>
          <w:color w:val="404040"/>
          <w:sz w:val="19"/>
        </w:rPr>
        <w:t>inputLocked = false</w:t>
      </w:r>
      <w:r>
        <w:rPr>
          <w:rFonts w:ascii="微软雅黑" w:hAnsi="微软雅黑" w:eastAsia="微软雅黑"/>
          <w:color w:val="404040"/>
          <w:sz w:val="19"/>
        </w:rPr>
        <w:t>（可点格子），但</w:t>
      </w:r>
      <w:r>
        <w:rPr>
          <w:rFonts w:ascii="微软雅黑" w:hAnsi="微软雅黑" w:eastAsia="微软雅黑"/>
          <w:b/>
          <w:color w:val="404040"/>
          <w:sz w:val="19"/>
        </w:rPr>
        <w:t>棋盘交换被禁用</w:t>
      </w:r>
      <w:r>
        <w:rPr>
          <w:rFonts w:ascii="微软雅黑" w:hAnsi="微软雅黑" w:eastAsia="微软雅黑"/>
          <w:color w:val="404040"/>
          <w:sz w:val="19"/>
        </w:rPr>
        <w:t>：</w:t>
      </w:r>
      <w:r>
        <w:rPr>
          <w:rFonts w:ascii="Consolas" w:hAnsi="Consolas" w:eastAsia="Consolas"/>
          <w:color w:val="404040"/>
          <w:sz w:val="19"/>
        </w:rPr>
        <w:t>game.onSwap()</w:t>
      </w:r>
      <w:r>
        <w:rPr>
          <w:rFonts w:ascii="微软雅黑" w:hAnsi="微软雅黑" w:eastAsia="微软雅黑"/>
          <w:color w:val="404040"/>
          <w:sz w:val="19"/>
        </w:rPr>
        <w:t xml:space="preserve"> 收到的调用一律忽略，避免"选格时误交换"。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③ 点中目标格 → </w:t>
      </w:r>
      <w:r>
        <w:rPr>
          <w:rFonts w:ascii="Consolas" w:hAnsi="Consolas" w:eastAsia="Consolas"/>
          <w:color w:val="404040"/>
          <w:sz w:val="19"/>
        </w:rPr>
        <w:t>applyHammer()</w:t>
      </w:r>
      <w:r>
        <w:rPr>
          <w:rFonts w:ascii="微软雅黑" w:hAnsi="微软雅黑" w:eastAsia="微软雅黑"/>
          <w:color w:val="404040"/>
          <w:sz w:val="19"/>
        </w:rPr>
        <w:t>（API-09）→ 播放消除与下落动画并</w:t>
      </w:r>
      <w:r>
        <w:rPr>
          <w:rFonts w:ascii="微软雅黑" w:hAnsi="微软雅黑" w:eastAsia="微软雅黑"/>
          <w:b/>
          <w:color w:val="404040"/>
          <w:sz w:val="19"/>
        </w:rPr>
        <w:t>重新上锁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ui.setInputLocked(true)</w:t>
      </w:r>
      <w:r>
        <w:rPr>
          <w:rFonts w:ascii="微软雅黑" w:hAnsi="微软雅黑" w:eastAsia="微软雅黑"/>
          <w:color w:val="404040"/>
          <w:sz w:val="19"/>
        </w:rPr>
        <w:t>，API-35）→ 动画播放完毕解锁。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④ 点"取消"或点棋盘空白 → </w:t>
      </w:r>
      <w:r>
        <w:rPr>
          <w:rFonts w:ascii="Consolas" w:hAnsi="Consolas" w:eastAsia="Consolas"/>
          <w:color w:val="404040"/>
          <w:sz w:val="19"/>
        </w:rPr>
        <w:t>game.onItemModeChange('cancel')</w:t>
      </w:r>
      <w:r>
        <w:rPr>
          <w:rFonts w:ascii="微软雅黑" w:hAnsi="微软雅黑" w:eastAsia="微软雅黑"/>
          <w:color w:val="404040"/>
          <w:sz w:val="19"/>
        </w:rPr>
        <w:t>（API-43），从未消耗状态回到普通输入。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⑤ 选格模式下切后台（API-44）→ </w:t>
      </w:r>
      <w:r>
        <w:rPr>
          <w:rFonts w:ascii="微软雅黑" w:hAnsi="微软雅黑" w:eastAsia="微软雅黑"/>
          <w:b/>
          <w:color w:val="404040"/>
          <w:sz w:val="19"/>
        </w:rPr>
        <w:t>先退出选格模式再存档</w:t>
      </w:r>
      <w:r>
        <w:rPr>
          <w:rFonts w:ascii="微软雅黑" w:hAnsi="微软雅黑" w:eastAsia="微软雅黑"/>
          <w:color w:val="404040"/>
          <w:sz w:val="19"/>
        </w:rPr>
        <w:t>，避免恢复时停留在半完成状态。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API-16 validateLevel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5.9 FLOW-09 首次进入关卡的新手引导（图 8）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：首次进入 1-1 关（存档 </w:t>
      </w:r>
      <w:r>
        <w:rPr>
          <w:rFonts w:ascii="Consolas" w:hAnsi="Consolas" w:eastAsia="Consolas"/>
          <w:sz w:val="19"/>
        </w:rPr>
        <w:t>guided=false</w:t>
      </w:r>
      <w:r>
        <w:rPr>
          <w:rFonts w:ascii="微软雅黑" w:hAnsi="微软雅黑" w:eastAsia="微软雅黑"/>
        </w:rPr>
        <w:t>）。</w:t>
      </w:r>
      <w:r>
        <w:rPr>
          <w:rFonts w:ascii="微软雅黑" w:hAnsi="微软雅黑" w:eastAsia="微软雅黑"/>
          <w:b/>
        </w:rPr>
        <w:t>关键时序约定</w:t>
      </w:r>
      <w:r>
        <w:rPr>
          <w:rFonts w:ascii="微软雅黑" w:hAnsi="微软雅黑" w:eastAsia="微软雅黑"/>
        </w:rPr>
        <w:t>：Service Worker 的注册是</w:t>
      </w:r>
      <w:r>
        <w:rPr>
          <w:rFonts w:ascii="微软雅黑" w:hAnsi="微软雅黑" w:eastAsia="微软雅黑"/>
          <w:b/>
        </w:rPr>
        <w:t>异步且不阻塞</w:t>
      </w:r>
      <w:r>
        <w:rPr>
          <w:rFonts w:ascii="微软雅黑" w:hAnsi="微软雅黑" w:eastAsia="微软雅黑"/>
        </w:rPr>
        <w:t>的，引导与游戏流程</w:t>
      </w:r>
      <w:r>
        <w:rPr>
          <w:rFonts w:ascii="微软雅黑" w:hAnsi="微软雅黑" w:eastAsia="微软雅黑"/>
          <w:b/>
        </w:rPr>
        <w:t>不等待</w:t>
      </w:r>
      <w:r>
        <w:rPr>
          <w:rFonts w:ascii="微软雅黑" w:hAnsi="微软雅黑" w:eastAsia="微软雅黑"/>
        </w:rPr>
        <w:t>缓存完成；存档读取必须先于引导判定。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① 解析 HTML 与 ES 模块</w:t>
        <w:br/>
        <w:t xml:space="preserve">   └─ DOMContentLoaded → navigator.serviceWorker.register('sw.js')  ← 异步，不 await，不阻塞</w:t>
        <w:br/>
        <w:t>② storage.load()  ──▶ 按 status 分支（FLOW-07：ok/fresh/corrupt/migrated/unavailable）</w:t>
        <w:br/>
        <w:t>③ 渲染主菜单（此时 SW 可能仍在 install/预缓存，界面不等待）</w:t>
        <w:br/>
        <w:t>④ 进入 1-1 关：读 guided=false → 创建棋盘（FLOW-04）</w:t>
        <w:br/>
        <w:t>⑤ 引导遮罩第 1 步：高亮一对可交换方块（"拖动或点击交换相邻方块"）</w:t>
        <w:br/>
        <w:t>⑥ 玩家完成一次有效交换 → FLOW-02 结算 → 引导第 2 步（解释计分与连锁倍率）</w:t>
        <w:br/>
        <w:t>⑦ 引导第 3 步：指向目标进度条与剩余步数 → 点击"我知道了"或达成触发条件</w:t>
        <w:br/>
        <w:t>⑧ 写 guided=true（存档时机：设置变化）→ 本机不再显示引导（FR-13-2）</w:t>
        <w:br/>
        <w:t>⑨ 首次合成某类特殊方块 → 气泡提示其效果（每类一次，标志位存 DATA-03.tipsSeen）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三步引导 → 写完标志位 → 正常游戏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showGuide()</w:t>
            </w:r>
            <w:r>
              <w:rPr>
                <w:rFonts w:ascii="微软雅黑" w:hAnsi="微软雅黑" w:eastAsia="微软雅黑"/>
                <w:sz w:val="18"/>
              </w:rPr>
              <w:t>、MOD-08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分支（跳过）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任一步点"跳过" → 立即关闭遮罩，仍写 </w:t>
            </w:r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>（不重复打扰，FR-13-2 允许）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API-37、API-19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guided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分支（非首次）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 xml:space="preserve"> → 直接进入游戏，不创建遮罩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status=unavailable</w:t>
            </w:r>
            <w:r>
              <w:rPr>
                <w:rFonts w:ascii="微软雅黑" w:hAnsi="微软雅黑" w:eastAsia="微软雅黑"/>
                <w:sz w:val="18"/>
              </w:rPr>
              <w:t xml:space="preserve"> → 引导仍显示，标志位仅存内存（本次会话有效）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异常（存档损坏 / 版本迁移）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status=corrupt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migrated</w:t>
            </w:r>
            <w:r>
              <w:rPr>
                <w:rFonts w:ascii="微软雅黑" w:hAnsi="微软雅黑" w:eastAsia="微软雅黑"/>
                <w:sz w:val="18"/>
              </w:rPr>
              <w:t xml:space="preserve"> → 标志位一律按</w:t>
            </w:r>
            <w:r>
              <w:rPr>
                <w:rFonts w:ascii="微软雅黑" w:hAnsi="微软雅黑" w:eastAsia="微软雅黑"/>
                <w:b/>
                <w:sz w:val="18"/>
              </w:rPr>
              <w:t>默认档</w:t>
            </w:r>
            <w:r>
              <w:rPr>
                <w:rFonts w:ascii="微软雅黑" w:hAnsi="微软雅黑" w:eastAsia="微软雅黑"/>
                <w:sz w:val="18"/>
              </w:rPr>
              <w:t>取值：</w:t>
            </w:r>
            <w:r>
              <w:rPr>
                <w:rFonts w:ascii="Consolas" w:hAnsi="Consolas" w:eastAsia="Consolas"/>
                <w:sz w:val="18"/>
              </w:rPr>
              <w:t>guided=false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 xml:space="preserve"> 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（损坏时先备份原文再重置，见 ERR-01/ERR-03）；因此引导会</w:t>
            </w:r>
            <w:r>
              <w:rPr>
                <w:rFonts w:ascii="微软雅黑" w:hAnsi="微软雅黑" w:eastAsia="微软雅黑"/>
                <w:b/>
                <w:sz w:val="18"/>
              </w:rPr>
              <w:t>重新显示一次</w:t>
            </w:r>
            <w:r>
              <w:rPr>
                <w:rFonts w:ascii="微软雅黑" w:hAnsi="微软雅黑" w:eastAsia="微软雅黑"/>
                <w:sz w:val="18"/>
              </w:rPr>
              <w:t>，不影响进度正确性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ERR-01、ERR-03、DATA-03 归一化规则表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读默认档；首关结束时写回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异常（引导期间切后台）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下次进入该关时若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 xml:space="preserve"> 未写成功 → 重新引导（幂等，不产生副作用）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对应需求：FR-13、AC-26、NFR-03b；接口 API-37（引导遮罩）、API-33（渲染）、API-19（存档写入）。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MOD-06 `audio.js`、MOD-07 `ui.js`、MOD-09 `sw.js` 接口</w:t>
      </w:r>
      <w:r>
        <w:rPr>
          <w:rFonts w:ascii="微软雅黑" w:hAnsi="微软雅黑" w:eastAsia="微软雅黑"/>
        </w:rPr>
        <w:t>（与 §4.1「对外接口数」列一一对应）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audio.init()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首次用户交互后创建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并初始化音频图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必须在用户手势回调内调用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不抛异常；不支持或被策略阻止 → </w:t>
            </w:r>
            <w:r>
              <w:rPr>
                <w:rFonts w:ascii="Consolas" w:hAnsi="Consolas" w:eastAsia="Consolas"/>
                <w:sz w:val="18"/>
              </w:rPr>
              <w:t>{ok:false, available:false}</w:t>
            </w:r>
            <w:r>
              <w:rPr>
                <w:rFonts w:ascii="微软雅黑" w:hAnsi="微软雅黑" w:eastAsia="微软雅黑"/>
                <w:sz w:val="18"/>
              </w:rPr>
              <w:t>（ERR-06）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audio.play(name, {combo})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播放音效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name ∈ {swap, bounce, clear, special, combo, win, lose, button}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combo ≥ 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 xml:space="preserve"> 时为空操作；未知 name 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播放/恢复 BGM（音频懒加载）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 xml:space="preserve"> 成功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资源加载失败 → 静默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audio.stopBgm()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暂停 BGM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幂等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audio.setVolumes({musicOn, musicVol, sfxOn, sfxVol})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应用设置页音量与开关（实时生效）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0~100 整数，越界钳制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不写存档（由应用层经 API-26 落盘）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ui.mount(rootEl, handlers)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挂载界面并绑定事件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handlers = {onSwap, onUseItem, onNavigate, onSettings}</w:t>
            </w:r>
            <w:r>
              <w:rPr>
                <w:rFonts w:ascii="微软雅黑" w:hAnsi="微软雅黑" w:eastAsia="微软雅黑"/>
                <w:sz w:val="18"/>
              </w:rPr>
              <w:t xml:space="preserve"> 均为函数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重复 mount 覆盖旧绑定；缺失的 handler 调用时忽略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ui.render(state)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渲染当前状态（棋盘 + 面板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 xml:space="preserve"> 为只读快照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不修改 </w:t>
            </w:r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>；未知页面枚举 → 保持当前页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ui.playSequence(events, {speed})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播放结算事件序列（交换/消除/下落/特殊/结算）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rFonts w:ascii="微软雅黑" w:hAnsi="微软雅黑" w:eastAsia="微软雅黑"/>
                <w:sz w:val="18"/>
              </w:rPr>
              <w:t xml:space="preserve"> 来自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>/道具接口；</w:t>
            </w:r>
            <w:r>
              <w:rPr>
                <w:rFonts w:ascii="Consolas" w:hAnsi="Consolas" w:eastAsia="Consolas"/>
                <w:sz w:val="18"/>
              </w:rPr>
              <w:t>speed &gt; 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播放期间自动置输入锁；空数组直接返回；</w:t>
            </w:r>
            <w:r>
              <w:rPr>
                <w:rFonts w:ascii="微软雅黑" w:hAnsi="微软雅黑" w:eastAsia="微软雅黑"/>
                <w:b/>
                <w:sz w:val="18"/>
              </w:rPr>
              <w:t>不改变任何判定结果</w:t>
            </w:r>
            <w:r>
              <w:rPr>
                <w:rFonts w:ascii="微软雅黑" w:hAnsi="微软雅黑" w:eastAsia="微软雅黑"/>
                <w:sz w:val="18"/>
              </w:rPr>
              <w:t>（FR-16-2）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ui.setInputLocked(flag)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显式开关输入锁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与动画队列共同持有，取"或"语义（FR-02-3）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ui.showBanner(text, {sticky})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顶部提示（存档失败、离线不可用等）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 为非技术语言字符串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sticky=false</w:t>
            </w:r>
            <w:r>
              <w:rPr>
                <w:rFonts w:ascii="微软雅黑" w:hAnsi="微软雅黑" w:eastAsia="微软雅黑"/>
                <w:sz w:val="18"/>
              </w:rPr>
              <w:t xml:space="preserve"> 时 2 s 自动消失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ui.showGuide(step)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显示/推进新手引导遮罩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step ∈ {1,2,3,'tips'}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关闭时通知应用层写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（API-19）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sw:install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预缓存关键资源清单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触发：SW 首次安装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 Cache Storage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单个资源失败不阻断（记录后继续）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sw:fetch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拦截同源静态资源请求：cache-first + 后台更新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 URL 同源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Response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 → 走网络；网络失败且无缓存 → 透传失败（ERR-07）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sw:activate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清理非当前版本缓存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触发：新版本激活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删除旧 </w:t>
            </w:r>
            <w:r>
              <w:rPr>
                <w:rFonts w:ascii="Consolas" w:hAnsi="Consolas" w:eastAsia="Consolas"/>
                <w:sz w:val="18"/>
              </w:rPr>
              <w:t>stardust-v*</w:t>
            </w:r>
            <w:r>
              <w:rPr>
                <w:rFonts w:ascii="微软雅黑" w:hAnsi="微软雅黑" w:eastAsia="微软雅黑"/>
                <w:sz w:val="18"/>
              </w:rPr>
              <w:t xml:space="preserve"> 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删除失败忽略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sw:message('version')</w:t>
            </w:r>
            <w:r>
              <w:rPr>
                <w:rFonts w:ascii="微软雅黑" w:hAnsi="微软雅黑" w:eastAsia="微软雅黑"/>
                <w:sz w:val="18"/>
              </w:rPr>
              <w:t>（消息）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向页面回报当前缓存版本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页面 </w:t>
            </w:r>
            <w:r>
              <w:rPr>
                <w:rFonts w:ascii="Consolas" w:hAnsi="Consolas" w:eastAsia="Consolas"/>
                <w:sz w:val="18"/>
              </w:rPr>
              <w:t>postMessage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{version}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未注册时页面侧不发消息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MOD-08 `main.js` 应用层接口（入口与状态事件，共 9 条 = API-21~API-26、API-42~API-44）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game.boot()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应用入口</w:t>
            </w:r>
            <w:r>
              <w:rPr>
                <w:rFonts w:ascii="微软雅黑" w:hAnsi="微软雅黑" w:eastAsia="微软雅黑"/>
                <w:sz w:val="18"/>
              </w:rPr>
              <w:t>：读档 → 应用降级提示 → 渲染首屏 → 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初始化状态机并调用 </w:t>
            </w:r>
            <w:r>
              <w:rPr>
                <w:rFonts w:ascii="Consolas" w:hAnsi="Consolas" w:eastAsia="Consolas"/>
                <w:sz w:val="18"/>
              </w:rPr>
              <w:t>ui.mount()</w:t>
            </w:r>
            <w:r>
              <w:rPr>
                <w:rFonts w:ascii="微软雅黑" w:hAnsi="微软雅黑" w:eastAsia="微软雅黑"/>
                <w:sz w:val="18"/>
              </w:rPr>
              <w:t>（API-32）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存档异常按 FLOW-07 分支处理，不抛异常；画布不可用时显示提示页（ERR-05）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game.onItemModeChange(mode)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</w:t>
            </w:r>
            <w:r>
              <w:rPr>
                <w:rFonts w:ascii="微软雅黑" w:hAnsi="微软雅黑" w:eastAsia="微软雅黑"/>
                <w:b/>
                <w:sz w:val="18"/>
              </w:rPr>
              <w:t>选格模式</w:t>
            </w:r>
            <w:r>
              <w:rPr>
                <w:rFonts w:ascii="微软雅黑" w:hAnsi="微软雅黑" w:eastAsia="微软雅黑"/>
                <w:sz w:val="18"/>
              </w:rPr>
              <w:t>进入/退出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mode ∈ {'enter','cancel','pick'}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进入时</w:t>
            </w:r>
            <w:r>
              <w:rPr>
                <w:rFonts w:ascii="微软雅黑" w:hAnsi="微软雅黑" w:eastAsia="微软雅黑"/>
                <w:b/>
                <w:sz w:val="18"/>
              </w:rPr>
              <w:t>释放交换输入锁</w:t>
            </w:r>
            <w:r>
              <w:rPr>
                <w:rFonts w:ascii="微软雅黑" w:hAnsi="微软雅黑" w:eastAsia="微软雅黑"/>
                <w:sz w:val="18"/>
              </w:rPr>
              <w:t>、棋盘仅接受选格点击；退出时恢复普通输入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非局内、金币不足或持有数为 0 时返回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且不改状态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game.onVisibilityChange()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切后台/关闭前保存（FR-11-1）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无（读 </w:t>
            </w:r>
            <w:r>
              <w:rPr>
                <w:rFonts w:ascii="Consolas" w:hAnsi="Consolas" w:eastAsia="Consolas"/>
                <w:sz w:val="18"/>
              </w:rPr>
              <w:t>document.visibilityState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API-19 保存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保存失败仅提示（ERR-02），不阻断；局内状态不持久化（DEC-15）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MOD-04 `board.js` 索引与判定工具函数（其余 7 个对外函数；与 API-01~API-11 合计 18 函数 + 1 枚举）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idx(board,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行列 → 一维索引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r &lt; rows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 ≤ c &lt; cols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纯函数；不校验越界（调用方保证）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rowOf(board,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行号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0 ≤ i &lt; cells.length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colOf(board,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一维索引 → 列号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cellAt(board, i)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取格子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isSpecial(cell)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isRainbow(cell)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是否彩虹方块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`Cell 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API-51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defaultRng()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默认随机源（</w:t>
            </w:r>
            <w:r>
              <w:rPr>
                <w:rFonts w:ascii="Consolas" w:hAnsi="Consolas" w:eastAsia="Consolas"/>
                <w:sz w:val="18"/>
              </w:rPr>
              <w:t>Math.random</w:t>
            </w:r>
            <w:r>
              <w:rPr>
                <w:rFonts w:ascii="微软雅黑" w:hAnsi="微软雅黑" w:eastAsia="微软雅黑"/>
                <w:sz w:val="18"/>
              </w:rPr>
              <w:t>）；测试与校准注入固定种子覆盖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[0,1)</w:t>
            </w:r>
            <w:r>
              <w:rPr>
                <w:rFonts w:ascii="微软雅黑" w:hAnsi="微软雅黑" w:eastAsia="微软雅黑"/>
                <w:sz w:val="18"/>
              </w:rPr>
              <w:t xml:space="preserve"> 浮点数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纯函数；仅作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参数的缺省值（DEC-01 依赖规则 3）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模块 → API 编号对照表（保证第 4 章「对外接口数」与本章逐条一致）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§4.1 声明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API 编号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编号条数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</w:t>
            </w:r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派生函数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不编号（内部工具，仅供 MOD-02 使用）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score.js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API-12、API-13、API-14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levels.js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 函数 + 5 数据表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 函数 + 1 枚举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API-01~API-11、API-45~API-51（+ 枚举 </w:t>
            </w:r>
            <w:r>
              <w:rPr>
                <w:rFonts w:ascii="Consolas" w:hAnsi="Consolas" w:eastAsia="Consolas"/>
                <w:sz w:val="18"/>
              </w:rPr>
              <w:t>SP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storage.js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API-17~API-20（其余 5 个为同模块工具函数，不编号）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audio.js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ui.js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API-32~API-37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MOD-08 </w:t>
            </w:r>
            <w:r>
              <w:rPr>
                <w:rFonts w:ascii="Consolas" w:hAnsi="Consolas" w:eastAsia="Consolas"/>
                <w:sz w:val="18"/>
              </w:rPr>
              <w:t>main.js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API-42（入口）+ API-21~API-26、API-43、API-44（事件）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API-01~API-51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51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编号规则：</w:t>
      </w:r>
      <w:r>
        <w:rPr>
          <w:rFonts w:ascii="Consolas" w:hAnsi="Consolas" w:eastAsia="Consolas"/>
          <w:color w:val="404040"/>
          <w:sz w:val="19"/>
        </w:rPr>
        <w:t>API-</w:t>
      </w:r>
      <w:r>
        <w:rPr>
          <w:rFonts w:ascii="微软雅黑" w:hAnsi="微软雅黑" w:eastAsia="微软雅黑"/>
          <w:color w:val="404040"/>
          <w:sz w:val="19"/>
        </w:rPr>
        <w:t xml:space="preserve"> 编号按</w:t>
      </w:r>
      <w:r>
        <w:rPr>
          <w:rFonts w:ascii="微软雅黑" w:hAnsi="微软雅黑" w:eastAsia="微软雅黑"/>
          <w:b/>
          <w:color w:val="404040"/>
          <w:sz w:val="19"/>
        </w:rPr>
        <w:t>引入批次</w:t>
      </w:r>
      <w:r>
        <w:rPr>
          <w:rFonts w:ascii="微软雅黑" w:hAnsi="微软雅黑" w:eastAsia="微软雅黑"/>
          <w:color w:val="404040"/>
          <w:sz w:val="19"/>
        </w:rPr>
        <w:t xml:space="preserve">递增，模块内的编号不一定连续（例如 MOD-08 = API-21~API-26 + API-42~API-44）；上表给出每个模块的完整编号集合，§16.3 给出总数量，两处与本章表格严格一致。此外 </w:t>
      </w:r>
      <w:r>
        <w:rPr>
          <w:rFonts w:ascii="Consolas" w:hAnsi="Consolas" w:eastAsia="Consolas"/>
          <w:color w:val="404040"/>
          <w:sz w:val="19"/>
        </w:rPr>
        <w:t>ui.js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audio.js</w:t>
      </w:r>
      <w:r>
        <w:rPr>
          <w:rFonts w:ascii="微软雅黑" w:hAnsi="微软雅黑" w:eastAsia="微软雅黑"/>
          <w:color w:val="404040"/>
          <w:sz w:val="19"/>
        </w:rPr>
        <w:t xml:space="preserve"> 各含若干</w:t>
      </w:r>
      <w:r>
        <w:rPr>
          <w:rFonts w:ascii="微软雅黑" w:hAnsi="微软雅黑" w:eastAsia="微软雅黑"/>
          <w:b/>
          <w:color w:val="404040"/>
          <w:sz w:val="19"/>
        </w:rPr>
        <w:t>内部工具函数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confirm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hideBanner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hideGuide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clearSelection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setCursor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isInputLocked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isAvailable</w:t>
      </w:r>
      <w:r>
        <w:rPr>
          <w:rFonts w:ascii="微软雅黑" w:hAnsi="微软雅黑" w:eastAsia="微软雅黑"/>
          <w:color w:val="404040"/>
          <w:sz w:val="19"/>
        </w:rPr>
        <w:t>/</w:t>
      </w:r>
      <w:r>
        <w:rPr>
          <w:rFonts w:ascii="Consolas" w:hAnsi="Consolas" w:eastAsia="Consolas"/>
          <w:color w:val="404040"/>
          <w:sz w:val="19"/>
        </w:rPr>
        <w:t>getVolumes</w:t>
      </w:r>
      <w:r>
        <w:rPr>
          <w:rFonts w:ascii="微软雅黑" w:hAnsi="微软雅黑" w:eastAsia="微软雅黑"/>
          <w:color w:val="404040"/>
          <w:sz w:val="19"/>
        </w:rPr>
        <w:t xml:space="preserve">），仅供本模块与 </w:t>
      </w:r>
      <w:r>
        <w:rPr>
          <w:rFonts w:ascii="Consolas" w:hAnsi="Consolas" w:eastAsia="Consolas"/>
          <w:color w:val="404040"/>
          <w:sz w:val="19"/>
        </w:rPr>
        <w:t>main.js</w:t>
      </w:r>
      <w:r>
        <w:rPr>
          <w:rFonts w:ascii="微软雅黑" w:hAnsi="微软雅黑" w:eastAsia="微软雅黑"/>
          <w:color w:val="404040"/>
          <w:sz w:val="19"/>
        </w:rPr>
        <w:t xml:space="preserve"> 调用，</w:t>
      </w:r>
      <w:r>
        <w:rPr>
          <w:rFonts w:ascii="微软雅黑" w:hAnsi="微软雅黑" w:eastAsia="微软雅黑"/>
          <w:b/>
          <w:color w:val="404040"/>
          <w:sz w:val="19"/>
        </w:rPr>
        <w:t>不单独编号</w:t>
      </w:r>
      <w:r>
        <w:rPr>
          <w:rFonts w:ascii="微软雅黑" w:hAnsi="微软雅黑" w:eastAsia="微软雅黑"/>
          <w:color w:val="404040"/>
          <w:sz w:val="19"/>
        </w:rPr>
        <w:t>；</w:t>
      </w:r>
      <w:r>
        <w:rPr>
          <w:rFonts w:ascii="Consolas" w:hAnsi="Consolas" w:eastAsia="Consolas"/>
          <w:color w:val="404040"/>
          <w:sz w:val="19"/>
        </w:rPr>
        <w:t>tests/api-conformance.test.mjs</w:t>
      </w:r>
      <w:r>
        <w:rPr>
          <w:rFonts w:ascii="微软雅黑" w:hAnsi="微软雅黑" w:eastAsia="微软雅黑"/>
          <w:color w:val="404040"/>
          <w:sz w:val="19"/>
        </w:rPr>
        <w:t xml:space="preserve"> 的自动比对会列出这些导出作为提示（不计为不一致）。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必须为合法颜色值。</w:t>
            </w:r>
            <w:r>
              <w:rPr>
                <w:rFonts w:ascii="微软雅黑" w:hAnsi="微软雅黑" w:eastAsia="微软雅黑"/>
                <w:b/>
                <w:sz w:val="18"/>
              </w:rPr>
              <w:t>彩虹 `color` 语义（本行为唯一权威定义，实现按此编写）</w:t>
            </w:r>
            <w:r>
              <w:rPr>
                <w:rFonts w:ascii="微软雅黑" w:hAnsi="微软雅黑" w:eastAsia="微软雅黑"/>
                <w:sz w:val="18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是彩虹自身的</w:t>
            </w:r>
            <w:r>
              <w:rPr>
                <w:rFonts w:ascii="微软雅黑" w:hAnsi="微软雅黑" w:eastAsia="微软雅黑"/>
                <w:b/>
                <w:sz w:val="18"/>
              </w:rPr>
              <w:t>显示色</w:t>
            </w:r>
            <w:r>
              <w:rPr>
                <w:rFonts w:ascii="微软雅黑" w:hAnsi="微软雅黑" w:eastAsia="微软雅黑"/>
                <w:sz w:val="18"/>
              </w:rPr>
              <w:t>，不决定消除目标色。① 彩虹</w:t>
            </w:r>
            <w:r>
              <w:rPr>
                <w:rFonts w:ascii="微软雅黑" w:hAnsi="微软雅黑" w:eastAsia="微软雅黑"/>
                <w:b/>
                <w:sz w:val="18"/>
              </w:rPr>
              <w:t>被交换</w:t>
            </w:r>
            <w:r>
              <w:rPr>
                <w:rFonts w:ascii="微软雅黑" w:hAnsi="微软雅黑" w:eastAsia="微软雅黑"/>
                <w:sz w:val="18"/>
              </w:rPr>
              <w:t>时：清除「对方方块颜色」的全部方块；若对方亦为特殊方块，则改为以彩虹为中心的组合爆发（3 行 3 列）；② 彩虹</w:t>
            </w:r>
            <w:r>
              <w:rPr>
                <w:rFonts w:ascii="微软雅黑" w:hAnsi="微软雅黑" w:eastAsia="微软雅黑"/>
                <w:b/>
                <w:sz w:val="18"/>
              </w:rPr>
              <w:t>被包含在消除集合中</w:t>
            </w:r>
            <w:r>
              <w:rPr>
                <w:rFonts w:ascii="微软雅黑" w:hAnsi="微软雅黑" w:eastAsia="微软雅黑"/>
                <w:sz w:val="18"/>
              </w:rPr>
              <w:t>（被连锁或特殊效果波及）时：清除「棋盘当前数量最多的颜色」，</w:t>
            </w:r>
            <w:r>
              <w:rPr>
                <w:rFonts w:ascii="微软雅黑" w:hAnsi="微软雅黑" w:eastAsia="微软雅黑"/>
                <w:b/>
                <w:sz w:val="18"/>
              </w:rPr>
              <w:t>并列时取 `color` 索引较小者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mostCommonColor()</w:t>
            </w:r>
            <w:r>
              <w:rPr>
                <w:rFonts w:ascii="微软雅黑" w:hAnsi="微软雅黑" w:eastAsia="微软雅黑"/>
                <w:sz w:val="18"/>
              </w:rPr>
              <w:t xml:space="preserve"> 仅严格大于才更新最优）。两种情形的目标色均由</w:t>
            </w:r>
            <w:r>
              <w:rPr>
                <w:rFonts w:ascii="微软雅黑" w:hAnsi="微软雅黑" w:eastAsia="微软雅黑"/>
                <w:b/>
                <w:sz w:val="18"/>
              </w:rPr>
              <w:t>消除时刻的棋盘状态</w:t>
            </w:r>
            <w:r>
              <w:rPr>
                <w:rFonts w:ascii="微软雅黑" w:hAnsi="微软雅黑" w:eastAsia="微软雅黑"/>
                <w:sz w:val="18"/>
              </w:rPr>
              <w:t xml:space="preserve">决定，与彩虹自身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无关——实验一 FR-04-2 所称"清除全屏该色"即指上述目标色。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"tipsSeen": { "stripeH": true, "stripeV": true, "bomb": false, "rainbow": false },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四类特殊方块（</w:t>
            </w:r>
            <w:r>
              <w:rPr>
                <w:rFonts w:ascii="Consolas" w:hAnsi="Consolas" w:eastAsia="Consolas"/>
                <w:sz w:val="18"/>
              </w:rPr>
              <w:t>stripeH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stripeV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bomb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rainbow</w:t>
            </w:r>
            <w:r>
              <w:rPr>
                <w:rFonts w:ascii="微软雅黑" w:hAnsi="微软雅黑" w:eastAsia="微软雅黑"/>
                <w:sz w:val="18"/>
              </w:rPr>
              <w:t>）是否已提示过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FR-13-3：每类首次合成提示一次，之后不再提示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归一化规则表（`normalizeSave()` 可直接按表实现：字段 → 缺省值 → 缺失/非法时的行为）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缺省值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字段缺失时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值非法/越界时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视为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>（按旧档处理）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非整数 → 损坏流程（ERR-01）；高于当前版本且不可迁移 → 损坏流程（ERR-03）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"玩家"</w:t>
            </w:r>
            <w:r>
              <w:rPr>
                <w:rFonts w:ascii="微软雅黑" w:hAnsi="微软雅黑" w:eastAsia="微软雅黑"/>
                <w:sz w:val="18"/>
              </w:rPr>
              <w:t xml:space="preserve"> + 4 位随机数字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生成默认昵称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非字符串 → 默认昵称；去首尾空白后为空 → 默认昵称；长度 &gt;8 → 截断为 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的 id 集合中 → 回退 </w:t>
            </w:r>
            <w:r>
              <w:rPr>
                <w:rFonts w:ascii="Consolas" w:hAnsi="Consolas" w:eastAsia="Consolas"/>
                <w:sz w:val="18"/>
              </w:rPr>
              <w:t>"1-1"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；负数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items.hammer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各自补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；&gt;99（</w:t>
            </w:r>
            <w:r>
              <w:rPr>
                <w:rFonts w:ascii="Consolas" w:hAnsi="Consolas" w:eastAsia="Consolas"/>
                <w:sz w:val="18"/>
              </w:rPr>
              <w:t>ITEM_CAP</w:t>
            </w:r>
            <w:r>
              <w:rPr>
                <w:rFonts w:ascii="微软雅黑" w:hAnsi="微软雅黑" w:eastAsia="微软雅黑"/>
                <w:sz w:val="18"/>
              </w:rPr>
              <w:t xml:space="preserve">）→ </w:t>
            </w:r>
            <w:r>
              <w:rPr>
                <w:rFonts w:ascii="Consolas" w:hAnsi="Consolas" w:eastAsia="Consolas"/>
                <w:sz w:val="18"/>
              </w:rPr>
              <w:t>99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键不在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→ 丢弃该键；值非 0~3 整数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键不合法 → 丢弃；值非有限数或为负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非数组 → </w:t>
            </w:r>
            <w:r>
              <w:rPr>
                <w:rFonts w:ascii="Consolas" w:hAnsi="Consolas" w:eastAsia="Consolas"/>
                <w:sz w:val="18"/>
              </w:rPr>
              <w:t>[]</w:t>
            </w:r>
            <w:r>
              <w:rPr>
                <w:rFonts w:ascii="微软雅黑" w:hAnsi="微软雅黑" w:eastAsia="微软雅黑"/>
                <w:sz w:val="18"/>
              </w:rPr>
              <w:t xml:space="preserve">；条目缺 </w:t>
            </w:r>
            <w:r>
              <w:rPr>
                <w:rFonts w:ascii="Consolas" w:hAnsi="Consolas" w:eastAsia="Consolas"/>
                <w:sz w:val="18"/>
              </w:rPr>
              <w:t>nickname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→ 丢弃该条目；超过 10 条 → 按排序规则截断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非法 levelId 键 → 丢弃；单关超过 10 条 →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true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settings.musicVol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settings.sfxVol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80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；&gt;100 → </w:t>
            </w:r>
            <w:r>
              <w:rPr>
                <w:rFonts w:ascii="Consolas" w:hAnsi="Consolas" w:eastAsia="Consolas"/>
                <w:sz w:val="18"/>
              </w:rPr>
              <w:t>100</w:t>
            </w:r>
            <w:r>
              <w:rPr>
                <w:rFonts w:ascii="微软雅黑" w:hAnsi="微软雅黑" w:eastAsia="微软雅黑"/>
                <w:sz w:val="18"/>
              </w:rPr>
              <w:t>；小数 → 四舍五入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四项补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单项非布尔 → 该项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；未知键 → 忽略（不写入）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本次载入时刻（毫秒时间戳）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非有限数 → 本次载入时刻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规则边界：归一化</w:t>
      </w:r>
      <w:r>
        <w:rPr>
          <w:rFonts w:ascii="微软雅黑" w:hAnsi="微软雅黑" w:eastAsia="微软雅黑"/>
          <w:b/>
          <w:color w:val="404040"/>
          <w:sz w:val="19"/>
        </w:rPr>
        <w:t>只做钳制与补缺省，不猜测用户意图</w:t>
      </w:r>
      <w:r>
        <w:rPr>
          <w:rFonts w:ascii="微软雅黑" w:hAnsi="微软雅黑" w:eastAsia="微软雅黑"/>
          <w:color w:val="404040"/>
          <w:sz w:val="19"/>
        </w:rPr>
        <w:t>；凡属</w:t>
      </w:r>
      <w:r>
        <w:rPr>
          <w:rFonts w:ascii="微软雅黑" w:hAnsi="微软雅黑" w:eastAsia="微软雅黑"/>
          <w:b/>
          <w:color w:val="404040"/>
          <w:sz w:val="19"/>
        </w:rPr>
        <w:t>结构性</w:t>
      </w:r>
      <w:r>
        <w:rPr>
          <w:rFonts w:ascii="微软雅黑" w:hAnsi="微软雅黑" w:eastAsia="微软雅黑"/>
          <w:color w:val="404040"/>
          <w:sz w:val="19"/>
        </w:rPr>
        <w:t>错误（JSON 解析失败、顶层非对象、版本不可迁移）一律走损坏流程（ERR-01/ERR-03），不做逐字段挽救（DEC-11）。</w:t>
      </w: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9）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可检验目标（三项 diff = 0 行）</w:t>
            </w:r>
            <w:r>
              <w:rPr>
                <w:rFonts w:ascii="微软雅黑" w:hAnsi="微软雅黑" w:eastAsia="微软雅黑"/>
                <w:sz w:val="18"/>
              </w:rPr>
              <w:t xml:space="preserve">：① 新增 1 个关卡 → 仅改 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配置表，业务代码 diff = 0 行；② 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（如 </w:t>
            </w:r>
            <w:r>
              <w:rPr>
                <w:rFonts w:ascii="Consolas" w:hAnsi="Consolas" w:eastAsia="Consolas"/>
                <w:sz w:val="18"/>
              </w:rPr>
              <w:t>collect</w:t>
            </w:r>
            <w:r>
              <w:rPr>
                <w:rFonts w:ascii="微软雅黑" w:hAnsi="微软雅黑" w:eastAsia="微软雅黑"/>
                <w:sz w:val="18"/>
              </w:rPr>
              <w:t>）→ 仅扩展枚举与判定函数表，</w:t>
            </w:r>
            <w:r>
              <w:rPr>
                <w:rFonts w:ascii="Consolas" w:hAnsi="Consolas" w:eastAsia="Consolas"/>
                <w:sz w:val="18"/>
              </w:rPr>
              <w:t>resolveSwap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主流程 diff = 0 行；③ 替换存储后端（如云存档）→ 仅实现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接口，其余模块 diff = 0 行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以 TEST-08 的</w:t>
            </w:r>
            <w:r>
              <w:rPr>
                <w:rFonts w:ascii="微软雅黑" w:hAnsi="微软雅黑" w:eastAsia="微软雅黑"/>
                <w:b/>
                <w:sz w:val="18"/>
              </w:rPr>
              <w:t>「扩展演练」用例</w:t>
            </w:r>
            <w:r>
              <w:rPr>
                <w:rFonts w:ascii="微软雅黑" w:hAnsi="微软雅黑" w:eastAsia="微软雅黑"/>
                <w:sz w:val="18"/>
              </w:rPr>
              <w:t>执行：按上述三项各做一次改动并记录 diff 行数（目标 0 行），结果纳入回归基线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9.2 验证前置条件表（NFR 实测口径）</w:t>
      </w:r>
    </w:p>
    <w:p>
      <w:pPr>
        <w:spacing w:after="80"/>
      </w:pPr>
      <w:r>
        <w:rPr>
          <w:rFonts w:ascii="微软雅黑" w:hAnsi="微软雅黑" w:eastAsia="微软雅黑"/>
        </w:rPr>
        <w:t>第 9.1 节的可度量目标必须配合明确的前置条件才能判定通过与否。下表把待实测项收敛为可执行口径（TEST-05/TEST-06 执行时直接按表操作）：</w:t>
      </w:r>
    </w:p>
    <w:p>
      <w:pPr>
        <w:spacing w:after="80"/>
      </w:pPr>
      <w:r>
        <w:rPr>
          <w:rFonts w:ascii="微软雅黑" w:hAnsi="微软雅黑" w:eastAsia="微软雅黑"/>
          <w:b/>
        </w:rPr>
        <w:t>基准环境（"中端机"的具体定义）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设备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系统 / 浏览器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网络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ENV-A（移动基准）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Redmi Note 12（骁龙 4 Gen 1、4 GB RAM）或同级；屏幕 1080×2400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Android 13 + Chrome for Android 最新稳定版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4G 实测；另用 DevTools 自定义节流 6 Mbps 下行 / 3 Mbps 上行 / 80 ms RTT 复现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ENV-B（桌面基准）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Windows 11、16 GB RAM、集显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最新稳定版（另抽查 Edge、Firefox 最新版）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有线宽带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ENV-C（异常注入）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 或 ENV-B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同上，手工关闭 Service Worker / localStorage / AudioContext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断网（飞行模式）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待测项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前置条件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工具与脚本口径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判定阈值（通过 / 未达标）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未达标时的调整路径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首屏可交互（NFR-01a）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ENV-A + 6 Mbps 节流 + </w:t>
            </w:r>
            <w:r>
              <w:rPr>
                <w:rFonts w:ascii="微软雅黑" w:hAnsi="微软雅黑" w:eastAsia="微软雅黑"/>
                <w:b/>
                <w:sz w:val="18"/>
              </w:rPr>
              <w:t>禁用缓存</w:t>
            </w:r>
            <w:r>
              <w:rPr>
                <w:rFonts w:ascii="微软雅黑" w:hAnsi="微软雅黑" w:eastAsia="微软雅黑"/>
                <w:sz w:val="18"/>
              </w:rPr>
              <w:t>首测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 移动预设，取 5 次 p90；同时用 Network 面板核对关键资源 gzip 体积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通过：≤2 s；上限：≤3 s；&gt;3 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音频与 BGM 延后到首次交互（已在 NFD-06）；内联关键 CSS；图标改 Canvas 绘制（去掉图片请求）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ENV-A，进入第 3 章 9×9/6 色关卡，构造 ≥6 连锁与十字爆发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FPS 计录屏逐帧统计，取稳定段 p5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通过：≥50 fps；&lt;40 fps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UI-04 精简档（粒子减半、时长×0.7）；仍不足则切极简档（仅位移动画）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ENV-A，脚本注入 100 次交换输入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 pointerup → 首帧动画时间差，取 p95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通过：≤100 ms；&gt;150 ms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交换判定去掉全盘扫描（已用局部 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>，DEC-07）；动画首帧改为立即位移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内存峰值（NFR-01d）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Memory 面板采样 + </w:t>
            </w:r>
            <w:r>
              <w:rPr>
                <w:rFonts w:ascii="Consolas" w:hAnsi="Consolas" w:eastAsia="Consolas"/>
                <w:sz w:val="18"/>
              </w:rPr>
              <w:t>performance.memory</w:t>
            </w:r>
            <w:r>
              <w:rPr>
                <w:rFonts w:ascii="微软雅黑" w:hAnsi="微软雅黑" w:eastAsia="微软雅黑"/>
                <w:sz w:val="18"/>
              </w:rPr>
              <w:t>（可用时）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通过：峰值 ≤150 MB 且 1000 次后增量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结算临时集合改为复用缓冲；限制粒子对象数量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构建清单（静态文件列表）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压缩后逐文件统计 + Network 面板核对首屏请求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通过：总量 ≤3 MB、首屏关键 gzip ≤1.2 MB；&gt;1.5 MB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音频懒加载（已设计）；BGM 码率降到 96 kbps 或改为可选下载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离线可玩（NFR-01f）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ENV-A，首次成功加载并等待 SW 激活后断网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 → 记录是否完整进入主菜单与第 1 关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通过：断网可完成一局；任一资源缺失即未达标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核对预缓存清单是否覆盖全部 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 xml:space="preserve">；改为 install 阶段 </w:t>
            </w:r>
            <w:r>
              <w:rPr>
                <w:rFonts w:ascii="Consolas" w:hAnsi="Consolas" w:eastAsia="Consolas"/>
                <w:sz w:val="18"/>
              </w:rPr>
              <w:t>addAll</w:t>
            </w:r>
            <w:r>
              <w:rPr>
                <w:rFonts w:ascii="微软雅黑" w:hAnsi="微软雅黑" w:eastAsia="微软雅黑"/>
                <w:sz w:val="18"/>
              </w:rPr>
              <w:t xml:space="preserve"> 并记录失败项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 + Safari 15（iOS/macOS）、Android Chrome 100+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兼容矩阵逐项执行核心用例（开局、交换、结算、存档）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通过：矩阵内全部浏览器核心用例无阻断缺陷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 §6.3 的能力检测分支补齐降级；必要时下调矩阵下限并在文档记录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存档可靠性（NFR-04a）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ENV-A/B，脚本连续触发 200 次结算保存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注入计数包装 </w:t>
            </w:r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>，统计成功/失败次数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通过：200 次 0 失败；≥1 次失败未达标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检查写入体积（应 ≤50 KB）；失败即提示（ERR-02）；必要时压缩存档（去掉冗余键）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长稳与循环上限（NFR-04c）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次操作（含死局洗牌与道具）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断言脚本 + 手工长时间运行观察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通过：无崩溃、无卡死、无内存持续增长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复核循环计数器（初始化 50 / 洗牌 80 / 洗牌守卫 5）是否被触发并记录命中次数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与 TEST-05/TEST-06 的关系：本表是二者的</w:t>
      </w:r>
      <w:r>
        <w:rPr>
          <w:rFonts w:ascii="微软雅黑" w:hAnsi="微软雅黑" w:eastAsia="微软雅黑"/>
          <w:b/>
          <w:color w:val="404040"/>
          <w:sz w:val="19"/>
        </w:rPr>
        <w:t>执行前置条件</w:t>
      </w:r>
      <w:r>
        <w:rPr>
          <w:rFonts w:ascii="微软雅黑" w:hAnsi="微软雅黑" w:eastAsia="微软雅黑"/>
          <w:color w:val="404040"/>
          <w:sz w:val="19"/>
        </w:rPr>
        <w:t>；未实测项在文档中一律标注"待实测"，不以设计目标冒充实测结论（对应平台反馈中的"目标≠实测"问题）。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非安全上下文、隐私模式、浏览器不支持或注册失败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https/localhost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不适用（棋盘由 UI-01/API-33 承载）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API-04、API-07、API-22、API-34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UI-05、API-37（首次提示）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UI-01（局内得分显示）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UI-03、API-36（横幅提示）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API-25、API-32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不适用（界面状态不持久化）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API-37、API-33、API-19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API-26、API-20、API-31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FLOW-01（音频初始化/降级分支）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DATA-03（音量设置）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不适用（动画不改变数据）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FLOW-05（结算界面动作，无独立流程）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不适用（输入不落盘）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不适用（渲染层属性，见 UI-08）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API-33（形状编码渲染）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API-38~API-41（Cache API）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本表</w:t>
      </w:r>
      <w:r>
        <w:rPr>
          <w:rFonts w:ascii="微软雅黑" w:hAnsi="微软雅黑" w:eastAsia="微软雅黑"/>
          <w:b/>
          <w:color w:val="404040"/>
          <w:sz w:val="19"/>
        </w:rPr>
        <w:t>无占位符</w:t>
      </w:r>
      <w:r>
        <w:rPr>
          <w:rFonts w:ascii="微软雅黑" w:hAnsi="微软雅黑" w:eastAsia="微软雅黑"/>
          <w:color w:val="404040"/>
          <w:sz w:val="19"/>
        </w:rPr>
        <w:t xml:space="preserve">：所有接口单元格均为 §6.1 中已定义的 </w:t>
      </w:r>
      <w:r>
        <w:rPr>
          <w:rFonts w:ascii="Consolas" w:hAnsi="Consolas" w:eastAsia="Consolas"/>
          <w:color w:val="404040"/>
          <w:sz w:val="19"/>
        </w:rPr>
        <w:t>API-01~API-51</w:t>
      </w:r>
      <w:r>
        <w:rPr>
          <w:rFonts w:ascii="微软雅黑" w:hAnsi="微软雅黑" w:eastAsia="微软雅黑"/>
          <w:color w:val="404040"/>
          <w:sz w:val="19"/>
        </w:rPr>
        <w:t xml:space="preserve"> 编号（模块分布见 §6.1 的「模块 → API 编号对照表」）；流程列标注"不适用"者均为</w:t>
      </w:r>
      <w:r>
        <w:rPr>
          <w:rFonts w:ascii="微软雅黑" w:hAnsi="微软雅黑" w:eastAsia="微软雅黑"/>
          <w:b/>
          <w:color w:val="404040"/>
          <w:sz w:val="19"/>
        </w:rPr>
        <w:t>渲染层属性或纯输入路径</w:t>
      </w:r>
      <w:r>
        <w:rPr>
          <w:rFonts w:ascii="微软雅黑" w:hAnsi="微软雅黑" w:eastAsia="微软雅黑"/>
          <w:color w:val="404040"/>
          <w:sz w:val="19"/>
        </w:rPr>
        <w:t>（FR-19/FR-18），并给出其所属设计元素，不存在"需求有、流程缺"的空洞。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 xml:space="preserve">）＋ </w:t>
            </w:r>
            <w:r>
              <w:rPr>
                <w:rFonts w:ascii="Consolas" w:hAnsi="Consolas" w:eastAsia="Consolas"/>
                <w:sz w:val="18"/>
              </w:rPr>
              <w:t>node tests/settlement.test.mjs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46 项</w:t>
            </w:r>
            <w:r>
              <w:rPr>
                <w:rFonts w:ascii="微软雅黑" w:hAnsi="微软雅黑" w:eastAsia="微软雅黑"/>
                <w:sz w:val="18"/>
              </w:rPr>
              <w:t>：结算金币/星级下限/解锁/两榜去重与截断/重置语义/目标判定）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存储后端注入：正常读写、损坏、配额耗尽、不可用四种路径；配置校验与非法关卡跳过；</w:t>
            </w:r>
            <w:r>
              <w:rPr>
                <w:rFonts w:ascii="微软雅黑" w:hAnsi="微软雅黑" w:eastAsia="微软雅黑"/>
                <w:b/>
                <w:sz w:val="18"/>
              </w:rPr>
              <w:t>页面接线静态校验</w:t>
            </w:r>
            <w:r>
              <w:rPr>
                <w:rFonts w:ascii="微软雅黑" w:hAnsi="微软雅黑" w:eastAsia="微软雅黑"/>
                <w:sz w:val="18"/>
              </w:rPr>
              <w:t>（元素 id / 资源路径 / SW 预缓存清单 / 浏览器模块可在 Node 安全导入）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断言＋ </w:t>
            </w:r>
            <w:r>
              <w:rPr>
                <w:rFonts w:ascii="Consolas" w:hAnsi="Consolas" w:eastAsia="Consolas"/>
                <w:sz w:val="18"/>
              </w:rPr>
              <w:t>node tests/wiring.test.mjs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9 项全通过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断言集作为回归基线：任何规则改动必须重跑并保持 64 项通过；② 已发现缺陷均补回归用例；③ </w:t>
            </w:r>
            <w:r>
              <w:rPr>
                <w:rFonts w:ascii="微软雅黑" w:hAnsi="微软雅黑" w:eastAsia="微软雅黑"/>
                <w:b/>
                <w:sz w:val="18"/>
              </w:rPr>
              <w:t>扩展演练（对应 NFD-14 的可检验目标）</w:t>
            </w:r>
            <w:r>
              <w:rPr>
                <w:rFonts w:ascii="微软雅黑" w:hAnsi="微软雅黑" w:eastAsia="微软雅黑"/>
                <w:sz w:val="18"/>
              </w:rPr>
              <w:t xml:space="preserve">：新增 1 关、新增 1 种 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>、替换一次存储后端，各记录业务代码 diff 行数（目标 0 行）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AC；NFD-13、NFD-14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回归分组（如"负数 targetColor 拦截""过关下限 1 星"）+ 三次扩展演练记录（diff 统计）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：规则/接口改动未通过全部断言不得合入；②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接口清单 ↔ 代码导出符号自动比对</w:t>
            </w:r>
            <w:r>
              <w:rPr>
                <w:rFonts w:ascii="微软雅黑" w:hAnsi="微软雅黑" w:eastAsia="微软雅黑"/>
                <w:sz w:val="18"/>
              </w:rPr>
              <w:t xml:space="preserve">：逐条核对 §6.1 的 51 条接口在对应模块中确有同名导出（防止"文档声明了、代码里没有"）；③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：数据模型与界面字段一致、新增异常路径必须有断言；④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tests/api-conformance.test.mjs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51 条全部匹配</w:t>
            </w:r>
            <w:r>
              <w:rPr>
                <w:rFonts w:ascii="微软雅黑" w:hAnsi="微软雅黑" w:eastAsia="微软雅黑"/>
                <w:sz w:val="18"/>
              </w:rPr>
              <w:t xml:space="preserve">）＋ </w:t>
            </w:r>
            <w:r>
              <w:rPr>
                <w:rFonts w:ascii="Consolas" w:hAnsi="Consolas" w:eastAsia="Consolas"/>
                <w:sz w:val="18"/>
              </w:rPr>
              <w:t>logic/settlement/wiring</w:t>
            </w:r>
            <w:r>
              <w:rPr>
                <w:rFonts w:ascii="微软雅黑" w:hAnsi="微软雅黑" w:eastAsia="微软雅黑"/>
                <w:sz w:val="18"/>
              </w:rPr>
              <w:t xml:space="preserve"> 三套断言回归 ＋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已验证的设计结论（含样本口径，避免同一指标出现两个未标注来源的数字）</w:t>
      </w:r>
      <w:r>
        <w:rPr>
          <w:rFonts w:ascii="微软雅黑" w:hAnsi="微软雅黑" w:eastAsia="微软雅黑"/>
        </w:rPr>
        <w:t>：TEST-01/02/03/04/09 已执行——</w:t>
      </w:r>
      <w:r>
        <w:rPr>
          <w:rFonts w:ascii="微软雅黑" w:hAnsi="微软雅黑" w:eastAsia="微软雅黑"/>
          <w:b/>
        </w:rPr>
        <w:t>四套自动化验证合计 170 项断言全部通过</w:t>
      </w:r>
      <w:r>
        <w:rPr>
          <w:rFonts w:ascii="微软雅黑" w:hAnsi="微软雅黑" w:eastAsia="微软雅黑"/>
        </w:rPr>
        <w:t xml:space="preserve">：领域层 </w:t>
      </w:r>
      <w:r>
        <w:rPr>
          <w:rFonts w:ascii="Consolas" w:hAnsi="Consolas" w:eastAsia="Consolas"/>
          <w:sz w:val="19"/>
        </w:rPr>
        <w:t>tests/logic.test.mjs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64 项</w:t>
      </w:r>
      <w:r>
        <w:rPr>
          <w:rFonts w:ascii="微软雅黑" w:hAnsi="微软雅黑" w:eastAsia="微软雅黑"/>
        </w:rPr>
        <w:t xml:space="preserve">、应用层结算 </w:t>
      </w:r>
      <w:r>
        <w:rPr>
          <w:rFonts w:ascii="Consolas" w:hAnsi="Consolas" w:eastAsia="Consolas"/>
          <w:sz w:val="19"/>
        </w:rPr>
        <w:t>tests/settlement.test.mjs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46 项</w:t>
      </w:r>
      <w:r>
        <w:rPr>
          <w:rFonts w:ascii="微软雅黑" w:hAnsi="微软雅黑" w:eastAsia="微软雅黑"/>
        </w:rPr>
        <w:t xml:space="preserve">、接口一致性 </w:t>
      </w:r>
      <w:r>
        <w:rPr>
          <w:rFonts w:ascii="Consolas" w:hAnsi="Consolas" w:eastAsia="Consolas"/>
          <w:sz w:val="19"/>
        </w:rPr>
        <w:t>tests/api-conformance.test.mjs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51 条</w:t>
      </w:r>
      <w:r>
        <w:rPr>
          <w:rFonts w:ascii="微软雅黑" w:hAnsi="微软雅黑" w:eastAsia="微软雅黑"/>
        </w:rPr>
        <w:t xml:space="preserve">（§6.1 的 51 条接口在代码中逐条存在同名导出）、页面接线 </w:t>
      </w:r>
      <w:r>
        <w:rPr>
          <w:rFonts w:ascii="Consolas" w:hAnsi="Consolas" w:eastAsia="Consolas"/>
          <w:sz w:val="19"/>
        </w:rPr>
        <w:t>tests/wiring.test.mjs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9 项</w:t>
      </w:r>
      <w:r>
        <w:rPr>
          <w:rFonts w:ascii="微软雅黑" w:hAnsi="微软雅黑" w:eastAsia="微软雅黑"/>
        </w:rPr>
        <w:t>。难度校准可复现（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每关每类玩家 21 局、共 630 局</w:t>
      </w:r>
      <w:r>
        <w:rPr>
          <w:rFonts w:ascii="微软雅黑" w:hAnsi="微软雅黑" w:eastAsia="微软雅黑"/>
        </w:rPr>
        <w:t xml:space="preserve">）：贪心玩家通关率 83.0%、休闲玩家 44.9%、通关局中 3 星占 </w:t>
      </w:r>
      <w:r>
        <w:rPr>
          <w:rFonts w:ascii="微软雅黑" w:hAnsi="微软雅黑" w:eastAsia="微软雅黑"/>
          <w:b/>
        </w:rPr>
        <w:t>18%</w:t>
      </w:r>
      <w:r>
        <w:rPr>
          <w:rFonts w:ascii="微软雅黑" w:hAnsi="微软雅黑" w:eastAsia="微软雅黑"/>
        </w:rPr>
        <w:t>、0 星仅出现在未过关局。另：AC-11 验收分组（</w:t>
      </w:r>
      <w:r>
        <w:rPr>
          <w:rFonts w:ascii="微软雅黑" w:hAnsi="微软雅黑" w:eastAsia="微软雅黑"/>
          <w:b/>
        </w:rPr>
        <w:t>每关每类玩家 9 局、共 270 局</w:t>
      </w:r>
      <w:r>
        <w:rPr>
          <w:rFonts w:ascii="微软雅黑" w:hAnsi="微软雅黑" w:eastAsia="微软雅黑"/>
        </w:rPr>
        <w:t xml:space="preserve">）测得贪心通关率同为 83.0%、通关局中 3 星占 </w:t>
      </w:r>
      <w:r>
        <w:rPr>
          <w:rFonts w:ascii="微软雅黑" w:hAnsi="微软雅黑" w:eastAsia="微软雅黑"/>
          <w:b/>
        </w:rPr>
        <w:t>17%</w:t>
      </w:r>
      <w:r>
        <w:rPr>
          <w:rFonts w:ascii="微软雅黑" w:hAnsi="微软雅黑" w:eastAsia="微软雅黑"/>
        </w:rPr>
        <w:t>——</w:t>
      </w:r>
      <w:r>
        <w:rPr>
          <w:rFonts w:ascii="微软雅黑" w:hAnsi="微软雅黑" w:eastAsia="微软雅黑"/>
          <w:b/>
        </w:rPr>
        <w:t>18% 与 17% 的差异来自样本规模不同（21 局/关 vs 9 局/关）</w:t>
      </w:r>
      <w:r>
        <w:rPr>
          <w:rFonts w:ascii="微软雅黑" w:hAnsi="微软雅黑" w:eastAsia="微软雅黑"/>
        </w:rPr>
        <w:t>，两者均落在"1/2/3 星在实战中均可达成"的判定范围内。</w:t>
      </w:r>
      <w:r>
        <w:rPr>
          <w:rFonts w:ascii="微软雅黑" w:hAnsi="微软雅黑" w:eastAsia="微软雅黑"/>
          <w:b/>
        </w:rPr>
        <w:t>表现层与应用层已实现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sz w:val="19"/>
        </w:rPr>
        <w:t>src/ui.js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</w:rPr>
        <w:t>），本地以静态服务器运行（</w:t>
      </w:r>
      <w:r>
        <w:rPr>
          <w:rFonts w:ascii="Consolas" w:hAnsi="Consolas" w:eastAsia="Consolas"/>
          <w:sz w:val="19"/>
        </w:rPr>
        <w:t>python -m http.server</w:t>
      </w:r>
      <w:r>
        <w:rPr>
          <w:rFonts w:ascii="微软雅黑" w:hAnsi="微软雅黑" w:eastAsia="微软雅黑"/>
        </w:rPr>
        <w:t>）。TEST-05~TEST-07 仍需真机与网络条件，按 §9.2 前置条件表执行。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实验一《01_需求分析文档》v1.2 §11.3 变更历史（</w:t>
      </w:r>
      <w:r>
        <w:rPr>
          <w:rFonts w:ascii="微软雅黑" w:hAnsi="微软雅黑" w:eastAsia="微软雅黑"/>
          <w:b/>
        </w:rPr>
        <w:t>原文随包于 `06_需求基线原文/`</w:t>
      </w:r>
      <w:r>
        <w:rPr>
          <w:rFonts w:ascii="微软雅黑" w:hAnsi="微软雅黑" w:eastAsia="微软雅黑"/>
        </w:rPr>
        <w:t>）↔ 实验一《02_AI协作记录》M-11~M-15 的修改理由与证据（该文件属实验一交付物，</w:t>
      </w:r>
      <w:r>
        <w:rPr>
          <w:rFonts w:ascii="微软雅黑" w:hAnsi="微软雅黑" w:eastAsia="微软雅黑"/>
          <w:b/>
        </w:rPr>
        <w:t>可应要求提供</w:t>
      </w:r>
      <w:r>
        <w:rPr>
          <w:rFonts w:ascii="微软雅黑" w:hAnsi="微软雅黑" w:eastAsia="微软雅黑"/>
        </w:rPr>
        <w:t>；其结论摘要与设计影响已并入本包《03_需求变更说明》第 2 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架构设计（分层/组件、职责、依赖、部署与运行视图、构建与依赖管理）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§3.1~§3.8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§4.1~§4.12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§5.1~§5.9（FLOW-01~FLOW-09）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§6.1~§6.4（API-01~API-51，含模块→API 对照表）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§7.1~§7.6（含 §7.3 归一化规则表）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§8.1~§8.8（含画像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章（NFD-01~NFD-14）+ §9.2 验证前置条件表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10 章（ERR-01~ERR-12）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11 章（DEC-01~DEC-16）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§12.1~§12.3（含反向追溯与空洞项自查）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章（TEST-01~TEST-09）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14 章、第 15 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§6.1（含模块→API 对照表）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