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  <w: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PG Diploma in AI-ML &amp; Agentic AI Engineering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IIT Gandhinagar</w:t>
      </w:r>
    </w:p>
    <w:p>
      <w:pPr>
        <w:spacing w:after="600"/>
      </w:pPr>
      <w: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3A6E"/>
          <w:sz w:val="40"/>
          <w:szCs w:val="40"/>
        </w:rPr>
        <w:t xml:space="preserve">Day 40 — Week 7 Friday Assignment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2E75B6"/>
          <w:sz w:val="26"/>
          <w:szCs w:val="26"/>
        </w:rPr>
        <w:t xml:space="preserve">NLP Evaluation · ML Pitfalls · Model Selection · Production Readiness</w:t>
      </w:r>
    </w:p>
    <w:p>
      <w:pPr>
        <w:pBdr>
          <w:bottom w:val="single" w:color="2E75B6" w:sz="6" w:space="1"/>
        </w:pBdr>
        <w:spacing w:after="400"/>
      </w:pPr>
      <w:r>
        <w:t xml:space="preserve"/>
      </w:r>
    </w:p>
    <w:p>
      <w:pPr>
        <w:spacing w:after="800"/>
      </w:pPr>
      <w: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Dataset: ShopSense Reviews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10,199 product reviews · 6 categories · 3 sentiment classes</w:t>
      </w:r>
    </w:p>
    <w:p>
      <w:pPr>
        <w:spacing w:after="600"/>
      </w:pPr>
      <w: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Submission Date: Saturday, April 2026 · 09:15 AM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1. Problem Description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ShopSense, an e-commerce platform, is preparing to greenlight a review intelligence feature. The Head of Product, Priya Menon, has scheduled a review meeting and requires a defensible production recommendation before proceeding.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sentiment classifier was deployed on the ShopSense corpus by a previous team. It reported 94% test accuracy and was considered production-ready. The customer support team has since raised a critical alert — the system is producing unexpected results in production, predicting 'Positive' for nearly every review, including confirmed 1-star complaints.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This document covers the complete analysis: diagnosing why accuracy is unreliable for this dataset, evaluating two sentiment classification approaches against engineering constraints, building a business cost model, packaging a production recommendation, reproducing the broken pipeline, and validating that our approach avoids the same failure modes.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2. Dataset Description</w:t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2.1 ShopSense Reviews Corpus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dataset contains 10,199 product reviews across six product categories: Home, Books, Electronics, Clothing, Beauty, and Food. Each review has 20 features including review text, sentiment label, rating (1–5 stars), language, category, reviewer city, product price, seller rating, and delivery days.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 reviews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10,199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 categories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Home, Books, Electronics, Clothing, Beauty, Food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Sentiment classes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Positive: 6,282 (69.9%) · Negative: 1,829 (20.4%) · Neutral: 873 (9.7%)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Languages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English: 8,200 (80.4%) · Hindi: 1,001 (9.8%) · Code-mixed: 998 (9.8%)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HTML in reviews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765 reviews contain HTML tags (scraped data)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Missing review_text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1,215 rows (dropped during preprocessing)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2.2 Key Observation: Class Imbalance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corpus is heavily imbalanced. Positive reviews account for 69.9% of all reviews, while Neutral reviews represent only 9.7%. A naive classifier that always predicts 'Positive' would achieve 69.9% accuracy — a misleading result that hides its complete inability to catch complaints.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3. Approach</w:t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3.1 Preprocessing Pipeline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Before training, three issues needed to be fixed in the raw review text: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HTML tag stripping: 765 reviews contained raw HTML (e.g., &lt;p&gt;DO NOT BUY&lt;/p&gt;). Stripped using regex.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Punctuation removal: Special characters were replaced with spaces to reduce noise.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Lowercasing: All text converted to lowercase for consistent vocabulary.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Empty review removal: After cleaning, 1,215 reviews with no usable text were dropped.</w:t>
      </w:r>
    </w:p>
    <w:p>
      <w:pPr>
        <w:spacing w:after="100"/>
      </w:pPr>
      <w:r>
        <w:t xml:space="preserve"/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cleaned text was vectorised using TF-IDF with unigrams and bigrams (1,2). Bigrams are important for capturing sentiment negations like 'not good' or 'very bad'. Vocabulary was limited to 10,000 features with a minimum document frequency of 2 to remove noise.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3.2 Model Selection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Two classification approaches were evaluated: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Logistic Regression (TF-IDF): Linear model, interpretable coefficients, well-calibrated probabilities. Regularisation C=1.0, max 500 iterations.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Naive Bayes (TF-IDF): Probabilistic model, fast inference, handles sparse features well. Smoothing alpha=0.5.</w:t>
      </w:r>
    </w:p>
    <w:p>
      <w:pPr>
        <w:spacing w:after="100"/>
      </w:pPr>
      <w:r>
        <w:t xml:space="preserve"/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stratified 80/20 train/test split was used to maintain class proportions in both sets. This prevents the test set from being dominated by the majority class.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3.3 Evaluation Metric Choice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Given the 3:1 imbalance between Positive and minority classes, accuracy is unreliable. The primary evaluation metric is Macro F1 — the unweighted average of per-class F1 scores. This treats each class equally regardless of size, ensuring the model is penalised if it performs poorly on Negative or Neutral reviews.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4. Results — Sub-step 2: Model Evaluation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288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Naive Bayes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Accuracy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98.83%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98.33%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Macro F1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0.9829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0.9777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Weighted F1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0.9882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0.9833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Negative Precision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100.00%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96.74%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Negative Recall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96.72%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97.54%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Negative F1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98.35%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97.14%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Neutral Precision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100.00%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100.00%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Neutral Recall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94.86%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94.86%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Neutral F1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97.37%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97.37%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Positive Precision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99.05%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99.04%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Positive Recall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100.00%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98.96%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Positive F1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98.52%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99.00%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4.1 Plain Language Summary (for Priya)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Our model correctly identifies the sentiment of 98.8% of all ShopSense reviews. More importantly, it handles each type correctly: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Negative reviews (complaints): Of all genuine complaints, the model correctly flags 96.7% of them. Only 3.3% of real complaints slip through undetected. When the model flags a review as negative, it is right 100% of the time — zero false alarms.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Positive reviews (happy customers): 100% of positive reviews are correctly identified. Zero positive reviews are wrongly escalated to the support team.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Neutral reviews: 94.9% of neutral reviews are correctly categorised.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Macro F1 score of 0.9829 means the model performs strongly across all three classes, not just the dominant 'Positive' category.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5. Constraint Testing — Sub-step 3</w:t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5.1 Engineering Constraints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ShopSense engineering provided three hard constraints: (1) new product categories added next quarter with no retraining, (2) ~15% of reviews are in Hindi-English mixed language, and (3) inference must complete in under 20ms per review.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5.2 Constraint 1: Unseen Product Categories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To test this, the model was trained on 5 categories (excluding Food) and tested on Food reviews. This simulates what happens when a new category is deployed without retraining.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12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In-distribution F1</w:t>
            </w:r>
          </w:p>
        </w:tc>
        <w:tc>
          <w:tcPr>
            <w:tcW w:type="dxa" w:w="212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Unseen Category F1</w:t>
            </w:r>
          </w:p>
        </w:tc>
        <w:tc>
          <w:tcPr>
            <w:tcW w:type="dxa" w:w="212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F1 Drop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0.9829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0.9821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0.0008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Naive Bayes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0.9777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0.9759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0.0018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Both models generalise well to unseen categories — the F1 drop is negligible (&lt; 0.002). This is expected for TF-IDF models: sentiment vocabulary (good, terrible, disappointed, amazing) is largely category-agnostic.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5.3 Constraint 2: Hindi/Code-mixed Language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2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Samples</w:t>
            </w:r>
          </w:p>
        </w:tc>
        <w:tc>
          <w:tcPr>
            <w:tcW w:type="dxa" w:w="2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LR Macro F1</w:t>
            </w:r>
          </w:p>
        </w:tc>
        <w:tc>
          <w:tcPr>
            <w:tcW w:type="dxa" w:w="28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NB Macro F1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English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1,454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0.9831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0.9783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Hindi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183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0.9767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0.9706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Code-mixed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0.9878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0.9806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Both models maintain strong performance on Hindi and Code-mixed reviews. This is because Hindi-English code-mixed text shares significant vocabulary with English (both lexical overlap and transliterated Hindi words that appear consistently). TF-IDF learns these tokens as features automatically.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5.4 Constraint 3: Inference Latency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Both models were timed over 200 individual review predictions to simulate single-request inference.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1800"/>
        <w:gridCol w:w="1160"/>
      </w:tblGrid>
      <w:tr>
        <w:trPr>
          <w:tblHeader/>
        </w:trPr>
        <w:tc>
          <w:tcPr>
            <w:tcW w:type="dxa" w:w="2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 Latency</w:t>
            </w:r>
          </w:p>
        </w:tc>
        <w:tc>
          <w:tcPr>
            <w:tcW w:type="dxa" w:w="1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P95 Latency</w:t>
            </w:r>
          </w:p>
        </w:tc>
        <w:tc>
          <w:tcPr>
            <w:tcW w:type="dxa" w:w="1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P99 Latency</w:t>
            </w:r>
          </w:p>
        </w:tc>
        <w:tc>
          <w:tcPr>
            <w:tcW w:type="dxa" w:w="11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Passes 20ms?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0.87 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3 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5 ms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 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Naive Bayes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0.92 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3 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5 ms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 ✓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Both models comfortably satisfy the 20ms constraint with over 20x headroom. TF-IDF + linear classifiers are inherently fast at inference — the bottleneck would be I/O (reading the review), not the model itself.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6. Cost Model &amp; Production Recommendation — Sub-steps 4 &amp; 5</w:t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6.1 Cost Model Definition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At 100,000 reviews processed per day, even small error rates translate into significant business costs. Two error types matter: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False Negative (FN): A genuinely negative review is predicted as Positive. The complaint goes undetected. The customer likely escalates, churns, or leaves a public bad review. Estimated cost: $15 per missed complaint (includes support escalation, potential refund, brand reputation impact).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False Positive (FP): A positive review is flagged as Negative. The support team follows up with a satisfied customer unnecessarily. Wasted agent time, minor customer annoyance. Estimated cost: $2 per wrongly flagged review.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FNs are 7.5x more expensive than FPs. Missing a genuine complaint directly threatens customer retention, while false alarms only waste support time.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6.2 Daily Misclassification Cost</w:t>
      </w:r>
    </w:p>
    <w:p>
      <w:pPr>
        <w:spacing w:after="100"/>
      </w:pPr>
      <w:r>
        <w:t xml:space="preserve"/>
      </w:r>
    </w:p>
    <w:tbl>
      <w:tblPr>
        <w:tblW w:type="dxa" w:w="11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2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FN Rate</w:t>
            </w:r>
          </w:p>
        </w:tc>
        <w:tc>
          <w:tcPr>
            <w:tcW w:type="dxa" w:w="1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FP Rate</w:t>
            </w:r>
          </w:p>
        </w:tc>
        <w:tc>
          <w:tcPr>
            <w:tcW w:type="dxa" w:w="15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FN Cost/Day</w:t>
            </w:r>
          </w:p>
        </w:tc>
        <w:tc>
          <w:tcPr>
            <w:tcW w:type="dxa" w:w="15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FP Cost/Day</w:t>
            </w:r>
          </w:p>
        </w:tc>
        <w:tc>
          <w:tcPr>
            <w:tcW w:type="dxa" w:w="15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Total/Day</w:t>
            </w:r>
          </w:p>
        </w:tc>
        <w:tc>
          <w:tcPr>
            <w:tcW w:type="dxa" w:w="15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Annual Est.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Broken Pipeline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~8.2%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~0.3%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$25,092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$418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&gt; $25,510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&gt; $9.3M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3.28%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$10,033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$10,033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$3.66M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Naive Bayes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2.46%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0.96%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$7,525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$1,336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$8,861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$3.23M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6.3 Production Recommendation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RECOMMENDED MODEL: Logistic Regression (TF-IDF, bigrams)</w:t>
      </w:r>
    </w:p>
    <w:p>
      <w:pPr>
        <w:spacing w:after="100"/>
      </w:pPr>
      <w:r>
        <w:t xml:space="preserve"/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Justification based on cost analysis and constraint compliance: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Zero false-positive rate: No satisfied customers are ever wrongly escalated to support. This is strategically important for ShopSense's customer relationship quality.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Inference speed: 0.87ms mean — 23x faster than the 20ms constraint. No infrastructure changes required.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New category generalisation: Only 0.0008 F1 degradation on unseen categories — safe for next quarter's expansion.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Multilingual support: 0.977 Macro F1 on Hindi reviews, 0.988 on Code-mixed — no separate multilingual pipeline needed.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Interpretability: Linear model with TF-IDF features is easily auditable — important for regulatory and explainability requirements.</w:t>
      </w:r>
    </w:p>
    <w:p>
      <w:pPr>
        <w:spacing w:after="100"/>
      </w:pPr>
      <w:r>
        <w:t xml:space="preserve"/>
      </w:r>
    </w:p>
    <w:p>
      <w:pPr>
        <w:spacing w:after="8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it cannot guarantee: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Romanised Hindi with no English code-mix — rare in corpus, under-tested edge case.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Categories added more than 2 quarters from now without retraining.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Reviews shorter than 3 words — insufficient signal.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Sarcastic positive phrasing — treated as positive tone by bag-of-words model.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6.4 Production Monitoring Specification</w:t>
      </w:r>
    </w:p>
    <w:p>
      <w:pPr>
        <w:spacing w:after="8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Primary metric to track weekly: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Macro F1 score on a randomly sampled set of 2,000 reviews per week, manually labelled by the support team (spot-check protocol).</w:t>
      </w:r>
    </w:p>
    <w:p>
      <w:pPr>
        <w:spacing w:after="100"/>
      </w:pPr>
      <w:r>
        <w:t xml:space="preserve"/>
      </w:r>
    </w:p>
    <w:p>
      <w:pPr>
        <w:spacing w:after="8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Retraining trigger thresholds: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Alert if weekly Macro F1 drops below 0.90 (from baseline 0.9829).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Immediate review if Negative-class Recall drops below 0.85.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Auto-retrain scheduled if either threshold is breached for 2 consecutive weeks.</w:t>
      </w:r>
    </w:p>
    <w:p>
      <w:pPr>
        <w:spacing w:after="100"/>
      </w:pPr>
      <w:r>
        <w:t xml:space="preserve"/>
      </w:r>
    </w:p>
    <w:p>
      <w:pPr>
        <w:spacing w:after="8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Early degradation detection (before customer complaints):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Track prediction distribution weekly — baseline is ~70% Positive, ~20% Negative, ~10% Neutral. Alert if Positive% exceeds 85% (this was the exact symptom of the previous failure).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Log confidence scores — alert if mean max-probability drops below 0.75.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Correlate model Negative predictions with support ticket volume weekly. If ticket volume rises but model Negative% stays flat, raise a data drift alert.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Monthly A/B test: route 5% of reviews through a rule-based keyword baseline and compare Negative Recall — if gap exceeds 0.10, investigate the model.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7. Broken Pipeline Analysis — Sub-steps 6 &amp; 7</w:t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7.1 Reproducing the Failure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previous team's pipeline had five identifiable problems that combined to produce the production failure: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6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7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Accuracy as sole metric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Ignores class imbalance — Positive class dominates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Model appeared 94% accurate while missing complaints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HTML stripping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HTML tags added noise to features (&lt;p&gt;, &lt;br/&gt;, etc.)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Vocabulary polluted with non-linguistic tokens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stratified split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set composition shifted from true distribution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Evaluation on unrepresentative sample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 regularisation (C=100)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Overfits majority class signals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Model learned: most reviews are positive, predict positive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per-class recall check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Negative Recall never verified before deployment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Critical failure mode went undetected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7.2 Before vs After Metrics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8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Broken Pipeline</w:t>
            </w:r>
          </w:p>
        </w:tc>
        <w:tc>
          <w:tcPr>
            <w:tcW w:type="dxa" w:w="318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Fixed Pipeline (LR)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Accuracy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98.33%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98.83%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Macro F1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~0.94 (biased)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0.9829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Negative Recall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Poor / missing class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96.72%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Positive Prediction Rate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~86% of predictions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~69.9% (matches reality)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False Negative Rate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~8.2%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3.28%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most revealing diagnostic is the prediction distribution. The broken model predicted 'Positive' for approximately 86% of all reviews, compared to the true rate of 69.9%. Our fixed model's prediction distribution matches the actual data distribution closely — this is a key validation signal.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7.3 Cost of the Broken Pipeline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Applying the Sub-step 4 cost model to the broken pipeline at 100,000 reviews/day: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Projected daily FN cost (missed complaints): $25,092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Projected daily FP cost: $418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Total projected daily cost: &gt; $25,510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Annual exposure: &gt; $9.3M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Our Logistic Regression model reduces this to $10,033/day — a saving of over $15,000 per day or approximately $5.6M annually.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7.4 Vulnerability Check — Does Our Model Share the Same Risks?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Three failure modes were identified in the broken pipeline. All three were tested against our model: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Failure Mode</w:t>
            </w:r>
          </w:p>
        </w:tc>
        <w:tc>
          <w:tcPr>
            <w:tcW w:type="dxa" w:w="1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Our Model Status</w:t>
            </w:r>
          </w:p>
        </w:tc>
        <w:tc>
          <w:tcPr>
            <w:tcW w:type="dxa" w:w="47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Accuracy-only evaluation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SAFE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 track Macro F1 (0.9829) and per-class recall as primary metrics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Over-predicting majority class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SAFE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Prediction distribution: ~70% Positive (matches true rate of 69.9%)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 Negative Recall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SAFE with monitoring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Negative Recall = 96.72%. Monitoring threshold set at 0.85.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Our model does not share the broken pipeline's failure modes. The key structural difference is that we evaluate with Macro F1, use stratified splits, and the monitoring specification in Sub-step 5 specifically tracks prediction distribution — the earliest possible signal of majority-class drift.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8. Conclusion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This analysis demonstrates that deploying a sentiment classifier without proper imbalance-aware evaluation leads to silent production failures that are expensive and avoidable. The ShopSense corpus, with 70% Positive reviews, is exactly the kind of dataset where accuracy is a deceptive metric.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Our recommended model — Logistic Regression with TF-IDF bigrams — achieves a Macro F1 of 0.9829, passes all three engineering constraints, and reduces projected daily misclassification costs from over $25,510 (broken pipeline) to $10,033. The production monitoring specification provides the engineering team with quantitative thresholds to detect model degradation before it surfaces as customer complaints.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most important lesson from this exercise: the difference between a model that gets deployed and a model that stays deployed is not the model itself — it is the metrics used to evaluate it and the monitoring in place to maintain it.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Appendix — Important Code Snippets</w:t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A.1 Text Preprocessing</w:t>
      </w:r>
    </w:p>
    <w:p>
      <w:pPr>
        <w:spacing w:after="40" w:line="2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clean_text(text):</w:t>
      </w:r>
    </w:p>
    <w:p>
      <w:pPr>
        <w:spacing w:after="40" w:line="2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pd.isna(text): return ''</w:t>
      </w:r>
    </w:p>
    <w:p>
      <w:pPr>
        <w:spacing w:after="40" w:line="2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text = re.sub(r'&lt;[^&gt;]+&gt;', ' ', str(text))  # strip HTML</w:t>
      </w:r>
    </w:p>
    <w:p>
      <w:pPr>
        <w:spacing w:after="40" w:line="2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text = re.sub(r'[^\w\s]', ' ', text)     # remove punctuation</w:t>
      </w:r>
    </w:p>
    <w:p>
      <w:pPr>
        <w:spacing w:after="40" w:line="2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text.lower().strip()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A.2 Model Training</w:t>
      </w:r>
    </w:p>
    <w:p>
      <w:pPr>
        <w:spacing w:after="40" w:line="2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tfidf = TfidfVectorizer(max_features=10000, ngram_range=(1,2), min_df=2)</w:t>
      </w:r>
    </w:p>
    <w:p>
      <w:pPr>
        <w:spacing w:after="40" w:line="2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X_train_tfidf = tfidf.fit_transform(X_train)</w:t>
      </w:r>
    </w:p>
    <w:p>
      <w:pPr>
        <w:spacing w:after="40" w:line="2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lr = LogisticRegression(max_iter=500, C=1.0, random_state=42)</w:t>
      </w:r>
    </w:p>
    <w:p>
      <w:pPr>
        <w:spacing w:after="40" w:line="2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lr.fit(X_train_tfidf, y_train)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A.3 Evaluation (Correct Approach)</w:t>
      </w:r>
    </w:p>
    <w:p>
      <w:pPr>
        <w:spacing w:after="40" w:line="2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macro_f1 = f1_score(y_test, y_pred, average='macro')</w:t>
      </w:r>
    </w:p>
    <w:p>
      <w:pPr>
        <w:spacing w:after="40" w:line="2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print(classification_report(y_test, y_pred,</w:t>
      </w:r>
    </w:p>
    <w:p>
      <w:pPr>
        <w:spacing w:after="40" w:line="2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target_names=['Negative','Neutral','Positive']))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A.4 Cost Model</w:t>
      </w:r>
    </w:p>
    <w:p>
      <w:pPr>
        <w:spacing w:after="40" w:line="2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fn_rate = cm[0,2] / cm[0].sum()   # Neg predicted as Pos</w:t>
      </w:r>
    </w:p>
    <w:p>
      <w:pPr>
        <w:spacing w:after="40" w:line="2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fp_rate = cm[2,0] / cm[2].sum()   # Pos predicted as Neg</w:t>
      </w:r>
    </w:p>
    <w:p>
      <w:pPr>
        <w:spacing w:after="40" w:line="2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daily_cost = neg_daily*fn_rate*15 + pos_daily*fp_rate*2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| ShopSense Sentiment Intelligence Project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</w:pPr>
    <w:r>
      <w:rPr>
        <w:rFonts w:ascii="Calibri" w:cs="Calibri" w:eastAsia="Calibri" w:hAnsi="Calibri"/>
        <w:color w:val="555555"/>
        <w:sz w:val="18"/>
        <w:szCs w:val="18"/>
      </w:rPr>
      <w:t xml:space="preserve">Day 40 — NLP Evaluation &amp; Production Readiness</w:t>
    </w:r>
    <w:r>
      <w:rPr>
        <w:rFonts w:ascii="Calibri" w:cs="Calibri" w:eastAsia="Calibri" w:hAnsi="Calibri"/>
        <w:color w:val="555555"/>
        <w:sz w:val="18"/>
        <w:szCs w:val="18"/>
      </w:rPr>
      <w:t xml:space="preserve">	IIT Gandhinagar · Week 7 Friday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2026-04-13T16:51:35.618Z</dcterms:created>
  <dcterms:modified xsi:type="dcterms:W3CDTF">2026-04-13T16:51:35.619Z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