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BOTWAVE</w:t>
      </w:r>
    </w:p>
    <w:p>
      <w:pPr>
        <w:spacing w:after="100"/>
        <w:jc w:val="center"/>
      </w:pPr>
      <w:r>
        <w:rPr>
          <w:rFonts w:ascii="Arial" w:cs="Arial" w:eastAsia="Arial" w:hAnsi="Arial"/>
          <w:color w:val="0F172A"/>
          <w:sz w:val="40"/>
          <w:szCs w:val="40"/>
        </w:rPr>
        <w:t xml:space="preserve">Enterprise Readiness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8"/>
          <w:szCs w:val="28"/>
        </w:rPr>
        <w:t xml:space="preserve">From MVP to Market-Ready Platform</w:t>
      </w:r>
    </w:p>
    <w:p>
      <w:pPr>
        <w:pBdr>
          <w:bottom w:val="single" w:color="2563EB" w:sz="6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Strategic Assessment &amp; Implementation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Prepared: April 4,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Classification: Internal / Investor Ready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Executive Summary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This document is the bridge between where Botwave is today and where it needs to be to charge money, onboard customers without hand-holding, and scale past your first 25 clients without the platform falling over.</w:t>
      </w:r>
    </w:p>
    <w:p>
      <w:pPr>
        <w:spacing w:after="120"/>
      </w:pPr>
    </w:p>
    <w:p>
      <w:pPr>
        <w:spacing w:after="160"/>
      </w:pPr>
      <w:r>
        <w:rPr>
          <w:color w:val="475569"/>
          <w:sz w:val="22"/>
          <w:szCs w:val="22"/>
        </w:rPr>
        <w:t xml:space="preserve">After a deep audit of the Botwave Construction Platform (v1.1) and the VIP Overhaul scripts, this assessment covers three things: what you have that works, what’s blocking you from charging enterprise rates, and the exact sequence of work to close every gap — with timelines, priorities, and cost estimates.</w:t>
      </w:r>
    </w:p>
    <w:p>
      <w:pPr>
        <w:spacing w:after="120"/>
      </w:pPr>
    </w:p>
    <w:p>
      <w:pPr>
        <w:spacing w:after="160"/>
      </w:pPr>
      <w:r>
        <w:rPr>
          <w:b/>
          <w:bCs/>
          <w:color w:val="0F172A"/>
          <w:sz w:val="22"/>
          <w:szCs w:val="22"/>
        </w:rPr>
        <w:t xml:space="preserve">The bottom line: </w:t>
      </w:r>
      <w:r>
        <w:rPr>
          <w:color w:val="475569"/>
          <w:sz w:val="22"/>
          <w:szCs w:val="22"/>
        </w:rPr>
        <w:t xml:space="preserve">Botwave has a working product with real differentiation (local LLM, Tailscale delivery, trade-aware AI, and a professional onboarding flow). But it’s missing the infrastructure that separates a prototype from a product people pay $499/month for. The gaps are fixable. Most can be closed in 90 days of focused work.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1. Current Asset Inventory &amp; Strength Assessment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Before building anything new, here’s an honest assessment of what’s already working and what each piece is worth commercially.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1.1 Platform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800"/>
        <w:gridCol w:w="1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Value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Construction Master Bot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Telegram + python-telegram-bot 21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Core product — this IS Botwave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SQLite + TenantRouter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Critical for scaling past 1 client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Trade Profile System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Python dataclasses + registry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Enables any trade type, not just plumbing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Quoting Engine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Keyword matching + rate tables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Instant ROI demo for prospects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Gatekeeper (Licensing)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Decorator-based tier enforcement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Revenue protection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VIP Overhaul Scripts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PowerShell + Python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High-touch onboarding differentiator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Flask Dashboard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Flask + SocketIO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Monitoring and admin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 — needs auth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Website + Pricing Pages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Static HTML + Stripe checkout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Sales funnel ready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Docker Compose Stack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 containers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Reproducible deployment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PDF Report Generator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ReportLab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Deliverable for customers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1.2 What Makes Botwave Different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These are your actual competitive advantages — the things competitors don’t have: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Local LLM execution: </w:t>
      </w:r>
      <w:r>
        <w:rPr>
          <w:color w:val="475569"/>
          <w:sz w:val="22"/>
          <w:szCs w:val="22"/>
        </w:rPr>
        <w:t xml:space="preserve">Zero API costs per query. Customer data never leaves their network. This is a compliance selling point for any business handling customer PII.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Tailscale mesh delivery: </w:t>
      </w:r>
      <w:r>
        <w:rPr>
          <w:color w:val="475569"/>
          <w:sz w:val="22"/>
          <w:szCs w:val="22"/>
        </w:rPr>
        <w:t xml:space="preserve">You can SSH into a customer’s machine, run the overhaul, deploy the bot, and monitor it — all without the customer doing anything. No other AI SaaS does white-glove remote deployment like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Trade-aware AI: </w:t>
      </w:r>
      <w:r>
        <w:rPr>
          <w:color w:val="475569"/>
          <w:sz w:val="22"/>
          <w:szCs w:val="22"/>
        </w:rPr>
        <w:t xml:space="preserve">The trade profile system means you’re not generic. A plumber gets plumbing language, plumbing services, plumbing pricing. An electrician gets electrical. This specialization is worth 2–3x pricing premium over generic chatbots.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File organization as onboarding: </w:t>
      </w:r>
      <w:r>
        <w:rPr>
          <w:color w:val="475569"/>
          <w:sz w:val="22"/>
          <w:szCs w:val="22"/>
        </w:rPr>
        <w:t xml:space="preserve">The VIP overhaul script organizes years of scattered business files in 10 minutes. It’s a tangible “wow” moment before the AI even starts. This alone justifies the onboarding fee.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Multi-tenant from day one: </w:t>
      </w:r>
      <w:r>
        <w:rPr>
          <w:color w:val="475569"/>
          <w:sz w:val="22"/>
          <w:szCs w:val="22"/>
        </w:rPr>
        <w:t xml:space="preserve">The TenantRouter + scoped DB queries mean you can serve multiple businesses from one bot process. Most competitors require one instance per customer.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2. Critical Gaps — What’s Blocking Revenue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These are the things that will cause a paying customer to churn, ask for a refund, or never convert from trial. Ordered by business impact.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2.1 Security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800"/>
        <w:gridCol w:w="1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Unaddressed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No dashboard authentication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Anyone with the URL can see all data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Immediate deal-breaker for any business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 — blocking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No rate limiting on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Bot can be DDoS’d or abused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Service outage, abuse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No input sanitization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SQL injection possible via Telegram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Data breach, legal liability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No CSRF/XSS protection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Dashboard vulnerable to web attacks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Data theft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SQLite in production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Concurrent writes will corrupt at scale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Data loss above ~50 users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migration plan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2.2 Billing &amp; Subscription Management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Stripe keys are configured but there’s no automated billing lifecycle. Right now, if someone signs up for the $499 plan and their card declines next month, nothing happens — they keep using the service. This needs: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75569"/>
          <w:sz w:val="22"/>
          <w:szCs w:val="22"/>
        </w:rPr>
        <w:t xml:space="preserve">Stripe webhook handlers for subscription.created, invoice.paid, invoice.payment_failed, and customer.subscription.deleted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75569"/>
          <w:sz w:val="22"/>
          <w:szCs w:val="22"/>
        </w:rPr>
        <w:t xml:space="preserve">Automatic plan enforcement: when payment fails, Gatekeeper should downgrade or lock the tenant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75569"/>
          <w:sz w:val="22"/>
          <w:szCs w:val="22"/>
        </w:rPr>
        <w:t xml:space="preserve">Usage metering: track quotes generated, messages processed, and crew members per tenant against plan limits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75569"/>
          <w:sz w:val="22"/>
          <w:szCs w:val="22"/>
        </w:rPr>
        <w:t xml:space="preserve">Self-service portal: customers need to update payment methods, view invoices, and upgrade/downgrade without contacting you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2.3 Testing &amp; Reliability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The codebase has zero automated tests. For a platform handling business-critical operations (quoting, payroll, scheduling), this is the single biggest technical risk. A one-line bug in the quoting engine could send wrong prices to every customer simultaneously.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7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Layer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Coverage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for Enterprise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Unit tests (core logic)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80%+ on quoting, billing, tenant isolation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 API endpoints, Telegram command flow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Critical user journeys (register → quote → invoice)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Load/stress testing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 concurrent tenants, 500 messages/min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OWASP Top 10 scan, dependency audit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2.4 Overhaul Script Gaps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The VIP overhaul scripts are functional but need these improvements to be truly enterprise-grade: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File move confirmation: </w:t>
      </w:r>
      <w:r>
        <w:rPr>
          <w:color w:val="475569"/>
          <w:sz w:val="22"/>
          <w:szCs w:val="22"/>
        </w:rPr>
        <w:t xml:space="preserve">Currently moves files without approval. Add a --preview flag that generates a CSV of proposed moves, then a --execute flag that reads the approved CSV.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Per-client bloatware config: </w:t>
      </w:r>
      <w:r>
        <w:rPr>
          <w:color w:val="475569"/>
          <w:sz w:val="22"/>
          <w:szCs w:val="22"/>
        </w:rPr>
        <w:t xml:space="preserve">The bloatware list is hardcoded. Create a client-profile.json that the tech fills out pre-call with the customer’s industry, apps to keep, and preferences.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Liability language: </w:t>
      </w:r>
      <w:r>
        <w:rPr>
          <w:color w:val="475569"/>
          <w:sz w:val="22"/>
          <w:szCs w:val="22"/>
        </w:rPr>
        <w:t xml:space="preserve">The malware scan creates implied liability. Add clear disclaimers in the report: “This is a hygiene check, not a security guarantee.”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Rollback mechanism: </w:t>
      </w:r>
      <w:r>
        <w:rPr>
          <w:color w:val="475569"/>
          <w:sz w:val="22"/>
          <w:szCs w:val="22"/>
        </w:rPr>
        <w:t xml:space="preserve">If the customer doesn’t like the file organization, there’s no one-click undo. Add a restore-from-backup function.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Telemetry: </w:t>
      </w:r>
      <w:r>
        <w:rPr>
          <w:color w:val="475569"/>
          <w:sz w:val="22"/>
          <w:szCs w:val="22"/>
        </w:rPr>
        <w:t xml:space="preserve">No way to know if a script succeeded on a remote machine without checking manually. Add a webhook callback that pings your dashboard when complete.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3. Unified Product Architecture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Right now, the overhaul scripts and the construction platform are separate projects. To make this enterprise-grade, they need to become one seamless product with a single customer experience. Here’s the target architecture: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3.1 The Botwave Customer Journey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This is how the product should feel to a paying customer, end-to-end: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1. Sales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Customer visits botwave.ai, sees pricing, starts 14-day trial. Stripe captures payment method. Tenant auto-created.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2. VIP Onboarding Call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Tech connects via Tailscale SSH. Runs overhaul script with --preview. Walks customer through proposed file organization on a screen share. Customer approves. Script runs with --execute --confirm.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3. Bot Deployment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Overhaul script outputs bot-config.json with all file paths. Tech runs a deploy script that registers the Telegram bot for the tenant, seeds the trade profile, and starts the service.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4. Customer Goes Live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Customer’s clients message the Telegram bot. Bot answers questions, generates quotes, books appointments. Customer sees everything in the dashboard.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5. Ongoing Value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Weekly automated PDF reports emailed to customer. Monthly overhaul maintenance scan (light version). Bot continuously learns from the customer’s specific pricing and services.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6. Expansion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Customer upgrades to Professional for multi-agent support. Adds crew members. Starts using time tracking and payroll. Revenue per customer grows from $299 to $499+.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3.2 Integration Points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These are the specific connections needed between the overhaul scripts and the construction platform: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bot-config.json → Tenant Config: </w:t>
      </w:r>
      <w:r>
        <w:rPr>
          <w:color w:val="475569"/>
          <w:sz w:val="22"/>
          <w:szCs w:val="22"/>
        </w:rPr>
        <w:t xml:space="preserve">The overhaul script’s output should map directly to the tenant_config database table. File paths, trade type, company info — all pre-populated from the onboarding scan.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Overhaul report → Dashboard: </w:t>
      </w:r>
      <w:r>
        <w:rPr>
          <w:color w:val="475569"/>
          <w:sz w:val="22"/>
          <w:szCs w:val="22"/>
        </w:rPr>
        <w:t xml:space="preserve">The HTML report should be accessible from the customer’s dashboard. Store the report path in the tenant record and serve it via the Flask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Business File Index → Bot Knowledge: </w:t>
      </w:r>
      <w:r>
        <w:rPr>
          <w:color w:val="475569"/>
          <w:sz w:val="22"/>
          <w:szCs w:val="22"/>
        </w:rPr>
        <w:t xml:space="preserve">The CSV index of organized files becomes the bot’s knowledge base. When a customer asks “where’s my Q3 tax filing?” the bot can answer because it has the index.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Telemetry webhook: </w:t>
      </w:r>
      <w:r>
        <w:rPr>
          <w:color w:val="475569"/>
          <w:sz w:val="22"/>
          <w:szCs w:val="22"/>
        </w:rPr>
        <w:t xml:space="preserve">When the overhaul script completes, it should POST to the dashboard API with the results. This auto-updates the tenant’s onboarding status from “pending” to “ready.”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4. The 90-Day Enterprise Roadmap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Everything below is sequenced by dependency and business impact. Do them in order.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4.1 Phase 1: Foundation (Weeks 1–4)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Goal: Make it safe to accept money. A customer who pays should not be able to see another customer’s data, and the system should not be trivially exploitable.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1200"/>
        <w:gridCol w:w="1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Dashboard authentication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Add Flask-Login with bcrypt passwords. Every route requires auth. Tenant-scoped views only.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Parameterized queries (already mostly done in Database class). Add bleach/markupsafe for HTML outputs. Validate all Telegram command inputs.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Flask-Limiter on API endpoints. Per-tenant rate limits matching subscription tier.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HTTPS enforcement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Nginx reverse proxy with Let’s Encrypt. HSTS headers. Secure cookies.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Stripe webhook lifecycle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Handle subscription events. Auto-lock tenants on payment failure. Grace period of 7 days.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Core unit tests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pytest suite for: tenant isolation, quoting engine, Gatekeeper enforcement, database repos. Target 80% coverage on core/.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Overhaul script: preview mode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Add --preview flag that generates proposed-moves.csv without touching files. Add --execute flag that reads the CSV.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Overhaul script: client config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Create client-profile.json schema. Bloatware whitelist, industry type, apps to keep.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Important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4.2 Phase 2: Product Polish (Weeks 5–8)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Goal: Make it feel like a product, not a project. A customer should be able to self-serve for basic operations and the tech should have tools to manage multiple clients.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1200"/>
        <w:gridCol w:w="1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Customer self-service portal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React or HTMX frontend. View quotes, appointments, invoices. Update payment method via Stripe portal.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Admin dashboard overhaul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Multi-tenant admin view. See all tenants, their status, revenue, last activity. One-click impersonation for support.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Automated PDF reports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Scheduled weekly/monthly reports per tenant. Email delivery via SendGrid/SES. Store in tenant’s file structure.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Overhaul → Platform integration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Script completion webhook. Auto-populate tenant_config from bot-config.json. Report accessible in dashboard.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PostgreSQL migration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Replace SQLite with PostgreSQL. Update Database class (already has clean abstraction). Add connection pooling.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Test full flows: register → quote → accept → schedule → invoice. Telegram bot command tests with mocked API.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Error handling &amp; logging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Structured JSON logging. Sentry or similar for error tracking. Alert on tenant-impacting errors.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OpenAPI spec for all endpoints. Customer-facing setup guide. Tech runbook for onboarding calls.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4.3 Phase 3: Scale &amp; Enterprise (Weeks 9–12)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Goal: Handle 50+ tenants simultaneously. Enterprise features that justify the $1,499/month tier.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1200"/>
        <w:gridCol w:w="1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Multi-channel support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Beyond Telegram: add WhatsApp Business API and SMS (Twilio). Same bot logic, different transport.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White-label capability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Per-tenant branding: custom bot name, greeting, colors in portal. Required for Enterprise tier.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SSO / SAML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Enterprise clients need SSO. Add SAML 2.0 via python-saml or Auth0 integration.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Every action logged with actor, timestamp, tenant. Required for SOC 2 path.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Redis message queue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Replace synchronous job execution with Celery + Redis. Required for reliable multi-tenant processing.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Cloud LLM fallback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Option to use Claude API or OpenAI as fallback when local LLM is overloaded or unavailable.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Locust or k6 tests. Verify 50 concurrent tenants, 500 messages/minute.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Kubernetes deployment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Move from Docker Compose to k8s. Horizontal scaling, zero-downtime deploys.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Mobile-responsive dashboard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PWA wrapper. Push notifications for new leads and urgent messages.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Needs work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5. Revenue Model &amp; Pricing Strategy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Your current pricing ($299/$499/$1,499) is in the right range but needs refinement based on what’s actually delivered at each tier.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5.1 Refined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— $299/mo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 — $599/mo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— $1,499/mo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Self-serve setup wizard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VIP overhaul call (1 hour)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VIP overhaul + custom training (3 hours)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AI Channels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Telegram only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Telegram + WhatsApp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 channels + custom integrations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Quoting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 quotes/month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Unlimited quotes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Unlimited + custom pricing rules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Crew Members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(owner only)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Up to 10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Reports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Monthly summary email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Weekly PDF reports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Daily reports + custom analytics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File Organization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Initial overhaul included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Quarterly maintenance scans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LLM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Local only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Local + cloud fallback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Dedicated model fine-tuning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Support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Email (48hr)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Priority email (24hr)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Dedicated Slack channel + SLA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Branding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Botwave branded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Botwave branded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Full white-label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Setup Fee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$0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$199 one-time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$499 one-time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475569"/>
          <w:sz w:val="22"/>
          <w:szCs w:val="22"/>
        </w:rPr>
        <w:t xml:space="preserve">Key change: Professional is now $599 (up from $499) because it includes the VIP overhaul call, which has real labor cost. The overhaul is a massive differentiator — charge for it. Enterprise setup fee covers 3 hours of custom work.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5.2 Additional Revenue Streams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Quarterly maintenance scans: $99/run. </w:t>
      </w:r>
      <w:r>
        <w:rPr>
          <w:color w:val="475569"/>
          <w:sz w:val="22"/>
          <w:szCs w:val="22"/>
        </w:rPr>
        <w:t xml:space="preserve">A lighter version of the overhaul script that cleans temp files, checks for new business files to organize, and generates an updated report. Automated but positioned as premium service.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Trade expansion packs: $199 one-time. </w:t>
      </w:r>
      <w:r>
        <w:rPr>
          <w:color w:val="475569"/>
          <w:sz w:val="22"/>
          <w:szCs w:val="22"/>
        </w:rPr>
        <w:t xml:space="preserve">When a plumber adds electrical work, they buy the Electrical trade profile. You already have the architecture for this in trade_profiles.py.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Custom integrations: $500–$2,000/project. </w:t>
      </w:r>
      <w:r>
        <w:rPr>
          <w:color w:val="475569"/>
          <w:sz w:val="22"/>
          <w:szCs w:val="22"/>
        </w:rPr>
        <w:t xml:space="preserve">QuickBooks sync, Google Calendar, specific CRM integrations. High-margin services 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Referral program: 1 month free per referral. </w:t>
      </w:r>
      <w:r>
        <w:rPr>
          <w:color w:val="475569"/>
          <w:sz w:val="22"/>
          <w:szCs w:val="22"/>
        </w:rPr>
        <w:t xml:space="preserve">Construction trades are tight-knit communities. One plumber tells another. Make it frictionless.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6. Technical Priority Matrix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If you can only do 5 things before charging your first customer, do these: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560"/>
        <w:gridCol w:w="160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Non-Negotiable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#1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Dashboard authentication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Without auth, you’re exposing every customer’s data to anyone. This is a legal liability, not just a feature gap.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#2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Stripe webhook lifecycle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If you can’t automatically enforce payments, you’ll spend all your time chasing invoices instead of building product.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#3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Input sanitization + rate limiting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One malicious Telegram message could SQL-inject your entire database. One bad actor could DDoS your bot.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#4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Unit tests for quoting engine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If the quoting engine generates a wrong price, your customer loses money or credibility. Tests are insurance.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#5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Overhaul preview mode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Moving a customer’s files without confirmation is a liability. Preview mode makes it a conversation, not a risk.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color w:val="0F172A"/>
          <w:sz w:val="22"/>
          <w:szCs w:val="22"/>
        </w:rPr>
        <w:t xml:space="preserve">Total for minimum viable enterprise: </w:t>
      </w:r>
      <w:r>
        <w:rPr>
          <w:color w:val="475569"/>
          <w:sz w:val="22"/>
          <w:szCs w:val="22"/>
        </w:rPr>
        <w:t xml:space="preserve">14 developer-days. At a focused pace, that’s 3 weeks of work. After that, you can safely charge your first customers.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7. Go-to-Market: First 10 Customers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Forget scaling to 500 customers. Here’s how to get your first 10 paying customers in 60 days after the Phase 1 technical work is done: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7.1 Your Unfair Advantage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You mentioned your dad runs a plumbing business. That’s your unfair advantage. Start there: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Customer #1: Dad’s business. </w:t>
      </w:r>
      <w:r>
        <w:rPr>
          <w:color w:val="475569"/>
          <w:sz w:val="22"/>
          <w:szCs w:val="22"/>
        </w:rPr>
        <w:t xml:space="preserve">Deploy Botwave on Jimenez Plumbing. Use it for 30 days. Document everything: how many leads captured, quotes generated, time saved. This becomes your case study.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Customers #2–5: Dad’s network. </w:t>
      </w:r>
      <w:r>
        <w:rPr>
          <w:color w:val="475569"/>
          <w:sz w:val="22"/>
          <w:szCs w:val="22"/>
        </w:rPr>
        <w:t xml:space="preserve">Every plumber knows 10 other tradespeople. HVAC guys, electricians, general contractors. Offer them 60 days free in exchange for honest feedback and a testimonial. Deploy via VIP overhaul 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Customers #6–10: Local outreach. </w:t>
      </w:r>
      <w:r>
        <w:rPr>
          <w:color w:val="475569"/>
          <w:sz w:val="22"/>
          <w:szCs w:val="22"/>
        </w:rPr>
        <w:t xml:space="preserve">Nextdoor, local Facebook groups, trade association meetings. Lead with the VIP overhaul: “We’ll organize your entire digital filing system for free and show you how AI can answer your customer calls.” The overhaul is the Trojan horse.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7.2 The Demo Script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When you demo Botwave to a prospect, follow this exact sequence: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Minute 0–2: </w:t>
      </w:r>
      <w:r>
        <w:rPr>
          <w:color w:val="475569"/>
          <w:sz w:val="22"/>
          <w:szCs w:val="22"/>
        </w:rPr>
        <w:t xml:space="preserve">Show them their own messy Desktop/Downloads folder on screen share. They’ll laugh. Everyone’s is a mess.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Minute 2–5: </w:t>
      </w:r>
      <w:r>
        <w:rPr>
          <w:color w:val="475569"/>
          <w:sz w:val="22"/>
          <w:szCs w:val="22"/>
        </w:rPr>
        <w:t xml:space="preserve">Run the overhaul script in preview mode. Show the proposed organization. “See these 47 invoices scattered across 3 folders? We’ll put them all in one place.”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Minute 5–10: </w:t>
      </w:r>
      <w:r>
        <w:rPr>
          <w:color w:val="475569"/>
          <w:sz w:val="22"/>
          <w:szCs w:val="22"/>
        </w:rPr>
        <w:t xml:space="preserve">Open Telegram. Show the bot answering a customer question in their trade’s language. Generate a live quote. “This is running 24/7. When you’re on a job site, the bot handles your customers.”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Minute 10–12: </w:t>
      </w:r>
      <w:r>
        <w:rPr>
          <w:color w:val="475569"/>
          <w:sz w:val="22"/>
          <w:szCs w:val="22"/>
        </w:rPr>
        <w:t xml:space="preserve">Show the dashboard. Revenue metrics, upcoming appointments, crew status. “This is your business at a glance, updated in real time.”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F172A"/>
          <w:sz w:val="22"/>
          <w:szCs w:val="22"/>
        </w:rPr>
        <w:t xml:space="preserve">Minute 12–15: </w:t>
      </w:r>
      <w:r>
        <w:rPr>
          <w:color w:val="475569"/>
          <w:sz w:val="22"/>
          <w:szCs w:val="22"/>
        </w:rPr>
        <w:t xml:space="preserve">Close. “The Professional plan is $599/month. That includes the file organization we just showed you, unlimited quoting, and weekly reports. Want to start your 14-day trial?”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8. Risk Assessment &amp; Mitigation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 breach via unauth dashboard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 (until fixed)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Catastrophic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Priority #1: Add authentication before any customer onboarding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Quoting engine sends wrong prices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Unit test coverage + human review step before customer sees quote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Local LLM quality too 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Cloud API fallback (already partially built). A/B test local vs cloud quality.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Customer files damaged during overhaul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Backup-first design (already implemented). Add rollback function.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SQLite data corruption at scale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 (&gt;50 users)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Phase 2 PostgreSQL migration. Keep SQLite for &lt;20 tenants.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Competitor launches similar product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Speed to market. Your Tailscale + local LLM combo is hard to replicate.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Customer churn after trial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VIP onboarding creates switching costs. Organized files + trained bot = lock-in.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9. Financial Projections (Revised)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Based on the refined pricing and realistic customer acquisition: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9.1 Year 1 Projection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400"/>
        <w:gridCol w:w="2000"/>
        <w:gridCol w:w="1630"/>
        <w:gridCol w:w="163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Revenue/Customer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Quarterly Revenue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(beta/free)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$0 (trial)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$0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$399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$4,788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$14,364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$449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$9,878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$29,634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$499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$16,966</w:t>
            </w:r>
          </w:p>
        </w:tc>
        <w:tc>
          <w:tcPr>
            <w:tcW w:type="dxa" w:w="16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$50,898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color w:val="0F172A"/>
          <w:sz w:val="22"/>
          <w:szCs w:val="22"/>
        </w:rPr>
        <w:t xml:space="preserve">Year 1 Total: ~$95,000. </w:t>
      </w:r>
      <w:r>
        <w:rPr>
          <w:color w:val="475569"/>
          <w:sz w:val="22"/>
          <w:szCs w:val="22"/>
        </w:rPr>
        <w:t xml:space="preserve">This assumes a blended average that starts low (mostly Starter plans) and grows as you add Professional/Enterprise customers. Setup fees add approximately $5,000–$8,000 on top.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b/>
          <w:bCs/>
        </w:rPr>
        <w:t xml:space="preserve">9.2 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VPS hosting (per tenant)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$20–$50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$240–$600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Hetzner/DigitalOcean. Local LLM runs on customer hardware.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Tailscale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$0–$20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$0–$240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 tier covers initial scale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$120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Wildcard cert for white-label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Stripe fees (2.9%+30¢)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~$500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~$6,000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At $16K MRR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Your 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Priceless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The main cost. Guard it ruthlessly.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color w:val="0F172A"/>
          <w:sz w:val="22"/>
          <w:szCs w:val="22"/>
        </w:rPr>
        <w:t xml:space="preserve">Gross margin at scale: 75–85%. </w:t>
      </w:r>
      <w:r>
        <w:rPr>
          <w:color w:val="475569"/>
          <w:sz w:val="22"/>
          <w:szCs w:val="22"/>
        </w:rPr>
        <w:t xml:space="preserve">The local LLM model is the key — no per-query API costs means your marginal cost per customer is essentially just hosting.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10. Immediate Next Steps (This Week)</w:t>
      </w:r>
    </w:p>
    <w:p>
      <w:pPr>
        <w:spacing w:after="160"/>
      </w:pPr>
      <w:r>
        <w:rPr>
          <w:color w:val="475569"/>
          <w:sz w:val="22"/>
          <w:szCs w:val="22"/>
        </w:rPr>
        <w:t xml:space="preserve">Stop reading. Do these five things: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Monday–Tuesday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Add Flask-Login authentication to the dashboard. Every route protected. Tenant-scoped views. This is non-negotiable before any customer touches the system.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Wednesday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Add input sanitization on all Telegram command handlers. Validate arguments, escape HTML, parameterize any raw SQL. Add Flask-Limiter to API routes.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Thursday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Write pytest suite for QuotingEngine and TenantRouter. Test that tenant A cannot see tenant B’s data. Test that quotes calculate correctly for all plumbing services.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Friday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Deploy Botwave on your dad’s business. Run the overhaul script on his machine. Configure the bot for Jimenez Plumbing. This is customer #1.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Weekend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Write a 1-page case study from the deployment. Screenshot the organized files. Screenshot the bot handling a quote. This is your sales collateral for the next 9 customers.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2563EB" w:sz="6" w:space="1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Botwave has a working product, real differentiation, and a clear path to revenue.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gap between “working prototype” and “enterprise-grade product” is 14 days of focused security and billing work, followed by 90 days of systematic feature buildout.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Start with authentication. Deploy on Dad’s business. Get 10 customers. Everything else follows.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Botwave Inc. — Confidential —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Botwave — Enterprise Readiness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2026-04-04T23:41:06.541Z</dcterms:created>
  <dcterms:modified xsi:type="dcterms:W3CDTF">2026-04-04T23:41:06.541Z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